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8DF1BF" w14:textId="77777777" w:rsidR="004D0E18" w:rsidRPr="00E91EB5" w:rsidRDefault="004D0E18" w:rsidP="00963A81">
      <w:pPr>
        <w:spacing w:line="360" w:lineRule="auto"/>
        <w:jc w:val="center"/>
        <w:rPr>
          <w:rFonts w:ascii="Arial" w:hAnsi="Arial" w:cs="Arial"/>
          <w:b/>
          <w:bCs/>
          <w:color w:val="000000" w:themeColor="text1"/>
          <w:sz w:val="24"/>
          <w:szCs w:val="24"/>
        </w:rPr>
      </w:pPr>
      <w:r w:rsidRPr="00E91EB5">
        <w:rPr>
          <w:rFonts w:ascii="Arial" w:hAnsi="Arial" w:cs="Arial"/>
          <w:b/>
          <w:bCs/>
          <w:color w:val="000000" w:themeColor="text1"/>
          <w:sz w:val="24"/>
          <w:szCs w:val="24"/>
        </w:rPr>
        <w:t>AVISO DE LICITAÇÃO</w:t>
      </w:r>
    </w:p>
    <w:p w14:paraId="487FDB5E" w14:textId="41CCFC98" w:rsidR="004D0E18" w:rsidRPr="00E91EB5" w:rsidRDefault="004D0E18" w:rsidP="00963A81">
      <w:pPr>
        <w:autoSpaceDE w:val="0"/>
        <w:autoSpaceDN w:val="0"/>
        <w:adjustRightInd w:val="0"/>
        <w:spacing w:line="360" w:lineRule="auto"/>
        <w:jc w:val="center"/>
        <w:rPr>
          <w:rFonts w:ascii="Arial" w:hAnsi="Arial" w:cs="Arial"/>
          <w:b/>
          <w:bCs/>
          <w:color w:val="000000" w:themeColor="text1"/>
          <w:sz w:val="24"/>
          <w:szCs w:val="24"/>
        </w:rPr>
      </w:pPr>
      <w:r w:rsidRPr="00E91EB5">
        <w:rPr>
          <w:rFonts w:ascii="Arial" w:hAnsi="Arial" w:cs="Arial"/>
          <w:b/>
          <w:bCs/>
          <w:color w:val="000000" w:themeColor="text1"/>
          <w:sz w:val="24"/>
          <w:szCs w:val="24"/>
        </w:rPr>
        <w:t>PREGÃO ELETRÔNICO Nº 0</w:t>
      </w:r>
      <w:r w:rsidR="0053010C">
        <w:rPr>
          <w:rFonts w:ascii="Arial" w:hAnsi="Arial" w:cs="Arial"/>
          <w:b/>
          <w:bCs/>
          <w:color w:val="000000" w:themeColor="text1"/>
          <w:sz w:val="24"/>
          <w:szCs w:val="24"/>
        </w:rPr>
        <w:t>05</w:t>
      </w:r>
      <w:r w:rsidRPr="00E91EB5">
        <w:rPr>
          <w:rFonts w:ascii="Arial" w:hAnsi="Arial" w:cs="Arial"/>
          <w:b/>
          <w:bCs/>
          <w:color w:val="000000" w:themeColor="text1"/>
          <w:sz w:val="24"/>
          <w:szCs w:val="24"/>
        </w:rPr>
        <w:t>/202</w:t>
      </w:r>
      <w:r w:rsidR="00E36E4E">
        <w:rPr>
          <w:rFonts w:ascii="Arial" w:hAnsi="Arial" w:cs="Arial"/>
          <w:b/>
          <w:bCs/>
          <w:color w:val="000000" w:themeColor="text1"/>
          <w:sz w:val="24"/>
          <w:szCs w:val="24"/>
        </w:rPr>
        <w:t>6</w:t>
      </w:r>
    </w:p>
    <w:p w14:paraId="28E3A8F5" w14:textId="02E836B4" w:rsidR="004D0E18" w:rsidRPr="00E91EB5" w:rsidRDefault="004D0E18" w:rsidP="00963A81">
      <w:pPr>
        <w:autoSpaceDE w:val="0"/>
        <w:autoSpaceDN w:val="0"/>
        <w:adjustRightInd w:val="0"/>
        <w:spacing w:line="360" w:lineRule="auto"/>
        <w:jc w:val="center"/>
        <w:rPr>
          <w:rFonts w:ascii="Arial" w:hAnsi="Arial" w:cs="Arial"/>
          <w:b/>
          <w:bCs/>
          <w:color w:val="000000" w:themeColor="text1"/>
          <w:sz w:val="24"/>
          <w:szCs w:val="24"/>
        </w:rPr>
      </w:pPr>
      <w:r w:rsidRPr="00E91EB5">
        <w:rPr>
          <w:rFonts w:ascii="Arial" w:hAnsi="Arial" w:cs="Arial"/>
          <w:b/>
          <w:bCs/>
          <w:color w:val="000000" w:themeColor="text1"/>
          <w:sz w:val="24"/>
          <w:szCs w:val="24"/>
        </w:rPr>
        <w:t>Nº DO PE NO SISTEMA 900</w:t>
      </w:r>
      <w:r w:rsidR="0053010C">
        <w:rPr>
          <w:rFonts w:ascii="Arial" w:hAnsi="Arial" w:cs="Arial"/>
          <w:b/>
          <w:bCs/>
          <w:color w:val="000000" w:themeColor="text1"/>
          <w:sz w:val="24"/>
          <w:szCs w:val="24"/>
        </w:rPr>
        <w:t>05</w:t>
      </w:r>
      <w:r w:rsidRPr="00E91EB5">
        <w:rPr>
          <w:rFonts w:ascii="Arial" w:hAnsi="Arial" w:cs="Arial"/>
          <w:b/>
          <w:bCs/>
          <w:color w:val="000000" w:themeColor="text1"/>
          <w:sz w:val="24"/>
          <w:szCs w:val="24"/>
        </w:rPr>
        <w:t>/202</w:t>
      </w:r>
      <w:r w:rsidR="00E36E4E">
        <w:rPr>
          <w:rFonts w:ascii="Arial" w:hAnsi="Arial" w:cs="Arial"/>
          <w:b/>
          <w:bCs/>
          <w:color w:val="000000" w:themeColor="text1"/>
          <w:sz w:val="24"/>
          <w:szCs w:val="24"/>
        </w:rPr>
        <w:t>6</w:t>
      </w:r>
    </w:p>
    <w:p w14:paraId="583C62DA" w14:textId="179D642E" w:rsidR="004D0E18" w:rsidRPr="00E91EB5" w:rsidRDefault="004D0E18" w:rsidP="00963A81">
      <w:pPr>
        <w:autoSpaceDE w:val="0"/>
        <w:autoSpaceDN w:val="0"/>
        <w:adjustRightInd w:val="0"/>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 xml:space="preserve">O </w:t>
      </w:r>
      <w:r w:rsidRPr="00E91EB5">
        <w:rPr>
          <w:rFonts w:ascii="Arial" w:hAnsi="Arial" w:cs="Arial"/>
          <w:b/>
          <w:color w:val="000000" w:themeColor="text1"/>
          <w:sz w:val="24"/>
          <w:szCs w:val="24"/>
        </w:rPr>
        <w:t>BANCO DO ESTADO DO PARÁ S.A.</w:t>
      </w:r>
      <w:r w:rsidRPr="00E91EB5">
        <w:rPr>
          <w:rFonts w:ascii="Arial" w:hAnsi="Arial" w:cs="Arial"/>
          <w:color w:val="000000" w:themeColor="text1"/>
          <w:sz w:val="24"/>
          <w:szCs w:val="24"/>
        </w:rPr>
        <w:t xml:space="preserve"> torna público que realizará nos termos da Lei n. 13.303/2016 e de seu Regulamento de Licitações e Contratos¹, </w:t>
      </w:r>
      <w:r w:rsidRPr="00E91EB5">
        <w:rPr>
          <w:rFonts w:ascii="Arial" w:hAnsi="Arial" w:cs="Arial"/>
          <w:b/>
          <w:bCs/>
          <w:color w:val="000000" w:themeColor="text1"/>
          <w:sz w:val="24"/>
          <w:szCs w:val="24"/>
        </w:rPr>
        <w:t>e da Lei n.14.133/2021 no que couber,</w:t>
      </w:r>
      <w:r w:rsidRPr="00E91EB5">
        <w:rPr>
          <w:rFonts w:ascii="Arial" w:hAnsi="Arial" w:cs="Arial"/>
          <w:color w:val="000000" w:themeColor="text1"/>
          <w:sz w:val="24"/>
          <w:szCs w:val="24"/>
        </w:rPr>
        <w:t xml:space="preserve"> licitação na modalidade Pregão Eletrônico para </w:t>
      </w:r>
      <w:r w:rsidRPr="00E91EB5">
        <w:rPr>
          <w:rFonts w:ascii="Arial" w:hAnsi="Arial" w:cs="Arial"/>
          <w:b/>
          <w:color w:val="000000" w:themeColor="text1"/>
          <w:sz w:val="24"/>
          <w:szCs w:val="24"/>
        </w:rPr>
        <w:t xml:space="preserve">CONTRATAÇÃO DE EMPRESA ESPECIALIZADA EM TECNOLOGIA DA INFORMAÇÃO PARA O FORNECIMENTO, NO MODELO DE SUBSCRIÇÃO, DE LICENÇAS DE USO DOS </w:t>
      </w:r>
      <w:r w:rsidRPr="00E91EB5">
        <w:rPr>
          <w:rFonts w:ascii="Arial" w:hAnsi="Arial" w:cs="Arial"/>
          <w:b/>
          <w:i/>
          <w:iCs/>
          <w:color w:val="000000" w:themeColor="text1"/>
          <w:sz w:val="24"/>
          <w:szCs w:val="24"/>
        </w:rPr>
        <w:t>SOFTWARES</w:t>
      </w:r>
      <w:r w:rsidRPr="00E91EB5">
        <w:rPr>
          <w:rFonts w:ascii="Arial" w:hAnsi="Arial" w:cs="Arial"/>
          <w:b/>
          <w:color w:val="000000" w:themeColor="text1"/>
          <w:sz w:val="24"/>
          <w:szCs w:val="24"/>
        </w:rPr>
        <w:t xml:space="preserve"> VMWARE UTILIZADOS NA INFRAESTRUTURA CORPORATIVA DE VIRTUALIZAÇÃO DE SERVIDORES</w:t>
      </w:r>
      <w:r w:rsidRPr="00E91EB5">
        <w:rPr>
          <w:rFonts w:ascii="Arial" w:hAnsi="Arial" w:cs="Arial"/>
          <w:color w:val="000000" w:themeColor="text1"/>
          <w:sz w:val="24"/>
          <w:szCs w:val="24"/>
        </w:rPr>
        <w:t>,</w:t>
      </w:r>
      <w:r w:rsidRPr="00E91EB5">
        <w:rPr>
          <w:rFonts w:ascii="Arial" w:hAnsi="Arial" w:cs="Arial"/>
          <w:b/>
          <w:color w:val="000000" w:themeColor="text1"/>
          <w:sz w:val="24"/>
          <w:szCs w:val="24"/>
        </w:rPr>
        <w:t xml:space="preserve"> </w:t>
      </w:r>
      <w:r w:rsidRPr="00E91EB5">
        <w:rPr>
          <w:rFonts w:ascii="Arial" w:hAnsi="Arial" w:cs="Arial"/>
          <w:color w:val="000000" w:themeColor="text1"/>
          <w:sz w:val="24"/>
          <w:szCs w:val="24"/>
        </w:rPr>
        <w:t>conforme especificações e condições exigidas no edital e demais anexos.</w:t>
      </w:r>
    </w:p>
    <w:p w14:paraId="1FA93C1C" w14:textId="77777777" w:rsidR="004D0E18" w:rsidRPr="00E91EB5" w:rsidRDefault="004D0E18" w:rsidP="00963A81">
      <w:pPr>
        <w:spacing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A sessão pública ocorrerá na seguinte data, horário e local:</w:t>
      </w:r>
    </w:p>
    <w:p w14:paraId="3A73BBC3" w14:textId="3E0B2983" w:rsidR="004D0E18" w:rsidRPr="00E91EB5" w:rsidRDefault="004D0E18" w:rsidP="00963A81">
      <w:pPr>
        <w:spacing w:line="360" w:lineRule="auto"/>
        <w:jc w:val="both"/>
        <w:rPr>
          <w:rFonts w:ascii="Arial" w:hAnsi="Arial" w:cs="Arial"/>
          <w:bCs/>
          <w:color w:val="000000" w:themeColor="text1"/>
          <w:sz w:val="24"/>
          <w:szCs w:val="24"/>
        </w:rPr>
      </w:pPr>
      <w:r w:rsidRPr="00E91EB5">
        <w:rPr>
          <w:rFonts w:ascii="Arial" w:hAnsi="Arial" w:cs="Arial"/>
          <w:b/>
          <w:color w:val="000000" w:themeColor="text1"/>
          <w:sz w:val="24"/>
          <w:szCs w:val="24"/>
        </w:rPr>
        <w:t>DATA:</w:t>
      </w:r>
      <w:r w:rsidRPr="00E91EB5">
        <w:rPr>
          <w:rFonts w:ascii="Arial" w:hAnsi="Arial" w:cs="Arial"/>
          <w:color w:val="000000" w:themeColor="text1"/>
          <w:sz w:val="24"/>
          <w:szCs w:val="24"/>
        </w:rPr>
        <w:t xml:space="preserve"> </w:t>
      </w:r>
      <w:r w:rsidR="00E36E4E">
        <w:rPr>
          <w:rFonts w:ascii="Arial" w:hAnsi="Arial" w:cs="Arial"/>
          <w:color w:val="000000" w:themeColor="text1"/>
          <w:sz w:val="24"/>
          <w:szCs w:val="24"/>
        </w:rPr>
        <w:t>30/04/2026</w:t>
      </w:r>
    </w:p>
    <w:p w14:paraId="04F70D85" w14:textId="77777777" w:rsidR="004D0E18" w:rsidRPr="00E91EB5" w:rsidRDefault="004D0E18" w:rsidP="00963A81">
      <w:pPr>
        <w:spacing w:line="360" w:lineRule="auto"/>
        <w:jc w:val="both"/>
        <w:rPr>
          <w:rFonts w:ascii="Arial" w:hAnsi="Arial" w:cs="Arial"/>
          <w:bCs/>
          <w:color w:val="000000" w:themeColor="text1"/>
          <w:sz w:val="24"/>
          <w:szCs w:val="24"/>
        </w:rPr>
      </w:pPr>
      <w:r w:rsidRPr="00E91EB5">
        <w:rPr>
          <w:rFonts w:ascii="Arial" w:hAnsi="Arial" w:cs="Arial"/>
          <w:b/>
          <w:bCs/>
          <w:color w:val="000000" w:themeColor="text1"/>
          <w:sz w:val="24"/>
          <w:szCs w:val="24"/>
        </w:rPr>
        <w:t xml:space="preserve">HORÁRIO: </w:t>
      </w:r>
      <w:r w:rsidRPr="00E91EB5">
        <w:rPr>
          <w:rFonts w:ascii="Arial" w:hAnsi="Arial" w:cs="Arial"/>
          <w:bCs/>
          <w:color w:val="000000" w:themeColor="text1"/>
          <w:sz w:val="24"/>
          <w:szCs w:val="24"/>
        </w:rPr>
        <w:t>10h (Horário de Brasília)</w:t>
      </w:r>
    </w:p>
    <w:p w14:paraId="14CE6D74" w14:textId="77777777" w:rsidR="004D0E18" w:rsidRPr="00E91EB5" w:rsidRDefault="004D0E18" w:rsidP="00963A81">
      <w:pPr>
        <w:spacing w:line="360" w:lineRule="auto"/>
        <w:jc w:val="both"/>
        <w:rPr>
          <w:rFonts w:ascii="Arial" w:hAnsi="Arial" w:cs="Arial"/>
          <w:color w:val="000000" w:themeColor="text1"/>
          <w:sz w:val="24"/>
          <w:szCs w:val="24"/>
          <w:u w:val="single"/>
        </w:rPr>
      </w:pPr>
      <w:r w:rsidRPr="00E91EB5">
        <w:rPr>
          <w:rFonts w:ascii="Arial" w:hAnsi="Arial" w:cs="Arial"/>
          <w:b/>
          <w:color w:val="000000" w:themeColor="text1"/>
          <w:sz w:val="24"/>
          <w:szCs w:val="24"/>
        </w:rPr>
        <w:t>SISTEMA DE LICITAÇÕES:</w:t>
      </w:r>
      <w:r w:rsidRPr="00E91EB5">
        <w:rPr>
          <w:rFonts w:ascii="Arial" w:hAnsi="Arial" w:cs="Arial"/>
          <w:color w:val="000000" w:themeColor="text1"/>
          <w:sz w:val="24"/>
          <w:szCs w:val="24"/>
        </w:rPr>
        <w:t xml:space="preserve"> </w:t>
      </w:r>
      <w:hyperlink r:id="rId9" w:history="1">
        <w:r w:rsidRPr="00E91EB5">
          <w:rPr>
            <w:rStyle w:val="Hyperlink"/>
            <w:rFonts w:ascii="Arial" w:hAnsi="Arial" w:cs="Arial"/>
            <w:color w:val="000000" w:themeColor="text1"/>
            <w:sz w:val="24"/>
            <w:szCs w:val="24"/>
          </w:rPr>
          <w:t>www.gov.br/compra</w:t>
        </w:r>
      </w:hyperlink>
      <w:r w:rsidRPr="00E91EB5">
        <w:rPr>
          <w:rFonts w:ascii="Arial" w:hAnsi="Arial" w:cs="Arial"/>
          <w:color w:val="000000" w:themeColor="text1"/>
          <w:sz w:val="24"/>
          <w:szCs w:val="24"/>
          <w:u w:val="single"/>
        </w:rPr>
        <w:t>s</w:t>
      </w:r>
    </w:p>
    <w:p w14:paraId="7BD3B408" w14:textId="7420DD0A" w:rsidR="004D0E18" w:rsidRPr="00E91EB5" w:rsidRDefault="004D0E18" w:rsidP="00963A81">
      <w:pPr>
        <w:spacing w:line="360" w:lineRule="auto"/>
        <w:jc w:val="both"/>
        <w:rPr>
          <w:rFonts w:ascii="Arial" w:hAnsi="Arial" w:cs="Arial"/>
          <w:color w:val="000000" w:themeColor="text1"/>
          <w:sz w:val="24"/>
          <w:szCs w:val="24"/>
        </w:rPr>
      </w:pPr>
      <w:r w:rsidRPr="00E91EB5">
        <w:rPr>
          <w:rFonts w:ascii="Arial" w:hAnsi="Arial" w:cs="Arial"/>
          <w:b/>
          <w:color w:val="000000" w:themeColor="text1"/>
          <w:sz w:val="24"/>
          <w:szCs w:val="24"/>
        </w:rPr>
        <w:t>UASG: 925803</w:t>
      </w:r>
    </w:p>
    <w:p w14:paraId="3250816B" w14:textId="36DD4E24" w:rsidR="00963A81" w:rsidRPr="00E91EB5" w:rsidRDefault="004D0E18" w:rsidP="00963A81">
      <w:pPr>
        <w:spacing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 xml:space="preserve">O edital da licitação estará disponível a partir de </w:t>
      </w:r>
      <w:r w:rsidR="00E36E4E">
        <w:rPr>
          <w:rFonts w:ascii="Arial" w:hAnsi="Arial" w:cs="Arial"/>
          <w:color w:val="000000" w:themeColor="text1"/>
          <w:sz w:val="24"/>
          <w:szCs w:val="24"/>
        </w:rPr>
        <w:t>08/04/2026</w:t>
      </w:r>
      <w:r w:rsidRPr="00E91EB5">
        <w:rPr>
          <w:rFonts w:ascii="Arial" w:hAnsi="Arial" w:cs="Arial"/>
          <w:bCs/>
          <w:color w:val="000000" w:themeColor="text1"/>
          <w:sz w:val="24"/>
          <w:szCs w:val="24"/>
        </w:rPr>
        <w:t>, podendo ser obtido: (i) Gratuitamente no site do BANPARÁ (</w:t>
      </w:r>
      <w:hyperlink r:id="rId10" w:history="1">
        <w:r w:rsidRPr="00E91EB5">
          <w:rPr>
            <w:rStyle w:val="Hyperlink"/>
            <w:rFonts w:ascii="Arial" w:hAnsi="Arial" w:cs="Arial"/>
            <w:bCs/>
            <w:color w:val="000000" w:themeColor="text1"/>
            <w:sz w:val="24"/>
            <w:szCs w:val="24"/>
          </w:rPr>
          <w:t>www.banpara.b.br</w:t>
        </w:r>
      </w:hyperlink>
      <w:r w:rsidRPr="00E91EB5">
        <w:rPr>
          <w:rFonts w:ascii="Arial" w:hAnsi="Arial" w:cs="Arial"/>
          <w:bCs/>
          <w:color w:val="000000" w:themeColor="text1"/>
          <w:sz w:val="24"/>
          <w:szCs w:val="24"/>
        </w:rPr>
        <w:t xml:space="preserve">) e sites </w:t>
      </w:r>
      <w:hyperlink r:id="rId11" w:history="1">
        <w:r w:rsidRPr="00E91EB5">
          <w:rPr>
            <w:rStyle w:val="Hyperlink"/>
            <w:rFonts w:ascii="Arial" w:hAnsi="Arial" w:cs="Arial"/>
            <w:color w:val="000000" w:themeColor="text1"/>
            <w:sz w:val="24"/>
            <w:szCs w:val="24"/>
          </w:rPr>
          <w:t>www.gov.br/compra</w:t>
        </w:r>
      </w:hyperlink>
      <w:r w:rsidRPr="00E91EB5">
        <w:rPr>
          <w:rFonts w:ascii="Arial" w:hAnsi="Arial" w:cs="Arial"/>
          <w:color w:val="000000" w:themeColor="text1"/>
          <w:sz w:val="24"/>
          <w:szCs w:val="24"/>
          <w:u w:val="single"/>
        </w:rPr>
        <w:t>s</w:t>
      </w:r>
      <w:r w:rsidRPr="00E91EB5">
        <w:rPr>
          <w:rFonts w:ascii="Arial" w:hAnsi="Arial" w:cs="Arial"/>
          <w:bCs/>
          <w:color w:val="000000" w:themeColor="text1"/>
          <w:sz w:val="24"/>
          <w:szCs w:val="24"/>
        </w:rPr>
        <w:t xml:space="preserve"> e </w:t>
      </w:r>
      <w:hyperlink r:id="rId12" w:history="1">
        <w:r w:rsidRPr="00E91EB5">
          <w:rPr>
            <w:rStyle w:val="Hyperlink"/>
            <w:rFonts w:ascii="Arial" w:hAnsi="Arial" w:cs="Arial"/>
            <w:bCs/>
            <w:color w:val="000000" w:themeColor="text1"/>
            <w:sz w:val="24"/>
            <w:szCs w:val="24"/>
          </w:rPr>
          <w:t>www.compraspara.pa.gov.br</w:t>
        </w:r>
      </w:hyperlink>
      <w:r w:rsidRPr="00E91EB5">
        <w:rPr>
          <w:rFonts w:ascii="Arial" w:hAnsi="Arial" w:cs="Arial"/>
          <w:bCs/>
          <w:color w:val="000000" w:themeColor="text1"/>
          <w:sz w:val="24"/>
          <w:szCs w:val="24"/>
        </w:rPr>
        <w:t>; ou, (</w:t>
      </w:r>
      <w:proofErr w:type="spellStart"/>
      <w:r w:rsidRPr="00E91EB5">
        <w:rPr>
          <w:rFonts w:ascii="Arial" w:hAnsi="Arial" w:cs="Arial"/>
          <w:bCs/>
          <w:color w:val="000000" w:themeColor="text1"/>
          <w:sz w:val="24"/>
          <w:szCs w:val="24"/>
        </w:rPr>
        <w:t>ii</w:t>
      </w:r>
      <w:proofErr w:type="spellEnd"/>
      <w:r w:rsidRPr="00E91EB5">
        <w:rPr>
          <w:rFonts w:ascii="Arial" w:hAnsi="Arial" w:cs="Arial"/>
          <w:bCs/>
          <w:color w:val="000000" w:themeColor="text1"/>
          <w:sz w:val="24"/>
          <w:szCs w:val="24"/>
        </w:rPr>
        <w:t>) Na sede do BANPARÁ (Av. Presidente Vargas, n. 251, Ed. BANPARÁ – 1º andar, Comércio, Belém/PA) mediante depósito identificado do valor de R$ 0,25 (vinte e cinco centavos) por folha</w:t>
      </w:r>
      <w:r w:rsidRPr="00E91EB5">
        <w:rPr>
          <w:rFonts w:ascii="Arial" w:hAnsi="Arial" w:cs="Arial"/>
          <w:color w:val="000000" w:themeColor="text1"/>
          <w:sz w:val="24"/>
          <w:szCs w:val="24"/>
        </w:rPr>
        <w:t xml:space="preserve"> (Conta Corrente nº 800.002-6, Agência nº 0011 do BANPARÁ), não reembolsável, rela</w:t>
      </w:r>
      <w:r w:rsidR="00963A81">
        <w:rPr>
          <w:rFonts w:ascii="Arial" w:hAnsi="Arial" w:cs="Arial"/>
          <w:color w:val="000000" w:themeColor="text1"/>
          <w:sz w:val="24"/>
          <w:szCs w:val="24"/>
        </w:rPr>
        <w:t>tivos aos custos de reprodução.</w:t>
      </w:r>
    </w:p>
    <w:p w14:paraId="57870A83" w14:textId="77777777" w:rsidR="004D0E18" w:rsidRPr="00E91EB5" w:rsidRDefault="004D0E18" w:rsidP="00963A81">
      <w:pPr>
        <w:autoSpaceDE w:val="0"/>
        <w:autoSpaceDN w:val="0"/>
        <w:adjustRightInd w:val="0"/>
        <w:spacing w:line="360" w:lineRule="auto"/>
        <w:jc w:val="both"/>
        <w:rPr>
          <w:rFonts w:ascii="Arial" w:hAnsi="Arial" w:cs="Arial"/>
          <w:color w:val="000000" w:themeColor="text1"/>
          <w:sz w:val="24"/>
          <w:szCs w:val="24"/>
        </w:rPr>
      </w:pPr>
    </w:p>
    <w:p w14:paraId="72AB266B" w14:textId="0C26F961" w:rsidR="004D0E18" w:rsidRPr="00E91EB5" w:rsidRDefault="004D0E18" w:rsidP="00963A81">
      <w:pPr>
        <w:autoSpaceDE w:val="0"/>
        <w:autoSpaceDN w:val="0"/>
        <w:adjustRightInd w:val="0"/>
        <w:spacing w:line="360" w:lineRule="auto"/>
        <w:jc w:val="both"/>
        <w:rPr>
          <w:rFonts w:ascii="Arial" w:hAnsi="Arial" w:cs="Arial"/>
          <w:b/>
          <w:color w:val="000000" w:themeColor="text1"/>
          <w:sz w:val="24"/>
          <w:szCs w:val="24"/>
        </w:rPr>
      </w:pPr>
      <w:r w:rsidRPr="00E91EB5">
        <w:rPr>
          <w:rFonts w:ascii="Arial" w:hAnsi="Arial" w:cs="Arial"/>
          <w:b/>
          <w:color w:val="000000" w:themeColor="text1"/>
          <w:sz w:val="24"/>
          <w:szCs w:val="24"/>
        </w:rPr>
        <w:t xml:space="preserve">Belém - Pará, </w:t>
      </w:r>
      <w:r w:rsidR="00E36E4E">
        <w:rPr>
          <w:rFonts w:ascii="Arial" w:hAnsi="Arial" w:cs="Arial"/>
          <w:b/>
          <w:color w:val="000000" w:themeColor="text1"/>
          <w:sz w:val="24"/>
          <w:szCs w:val="24"/>
        </w:rPr>
        <w:t>08</w:t>
      </w:r>
      <w:r w:rsidRPr="00E91EB5">
        <w:rPr>
          <w:rFonts w:ascii="Arial" w:hAnsi="Arial" w:cs="Arial"/>
          <w:b/>
          <w:color w:val="000000" w:themeColor="text1"/>
          <w:sz w:val="24"/>
          <w:szCs w:val="24"/>
        </w:rPr>
        <w:t xml:space="preserve"> de </w:t>
      </w:r>
      <w:r w:rsidR="00E36E4E">
        <w:rPr>
          <w:rFonts w:ascii="Arial" w:hAnsi="Arial" w:cs="Arial"/>
          <w:b/>
          <w:color w:val="000000" w:themeColor="text1"/>
          <w:sz w:val="24"/>
          <w:szCs w:val="24"/>
        </w:rPr>
        <w:t>abril</w:t>
      </w:r>
      <w:r w:rsidRPr="00E91EB5">
        <w:rPr>
          <w:rFonts w:ascii="Arial" w:hAnsi="Arial" w:cs="Arial"/>
          <w:b/>
          <w:color w:val="000000" w:themeColor="text1"/>
          <w:sz w:val="24"/>
          <w:szCs w:val="24"/>
        </w:rPr>
        <w:t xml:space="preserve"> de 2026.</w:t>
      </w:r>
    </w:p>
    <w:p w14:paraId="2AEDC71E" w14:textId="266DD888" w:rsidR="004D0E18" w:rsidRPr="00E91EB5" w:rsidRDefault="00E36E4E" w:rsidP="00963A81">
      <w:pPr>
        <w:autoSpaceDE w:val="0"/>
        <w:autoSpaceDN w:val="0"/>
        <w:adjustRightInd w:val="0"/>
        <w:spacing w:line="360" w:lineRule="auto"/>
        <w:jc w:val="both"/>
        <w:rPr>
          <w:rFonts w:ascii="Arial" w:hAnsi="Arial" w:cs="Arial"/>
          <w:b/>
          <w:color w:val="000000" w:themeColor="text1"/>
          <w:sz w:val="24"/>
          <w:szCs w:val="24"/>
        </w:rPr>
      </w:pPr>
      <w:r>
        <w:rPr>
          <w:rFonts w:ascii="Arial" w:hAnsi="Arial" w:cs="Arial"/>
          <w:b/>
          <w:color w:val="000000" w:themeColor="text1"/>
          <w:sz w:val="24"/>
          <w:szCs w:val="24"/>
        </w:rPr>
        <w:t xml:space="preserve">Ana Carolina Lima </w:t>
      </w:r>
    </w:p>
    <w:p w14:paraId="7EFC8144" w14:textId="77777777" w:rsidR="004D0E18" w:rsidRPr="00E91EB5" w:rsidRDefault="004D0E18" w:rsidP="00963A81">
      <w:pPr>
        <w:autoSpaceDE w:val="0"/>
        <w:autoSpaceDN w:val="0"/>
        <w:adjustRightInd w:val="0"/>
        <w:spacing w:line="360" w:lineRule="auto"/>
        <w:jc w:val="both"/>
        <w:rPr>
          <w:rFonts w:ascii="Arial" w:hAnsi="Arial" w:cs="Arial"/>
          <w:b/>
          <w:color w:val="000000" w:themeColor="text1"/>
          <w:sz w:val="24"/>
          <w:szCs w:val="24"/>
        </w:rPr>
      </w:pPr>
      <w:r w:rsidRPr="00E91EB5">
        <w:rPr>
          <w:rFonts w:ascii="Arial" w:hAnsi="Arial" w:cs="Arial"/>
          <w:b/>
          <w:color w:val="000000" w:themeColor="text1"/>
          <w:sz w:val="24"/>
          <w:szCs w:val="24"/>
        </w:rPr>
        <w:t>Pregoeira</w:t>
      </w:r>
    </w:p>
    <w:p w14:paraId="37F816D3" w14:textId="77777777" w:rsidR="004D0E18" w:rsidRPr="00E91EB5" w:rsidRDefault="004D0E18" w:rsidP="00963A81">
      <w:pPr>
        <w:autoSpaceDE w:val="0"/>
        <w:autoSpaceDN w:val="0"/>
        <w:adjustRightInd w:val="0"/>
        <w:spacing w:line="360" w:lineRule="auto"/>
        <w:jc w:val="both"/>
        <w:rPr>
          <w:rFonts w:ascii="Arial" w:hAnsi="Arial" w:cs="Arial"/>
          <w:color w:val="000000" w:themeColor="text1"/>
          <w:sz w:val="24"/>
          <w:szCs w:val="24"/>
          <w:vertAlign w:val="superscript"/>
        </w:rPr>
      </w:pPr>
      <w:hyperlink r:id="rId13" w:history="1">
        <w:r w:rsidRPr="00E91EB5">
          <w:rPr>
            <w:rStyle w:val="Hyperlink"/>
            <w:rFonts w:ascii="Arial" w:hAnsi="Arial" w:cs="Arial"/>
            <w:color w:val="000000" w:themeColor="text1"/>
            <w:sz w:val="24"/>
            <w:szCs w:val="24"/>
            <w:vertAlign w:val="superscript"/>
          </w:rPr>
          <w:t>1</w:t>
        </w:r>
      </w:hyperlink>
      <w:r w:rsidRPr="00E91EB5">
        <w:rPr>
          <w:rFonts w:ascii="Arial" w:hAnsi="Arial" w:cs="Arial"/>
          <w:color w:val="000000" w:themeColor="text1"/>
          <w:sz w:val="24"/>
          <w:szCs w:val="24"/>
          <w:vertAlign w:val="superscript"/>
        </w:rPr>
        <w:t>https://www.banpara.b.br/PortalImagens/3kpl3ekj/regulamento-de-licita%C3%A7%C3%B5es-e-contratos-do-banpar%C3%A1_v6.pdf?mode=pad&amp;rnd=132851667259500000</w:t>
      </w:r>
    </w:p>
    <w:p w14:paraId="103D1CD5" w14:textId="3E255077" w:rsidR="004D0E18" w:rsidRPr="00E91EB5" w:rsidRDefault="004D0E18" w:rsidP="00963A81">
      <w:pPr>
        <w:autoSpaceDE w:val="0"/>
        <w:autoSpaceDN w:val="0"/>
        <w:adjustRightInd w:val="0"/>
        <w:spacing w:line="360" w:lineRule="auto"/>
        <w:jc w:val="center"/>
        <w:rPr>
          <w:rFonts w:ascii="Arial" w:hAnsi="Arial" w:cs="Arial"/>
          <w:b/>
          <w:bCs/>
          <w:color w:val="000000" w:themeColor="text1"/>
          <w:sz w:val="24"/>
          <w:szCs w:val="24"/>
        </w:rPr>
      </w:pPr>
      <w:r w:rsidRPr="00E91EB5">
        <w:rPr>
          <w:rFonts w:ascii="Arial" w:hAnsi="Arial" w:cs="Arial"/>
          <w:b/>
          <w:bCs/>
          <w:color w:val="000000" w:themeColor="text1"/>
          <w:sz w:val="24"/>
          <w:szCs w:val="24"/>
        </w:rPr>
        <w:lastRenderedPageBreak/>
        <w:t>PREGÃO ELETRÔNICO Nº 0</w:t>
      </w:r>
      <w:r w:rsidR="00FD3A33">
        <w:rPr>
          <w:rFonts w:ascii="Arial" w:hAnsi="Arial" w:cs="Arial"/>
          <w:b/>
          <w:bCs/>
          <w:color w:val="000000" w:themeColor="text1"/>
          <w:sz w:val="24"/>
          <w:szCs w:val="24"/>
        </w:rPr>
        <w:t>05</w:t>
      </w:r>
      <w:r w:rsidRPr="00E91EB5">
        <w:rPr>
          <w:rFonts w:ascii="Arial" w:hAnsi="Arial" w:cs="Arial"/>
          <w:b/>
          <w:bCs/>
          <w:color w:val="000000" w:themeColor="text1"/>
          <w:sz w:val="24"/>
          <w:szCs w:val="24"/>
        </w:rPr>
        <w:t>/202</w:t>
      </w:r>
      <w:r w:rsidR="000A4BF5">
        <w:rPr>
          <w:rFonts w:ascii="Arial" w:hAnsi="Arial" w:cs="Arial"/>
          <w:b/>
          <w:bCs/>
          <w:color w:val="000000" w:themeColor="text1"/>
          <w:sz w:val="24"/>
          <w:szCs w:val="24"/>
        </w:rPr>
        <w:t>6</w:t>
      </w:r>
    </w:p>
    <w:p w14:paraId="1387C22A" w14:textId="3E95C6F8" w:rsidR="004D0E18" w:rsidRPr="00E91EB5" w:rsidRDefault="004D0E18" w:rsidP="00963A81">
      <w:pPr>
        <w:autoSpaceDE w:val="0"/>
        <w:autoSpaceDN w:val="0"/>
        <w:adjustRightInd w:val="0"/>
        <w:spacing w:line="360" w:lineRule="auto"/>
        <w:jc w:val="center"/>
        <w:rPr>
          <w:rFonts w:ascii="Arial" w:hAnsi="Arial" w:cs="Arial"/>
          <w:b/>
          <w:bCs/>
          <w:color w:val="000000" w:themeColor="text1"/>
          <w:sz w:val="24"/>
          <w:szCs w:val="24"/>
        </w:rPr>
      </w:pPr>
      <w:r w:rsidRPr="00E91EB5">
        <w:rPr>
          <w:rFonts w:ascii="Arial" w:hAnsi="Arial" w:cs="Arial"/>
          <w:b/>
          <w:bCs/>
          <w:color w:val="000000" w:themeColor="text1"/>
          <w:sz w:val="24"/>
          <w:szCs w:val="24"/>
        </w:rPr>
        <w:t>Nº DO PE NO SISTEMA 900</w:t>
      </w:r>
      <w:r w:rsidR="00FD3A33">
        <w:rPr>
          <w:rFonts w:ascii="Arial" w:hAnsi="Arial" w:cs="Arial"/>
          <w:b/>
          <w:bCs/>
          <w:color w:val="000000" w:themeColor="text1"/>
          <w:sz w:val="24"/>
          <w:szCs w:val="24"/>
        </w:rPr>
        <w:t>05</w:t>
      </w:r>
      <w:r w:rsidRPr="00E91EB5">
        <w:rPr>
          <w:rFonts w:ascii="Arial" w:hAnsi="Arial" w:cs="Arial"/>
          <w:b/>
          <w:bCs/>
          <w:color w:val="000000" w:themeColor="text1"/>
          <w:sz w:val="24"/>
          <w:szCs w:val="24"/>
        </w:rPr>
        <w:t>/202</w:t>
      </w:r>
      <w:r w:rsidR="000A4BF5">
        <w:rPr>
          <w:rFonts w:ascii="Arial" w:hAnsi="Arial" w:cs="Arial"/>
          <w:b/>
          <w:bCs/>
          <w:color w:val="000000" w:themeColor="text1"/>
          <w:sz w:val="24"/>
          <w:szCs w:val="24"/>
        </w:rPr>
        <w:t>6</w:t>
      </w:r>
    </w:p>
    <w:p w14:paraId="5A30943B" w14:textId="77777777" w:rsidR="004D0E18" w:rsidRPr="00E91EB5" w:rsidRDefault="004D0E18" w:rsidP="00963A81">
      <w:pPr>
        <w:autoSpaceDE w:val="0"/>
        <w:autoSpaceDN w:val="0"/>
        <w:adjustRightInd w:val="0"/>
        <w:spacing w:line="360" w:lineRule="auto"/>
        <w:jc w:val="center"/>
        <w:rPr>
          <w:rFonts w:ascii="Arial" w:hAnsi="Arial" w:cs="Arial"/>
          <w:b/>
          <w:bCs/>
          <w:color w:val="000000" w:themeColor="text1"/>
          <w:sz w:val="24"/>
          <w:szCs w:val="24"/>
        </w:rPr>
      </w:pPr>
      <w:r w:rsidRPr="00E91EB5">
        <w:rPr>
          <w:rFonts w:ascii="Arial" w:hAnsi="Arial" w:cs="Arial"/>
          <w:b/>
          <w:bCs/>
          <w:color w:val="000000" w:themeColor="text1"/>
          <w:sz w:val="24"/>
          <w:szCs w:val="24"/>
        </w:rPr>
        <w:t>EDITAL</w:t>
      </w:r>
    </w:p>
    <w:p w14:paraId="14B38682" w14:textId="77777777" w:rsidR="004D0E18" w:rsidRPr="00E91EB5" w:rsidRDefault="004D0E18" w:rsidP="00963A81">
      <w:pPr>
        <w:spacing w:line="360" w:lineRule="auto"/>
        <w:jc w:val="both"/>
        <w:rPr>
          <w:rFonts w:ascii="Arial" w:hAnsi="Arial" w:cs="Arial"/>
          <w:color w:val="000000" w:themeColor="text1"/>
          <w:sz w:val="24"/>
          <w:szCs w:val="24"/>
        </w:rPr>
      </w:pPr>
    </w:p>
    <w:p w14:paraId="463BF25B" w14:textId="0FC0955B" w:rsidR="004D0E18" w:rsidRPr="00E91EB5" w:rsidRDefault="004D0E18" w:rsidP="00963A81">
      <w:pPr>
        <w:spacing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 xml:space="preserve">O </w:t>
      </w:r>
      <w:r w:rsidRPr="00E91EB5">
        <w:rPr>
          <w:rFonts w:ascii="Arial" w:hAnsi="Arial" w:cs="Arial"/>
          <w:b/>
          <w:bCs/>
          <w:color w:val="000000" w:themeColor="text1"/>
          <w:sz w:val="24"/>
          <w:szCs w:val="24"/>
        </w:rPr>
        <w:t>BANCO DO ESTADO DO PARÁ S.A.</w:t>
      </w:r>
      <w:r w:rsidRPr="00E91EB5">
        <w:rPr>
          <w:rFonts w:ascii="Arial" w:hAnsi="Arial" w:cs="Arial"/>
          <w:color w:val="000000" w:themeColor="text1"/>
          <w:sz w:val="24"/>
          <w:szCs w:val="24"/>
        </w:rPr>
        <w:t xml:space="preserve">, por intermédio do(a) pregoeiro(a) designado(a) pela </w:t>
      </w:r>
      <w:r w:rsidRPr="00E91EB5">
        <w:rPr>
          <w:rFonts w:ascii="Arial" w:hAnsi="Arial" w:cs="Arial"/>
          <w:b/>
          <w:color w:val="000000" w:themeColor="text1"/>
          <w:sz w:val="24"/>
          <w:szCs w:val="24"/>
        </w:rPr>
        <w:t>Portaria nº 131/ 2021</w:t>
      </w:r>
      <w:r w:rsidRPr="00E91EB5">
        <w:rPr>
          <w:rFonts w:ascii="Arial" w:hAnsi="Arial" w:cs="Arial"/>
          <w:color w:val="000000" w:themeColor="text1"/>
          <w:sz w:val="24"/>
          <w:szCs w:val="24"/>
        </w:rPr>
        <w:t xml:space="preserve"> leva ao conhecimento dos interessados que, na forma da Lei n. 13.303/2016, do Regulamento de Licitações e Contratos do BANPARÁ (adiante denominado “Regulamento”), da Lei n. 14.133/2021 no que couber, da Lei Complementar n. 123/2006 e da Lei Estadual n. 8.417/2016, do Decreto Estadual n. 2.121/2018, Lei n. 12.846/2013, e Código Civil Brasileiro, fará realizar licitação na modalidade Pregão Eletrônico, pelo critério de menor preço, conforme condições estabelecidas neste edital e seus anexos.</w:t>
      </w:r>
    </w:p>
    <w:p w14:paraId="04CD71B1" w14:textId="77777777" w:rsidR="004D0E18" w:rsidRPr="00E91EB5" w:rsidRDefault="004D0E18" w:rsidP="00963A81">
      <w:pPr>
        <w:spacing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 xml:space="preserve">     </w:t>
      </w:r>
    </w:p>
    <w:p w14:paraId="588F449A" w14:textId="77777777" w:rsidR="004D0E18" w:rsidRPr="00E91EB5" w:rsidRDefault="004D0E18" w:rsidP="00963A81">
      <w:pPr>
        <w:pStyle w:val="Ttulo1"/>
        <w:keepNext w:val="0"/>
        <w:keepLines w:val="0"/>
        <w:numPr>
          <w:ilvl w:val="0"/>
          <w:numId w:val="29"/>
        </w:numPr>
        <w:pBdr>
          <w:top w:val="single" w:sz="4" w:space="1" w:color="auto"/>
          <w:left w:val="single" w:sz="4" w:space="4" w:color="auto"/>
          <w:bottom w:val="single" w:sz="4" w:space="1" w:color="auto"/>
          <w:right w:val="single" w:sz="4" w:space="4" w:color="auto"/>
        </w:pBdr>
        <w:tabs>
          <w:tab w:val="left" w:pos="284"/>
        </w:tabs>
        <w:spacing w:before="0" w:after="0" w:line="360" w:lineRule="auto"/>
        <w:ind w:left="0" w:firstLine="0"/>
        <w:contextualSpacing/>
        <w:jc w:val="both"/>
        <w:rPr>
          <w:rFonts w:ascii="Arial" w:hAnsi="Arial" w:cs="Arial"/>
          <w:b/>
          <w:color w:val="000000" w:themeColor="text1"/>
          <w:sz w:val="24"/>
          <w:szCs w:val="24"/>
        </w:rPr>
      </w:pPr>
      <w:r w:rsidRPr="00E91EB5">
        <w:rPr>
          <w:rFonts w:ascii="Arial" w:hAnsi="Arial" w:cs="Arial"/>
          <w:b/>
          <w:color w:val="000000" w:themeColor="text1"/>
          <w:sz w:val="24"/>
          <w:szCs w:val="24"/>
        </w:rPr>
        <w:t>SUMÁRIO DA LICITAÇÃO</w:t>
      </w:r>
    </w:p>
    <w:p w14:paraId="0B47B5B8" w14:textId="77777777" w:rsidR="004D0E18" w:rsidRPr="00E91EB5" w:rsidRDefault="004D0E18" w:rsidP="00963A81">
      <w:pPr>
        <w:spacing w:line="360" w:lineRule="auto"/>
        <w:jc w:val="both"/>
        <w:rPr>
          <w:rFonts w:ascii="Arial" w:hAnsi="Arial" w:cs="Arial"/>
          <w:color w:val="000000" w:themeColor="text1"/>
          <w:sz w:val="24"/>
          <w:szCs w:val="24"/>
        </w:rPr>
      </w:pPr>
    </w:p>
    <w:p w14:paraId="59130B4A" w14:textId="7762DA86" w:rsidR="004D0E18" w:rsidRPr="00E91EB5" w:rsidRDefault="004D0E18" w:rsidP="00963A81">
      <w:pPr>
        <w:pStyle w:val="Ttulo2"/>
        <w:keepNext w:val="0"/>
        <w:keepLines w:val="0"/>
        <w:numPr>
          <w:ilvl w:val="1"/>
          <w:numId w:val="29"/>
        </w:numPr>
        <w:spacing w:before="0" w:after="0" w:line="360" w:lineRule="auto"/>
        <w:ind w:left="568" w:firstLine="0"/>
        <w:contextualSpacing/>
        <w:jc w:val="both"/>
        <w:rPr>
          <w:rFonts w:ascii="Arial" w:hAnsi="Arial" w:cs="Arial"/>
          <w:b/>
          <w:bCs/>
          <w:sz w:val="24"/>
          <w:szCs w:val="24"/>
        </w:rPr>
      </w:pPr>
      <w:r w:rsidRPr="00E91EB5">
        <w:rPr>
          <w:rFonts w:ascii="Arial" w:hAnsi="Arial" w:cs="Arial"/>
          <w:bCs/>
          <w:sz w:val="24"/>
          <w:szCs w:val="24"/>
        </w:rPr>
        <w:t>OBJETO</w:t>
      </w:r>
      <w:r w:rsidRPr="00E91EB5">
        <w:rPr>
          <w:rFonts w:ascii="Arial" w:hAnsi="Arial" w:cs="Arial"/>
          <w:b/>
          <w:sz w:val="24"/>
          <w:szCs w:val="24"/>
        </w:rPr>
        <w:t xml:space="preserve">: Constitui objeto da presente licitação CONTRATAÇÃO DE EMPRESA ESPECIALIZADA EM TECNOLOGIA DA INFORMAÇÃO PARA O FORNECIMENTO, NO MODELO DE SUBSCRIÇÃO, DE LICENÇAS DE USO DOS </w:t>
      </w:r>
      <w:r w:rsidRPr="00E91EB5">
        <w:rPr>
          <w:rFonts w:ascii="Arial" w:hAnsi="Arial" w:cs="Arial"/>
          <w:b/>
          <w:i/>
          <w:iCs/>
          <w:sz w:val="24"/>
          <w:szCs w:val="24"/>
        </w:rPr>
        <w:t>SOFTWARES</w:t>
      </w:r>
      <w:r w:rsidRPr="00E91EB5">
        <w:rPr>
          <w:rFonts w:ascii="Arial" w:hAnsi="Arial" w:cs="Arial"/>
          <w:b/>
          <w:sz w:val="24"/>
          <w:szCs w:val="24"/>
        </w:rPr>
        <w:t xml:space="preserve"> VMWARE UTILIZADOS NA INFRAESTRUTURA CORPORATIVA DE VIRTUALIZAÇÃO DE SERVIDORES</w:t>
      </w:r>
      <w:r w:rsidRPr="00E91EB5">
        <w:rPr>
          <w:rFonts w:ascii="Arial" w:hAnsi="Arial" w:cs="Arial"/>
          <w:b/>
          <w:bCs/>
          <w:sz w:val="24"/>
          <w:szCs w:val="24"/>
        </w:rPr>
        <w:t>,</w:t>
      </w:r>
      <w:r w:rsidRPr="00E91EB5">
        <w:rPr>
          <w:rFonts w:ascii="Arial" w:hAnsi="Arial" w:cs="Arial"/>
          <w:b/>
          <w:sz w:val="24"/>
          <w:szCs w:val="24"/>
        </w:rPr>
        <w:t xml:space="preserve"> conforme especificações, exigências </w:t>
      </w:r>
      <w:r w:rsidRPr="00E91EB5">
        <w:rPr>
          <w:rFonts w:ascii="Arial" w:hAnsi="Arial" w:cs="Arial"/>
          <w:b/>
          <w:bCs/>
          <w:sz w:val="24"/>
          <w:szCs w:val="24"/>
        </w:rPr>
        <w:t>e condições estabelecidas no Edital e seus Anexos.</w:t>
      </w:r>
    </w:p>
    <w:p w14:paraId="4AA4FF9B" w14:textId="77777777" w:rsidR="004D0E18" w:rsidRPr="00E91EB5" w:rsidRDefault="004D0E18" w:rsidP="00963A81">
      <w:pPr>
        <w:spacing w:line="360" w:lineRule="auto"/>
        <w:jc w:val="both"/>
        <w:rPr>
          <w:rFonts w:ascii="Arial" w:hAnsi="Arial" w:cs="Arial"/>
          <w:bCs/>
          <w:color w:val="000000" w:themeColor="text1"/>
          <w:sz w:val="24"/>
          <w:szCs w:val="24"/>
        </w:rPr>
      </w:pPr>
    </w:p>
    <w:p w14:paraId="36EEC276" w14:textId="77777777" w:rsidR="004D0E18" w:rsidRPr="00E91EB5" w:rsidRDefault="004D0E18" w:rsidP="00963A81">
      <w:pPr>
        <w:numPr>
          <w:ilvl w:val="2"/>
          <w:numId w:val="29"/>
        </w:numPr>
        <w:tabs>
          <w:tab w:val="left" w:pos="426"/>
          <w:tab w:val="num" w:pos="2552"/>
        </w:tabs>
        <w:spacing w:after="0" w:line="360" w:lineRule="auto"/>
        <w:ind w:left="567" w:firstLine="0"/>
        <w:contextualSpacing/>
        <w:jc w:val="both"/>
        <w:rPr>
          <w:rFonts w:ascii="Arial" w:hAnsi="Arial" w:cs="Arial"/>
          <w:b/>
          <w:bCs/>
          <w:color w:val="000000" w:themeColor="text1"/>
          <w:sz w:val="24"/>
          <w:szCs w:val="24"/>
        </w:rPr>
      </w:pPr>
      <w:r w:rsidRPr="00E91EB5">
        <w:rPr>
          <w:rFonts w:ascii="Arial" w:hAnsi="Arial" w:cs="Arial"/>
          <w:b/>
          <w:bCs/>
          <w:color w:val="000000" w:themeColor="text1"/>
          <w:sz w:val="24"/>
          <w:szCs w:val="24"/>
        </w:rPr>
        <w:t>MODALIDADE:</w:t>
      </w:r>
      <w:r w:rsidRPr="00E91EB5">
        <w:rPr>
          <w:rFonts w:ascii="Arial" w:hAnsi="Arial" w:cs="Arial"/>
          <w:color w:val="000000" w:themeColor="text1"/>
          <w:sz w:val="24"/>
          <w:szCs w:val="24"/>
        </w:rPr>
        <w:t xml:space="preserve"> Pregão Eletrônico.</w:t>
      </w:r>
    </w:p>
    <w:p w14:paraId="00A70AF4" w14:textId="77777777" w:rsidR="004D0E18" w:rsidRPr="00E91EB5" w:rsidRDefault="004D0E18" w:rsidP="00963A81">
      <w:pPr>
        <w:numPr>
          <w:ilvl w:val="2"/>
          <w:numId w:val="29"/>
        </w:numPr>
        <w:tabs>
          <w:tab w:val="left" w:pos="1276"/>
        </w:tabs>
        <w:spacing w:after="0" w:line="360" w:lineRule="auto"/>
        <w:ind w:left="0" w:firstLine="568"/>
        <w:contextualSpacing/>
        <w:jc w:val="both"/>
        <w:rPr>
          <w:rFonts w:ascii="Arial" w:hAnsi="Arial" w:cs="Arial"/>
          <w:b/>
          <w:bCs/>
          <w:color w:val="000000" w:themeColor="text1"/>
          <w:sz w:val="24"/>
          <w:szCs w:val="24"/>
        </w:rPr>
      </w:pPr>
      <w:r w:rsidRPr="00E91EB5">
        <w:rPr>
          <w:rFonts w:ascii="Arial" w:hAnsi="Arial" w:cs="Arial"/>
          <w:b/>
          <w:bCs/>
          <w:color w:val="000000" w:themeColor="text1"/>
          <w:sz w:val="24"/>
          <w:szCs w:val="24"/>
        </w:rPr>
        <w:t xml:space="preserve">MODO DE DISPUTA: </w:t>
      </w:r>
      <w:r w:rsidRPr="00E91EB5">
        <w:rPr>
          <w:rFonts w:ascii="Arial" w:hAnsi="Arial" w:cs="Arial"/>
          <w:bCs/>
          <w:color w:val="000000" w:themeColor="text1"/>
          <w:sz w:val="24"/>
          <w:szCs w:val="24"/>
        </w:rPr>
        <w:t>Aberto/Fechado.</w:t>
      </w:r>
    </w:p>
    <w:p w14:paraId="235BDD34" w14:textId="2BB0C450" w:rsidR="004D0E18" w:rsidRPr="00E91EB5" w:rsidRDefault="004D0E18" w:rsidP="00963A81">
      <w:pPr>
        <w:numPr>
          <w:ilvl w:val="2"/>
          <w:numId w:val="29"/>
        </w:numPr>
        <w:tabs>
          <w:tab w:val="left" w:pos="1276"/>
        </w:tabs>
        <w:spacing w:after="0" w:line="360" w:lineRule="auto"/>
        <w:ind w:left="0" w:firstLine="568"/>
        <w:contextualSpacing/>
        <w:jc w:val="both"/>
        <w:rPr>
          <w:rFonts w:ascii="Arial" w:hAnsi="Arial" w:cs="Arial"/>
          <w:b/>
          <w:bCs/>
          <w:color w:val="000000" w:themeColor="text1"/>
          <w:sz w:val="24"/>
          <w:szCs w:val="24"/>
          <w:highlight w:val="yellow"/>
        </w:rPr>
      </w:pPr>
      <w:r w:rsidRPr="00E91EB5">
        <w:rPr>
          <w:rFonts w:ascii="Arial" w:hAnsi="Arial" w:cs="Arial"/>
          <w:b/>
          <w:bCs/>
          <w:color w:val="000000" w:themeColor="text1"/>
          <w:sz w:val="24"/>
          <w:szCs w:val="24"/>
        </w:rPr>
        <w:t>Tipo de Variação</w:t>
      </w:r>
      <w:r w:rsidRPr="00E91EB5">
        <w:rPr>
          <w:rFonts w:ascii="Arial" w:hAnsi="Arial" w:cs="Arial"/>
          <w:b/>
          <w:bCs/>
          <w:color w:val="000000" w:themeColor="text1"/>
          <w:sz w:val="24"/>
          <w:szCs w:val="24"/>
          <w:highlight w:val="yellow"/>
        </w:rPr>
        <w:t xml:space="preserve">: </w:t>
      </w:r>
      <w:r w:rsidRPr="00E91EB5">
        <w:rPr>
          <w:rFonts w:ascii="Arial" w:hAnsi="Arial" w:cs="Arial"/>
          <w:color w:val="000000" w:themeColor="text1"/>
          <w:sz w:val="24"/>
          <w:szCs w:val="24"/>
          <w:highlight w:val="yellow"/>
        </w:rPr>
        <w:t xml:space="preserve">2,0%  </w:t>
      </w:r>
    </w:p>
    <w:p w14:paraId="1641CDF7" w14:textId="77777777" w:rsidR="004D0E18" w:rsidRPr="00E91EB5" w:rsidRDefault="004D0E18" w:rsidP="00963A81">
      <w:pPr>
        <w:numPr>
          <w:ilvl w:val="2"/>
          <w:numId w:val="29"/>
        </w:numPr>
        <w:tabs>
          <w:tab w:val="left" w:pos="1276"/>
        </w:tabs>
        <w:spacing w:after="0" w:line="360" w:lineRule="auto"/>
        <w:ind w:left="567" w:firstLine="1"/>
        <w:contextualSpacing/>
        <w:jc w:val="both"/>
        <w:rPr>
          <w:rFonts w:ascii="Arial" w:hAnsi="Arial" w:cs="Arial"/>
          <w:color w:val="000000" w:themeColor="text1"/>
          <w:sz w:val="24"/>
          <w:szCs w:val="24"/>
        </w:rPr>
      </w:pPr>
      <w:r w:rsidRPr="00E91EB5">
        <w:rPr>
          <w:rFonts w:ascii="Arial" w:hAnsi="Arial" w:cs="Arial"/>
          <w:b/>
          <w:bCs/>
          <w:color w:val="000000" w:themeColor="text1"/>
          <w:sz w:val="24"/>
          <w:szCs w:val="24"/>
        </w:rPr>
        <w:t>CRITÉRIO DE JULGAMENTO:</w:t>
      </w:r>
      <w:r w:rsidRPr="00E91EB5">
        <w:rPr>
          <w:rFonts w:ascii="Arial" w:hAnsi="Arial" w:cs="Arial"/>
          <w:color w:val="000000" w:themeColor="text1"/>
          <w:sz w:val="24"/>
          <w:szCs w:val="24"/>
        </w:rPr>
        <w:t xml:space="preserve"> Menor preço, na forma estabelecida pelo artigo 51 do Regulamento.</w:t>
      </w:r>
    </w:p>
    <w:p w14:paraId="758732F0" w14:textId="77777777" w:rsidR="004D0E18" w:rsidRPr="00E91EB5" w:rsidRDefault="004D0E18" w:rsidP="00963A81">
      <w:pPr>
        <w:numPr>
          <w:ilvl w:val="2"/>
          <w:numId w:val="29"/>
        </w:numPr>
        <w:tabs>
          <w:tab w:val="left" w:pos="1276"/>
        </w:tabs>
        <w:spacing w:after="0" w:line="360" w:lineRule="auto"/>
        <w:ind w:left="567" w:firstLine="1"/>
        <w:contextualSpacing/>
        <w:jc w:val="both"/>
        <w:rPr>
          <w:rFonts w:ascii="Arial" w:hAnsi="Arial" w:cs="Arial"/>
          <w:color w:val="000000" w:themeColor="text1"/>
          <w:sz w:val="24"/>
          <w:szCs w:val="24"/>
        </w:rPr>
      </w:pPr>
      <w:r w:rsidRPr="00E91EB5">
        <w:rPr>
          <w:rFonts w:ascii="Arial" w:hAnsi="Arial" w:cs="Arial"/>
          <w:b/>
          <w:bCs/>
          <w:color w:val="000000" w:themeColor="text1"/>
          <w:sz w:val="24"/>
          <w:szCs w:val="24"/>
        </w:rPr>
        <w:t xml:space="preserve">CRITÉRIO DE VALORES: </w:t>
      </w:r>
      <w:r w:rsidRPr="00E91EB5">
        <w:rPr>
          <w:rFonts w:ascii="Arial" w:hAnsi="Arial" w:cs="Arial"/>
          <w:bCs/>
          <w:color w:val="000000" w:themeColor="text1"/>
          <w:sz w:val="24"/>
          <w:szCs w:val="24"/>
        </w:rPr>
        <w:t>Valor estimado.</w:t>
      </w:r>
    </w:p>
    <w:p w14:paraId="5EBA1E34" w14:textId="7130C32A" w:rsidR="004D0E18" w:rsidRPr="00E91EB5" w:rsidRDefault="004D0E18" w:rsidP="00963A81">
      <w:pPr>
        <w:numPr>
          <w:ilvl w:val="2"/>
          <w:numId w:val="29"/>
        </w:numPr>
        <w:tabs>
          <w:tab w:val="left" w:pos="1276"/>
        </w:tabs>
        <w:spacing w:after="0" w:line="360" w:lineRule="auto"/>
        <w:ind w:left="567" w:firstLine="1"/>
        <w:contextualSpacing/>
        <w:jc w:val="both"/>
        <w:rPr>
          <w:rFonts w:ascii="Arial" w:hAnsi="Arial" w:cs="Arial"/>
          <w:color w:val="000000" w:themeColor="text1"/>
          <w:sz w:val="24"/>
          <w:szCs w:val="24"/>
        </w:rPr>
      </w:pPr>
      <w:r w:rsidRPr="00E91EB5">
        <w:rPr>
          <w:rFonts w:ascii="Arial" w:hAnsi="Arial" w:cs="Arial"/>
          <w:b/>
          <w:color w:val="000000" w:themeColor="text1"/>
          <w:sz w:val="24"/>
          <w:szCs w:val="24"/>
        </w:rPr>
        <w:t>SESSÃO PÚBLICA</w:t>
      </w:r>
      <w:r w:rsidRPr="00E91EB5">
        <w:rPr>
          <w:rFonts w:ascii="Arial" w:hAnsi="Arial" w:cs="Arial"/>
          <w:color w:val="000000" w:themeColor="text1"/>
          <w:sz w:val="24"/>
          <w:szCs w:val="24"/>
        </w:rPr>
        <w:t xml:space="preserve">: Designada para o dia </w:t>
      </w:r>
      <w:r w:rsidR="000A4BF5">
        <w:rPr>
          <w:rFonts w:ascii="Arial" w:hAnsi="Arial" w:cs="Arial"/>
          <w:b/>
          <w:color w:val="000000" w:themeColor="text1"/>
          <w:sz w:val="24"/>
          <w:szCs w:val="24"/>
        </w:rPr>
        <w:t>30/04/2026</w:t>
      </w:r>
      <w:r w:rsidRPr="00E91EB5">
        <w:rPr>
          <w:rFonts w:ascii="Arial" w:hAnsi="Arial" w:cs="Arial"/>
          <w:b/>
          <w:color w:val="000000" w:themeColor="text1"/>
          <w:sz w:val="24"/>
          <w:szCs w:val="24"/>
        </w:rPr>
        <w:t>,</w:t>
      </w:r>
      <w:r w:rsidRPr="00E91EB5">
        <w:rPr>
          <w:rFonts w:ascii="Arial" w:hAnsi="Arial" w:cs="Arial"/>
          <w:color w:val="000000" w:themeColor="text1"/>
          <w:sz w:val="24"/>
          <w:szCs w:val="24"/>
        </w:rPr>
        <w:t xml:space="preserve"> às 10h (horário de Brasília) no sistema de licitações </w:t>
      </w:r>
      <w:hyperlink r:id="rId14" w:history="1">
        <w:r w:rsidRPr="00E91EB5">
          <w:rPr>
            <w:rStyle w:val="Hyperlink"/>
            <w:rFonts w:ascii="Arial" w:hAnsi="Arial" w:cs="Arial"/>
            <w:color w:val="000000" w:themeColor="text1"/>
            <w:sz w:val="24"/>
            <w:szCs w:val="24"/>
          </w:rPr>
          <w:t>www.gov.br/compras</w:t>
        </w:r>
      </w:hyperlink>
      <w:r w:rsidRPr="00E91EB5">
        <w:rPr>
          <w:rFonts w:ascii="Arial" w:hAnsi="Arial" w:cs="Arial"/>
          <w:color w:val="000000" w:themeColor="text1"/>
          <w:sz w:val="24"/>
          <w:szCs w:val="24"/>
          <w:u w:val="single"/>
        </w:rPr>
        <w:t>.</w:t>
      </w:r>
    </w:p>
    <w:p w14:paraId="2525A09C" w14:textId="77777777" w:rsidR="004D0E18" w:rsidRPr="00E91EB5" w:rsidRDefault="004D0E18" w:rsidP="00963A81">
      <w:pPr>
        <w:numPr>
          <w:ilvl w:val="2"/>
          <w:numId w:val="29"/>
        </w:numPr>
        <w:tabs>
          <w:tab w:val="left" w:pos="1276"/>
        </w:tabs>
        <w:spacing w:after="0" w:line="360" w:lineRule="auto"/>
        <w:ind w:left="567" w:firstLine="1"/>
        <w:contextualSpacing/>
        <w:jc w:val="both"/>
        <w:rPr>
          <w:rFonts w:ascii="Arial" w:hAnsi="Arial" w:cs="Arial"/>
          <w:color w:val="000000" w:themeColor="text1"/>
          <w:sz w:val="24"/>
          <w:szCs w:val="24"/>
        </w:rPr>
      </w:pPr>
      <w:r w:rsidRPr="00E91EB5">
        <w:rPr>
          <w:rFonts w:ascii="Arial" w:hAnsi="Arial" w:cs="Arial"/>
          <w:iCs/>
          <w:color w:val="000000" w:themeColor="text1"/>
          <w:sz w:val="24"/>
          <w:szCs w:val="24"/>
        </w:rPr>
        <w:lastRenderedPageBreak/>
        <w:t>Na presente licitação, a fase de habilitação NÃO antecederá a fase de apresentação de propostas e lances.</w:t>
      </w:r>
    </w:p>
    <w:p w14:paraId="2F8F53D8" w14:textId="77777777" w:rsidR="004D0E18" w:rsidRPr="00E91EB5" w:rsidRDefault="004D0E18" w:rsidP="00963A81">
      <w:pPr>
        <w:tabs>
          <w:tab w:val="left" w:pos="1276"/>
        </w:tabs>
        <w:spacing w:line="360" w:lineRule="auto"/>
        <w:jc w:val="both"/>
        <w:outlineLvl w:val="1"/>
        <w:rPr>
          <w:rFonts w:ascii="Arial" w:hAnsi="Arial" w:cs="Arial"/>
          <w:color w:val="000000" w:themeColor="text1"/>
          <w:sz w:val="24"/>
          <w:szCs w:val="24"/>
        </w:rPr>
      </w:pPr>
    </w:p>
    <w:p w14:paraId="289050C6" w14:textId="77777777" w:rsidR="004D0E18" w:rsidRPr="00E91EB5" w:rsidRDefault="004D0E18" w:rsidP="00963A81">
      <w:pPr>
        <w:numPr>
          <w:ilvl w:val="1"/>
          <w:numId w:val="29"/>
        </w:numPr>
        <w:tabs>
          <w:tab w:val="left" w:pos="426"/>
        </w:tabs>
        <w:spacing w:after="0" w:line="360" w:lineRule="auto"/>
        <w:ind w:left="0" w:firstLine="0"/>
        <w:contextualSpacing/>
        <w:jc w:val="both"/>
        <w:outlineLvl w:val="1"/>
        <w:rPr>
          <w:rFonts w:ascii="Arial" w:hAnsi="Arial" w:cs="Arial"/>
          <w:b/>
          <w:color w:val="000000" w:themeColor="text1"/>
          <w:sz w:val="24"/>
          <w:szCs w:val="24"/>
        </w:rPr>
      </w:pPr>
      <w:r w:rsidRPr="00E91EB5">
        <w:rPr>
          <w:rFonts w:ascii="Arial" w:hAnsi="Arial" w:cs="Arial"/>
          <w:color w:val="000000" w:themeColor="text1"/>
          <w:sz w:val="24"/>
          <w:szCs w:val="24"/>
        </w:rPr>
        <w:t xml:space="preserve">A adjudicação será </w:t>
      </w:r>
      <w:r w:rsidRPr="00E91EB5">
        <w:rPr>
          <w:rFonts w:ascii="Arial" w:hAnsi="Arial" w:cs="Arial"/>
          <w:b/>
          <w:color w:val="000000" w:themeColor="text1"/>
          <w:sz w:val="24"/>
          <w:szCs w:val="24"/>
          <w:highlight w:val="yellow"/>
        </w:rPr>
        <w:t>GLOBAL,</w:t>
      </w:r>
      <w:r w:rsidRPr="00E91EB5">
        <w:rPr>
          <w:rFonts w:ascii="Arial" w:hAnsi="Arial" w:cs="Arial"/>
          <w:b/>
          <w:color w:val="000000" w:themeColor="text1"/>
          <w:sz w:val="24"/>
          <w:szCs w:val="24"/>
        </w:rPr>
        <w:t xml:space="preserve"> respeitados os valores estimados por item.</w:t>
      </w:r>
    </w:p>
    <w:p w14:paraId="43778476" w14:textId="77777777" w:rsidR="004D0E18" w:rsidRPr="00E91EB5" w:rsidRDefault="004D0E18" w:rsidP="00963A81">
      <w:pPr>
        <w:spacing w:line="360" w:lineRule="auto"/>
        <w:jc w:val="both"/>
        <w:rPr>
          <w:rFonts w:ascii="Arial" w:hAnsi="Arial" w:cs="Arial"/>
          <w:color w:val="000000" w:themeColor="text1"/>
          <w:sz w:val="24"/>
          <w:szCs w:val="24"/>
        </w:rPr>
      </w:pPr>
    </w:p>
    <w:p w14:paraId="2DBD08CF" w14:textId="7116CAA2" w:rsidR="004D0E18" w:rsidRPr="00E91EB5" w:rsidRDefault="004D0E18" w:rsidP="00963A81">
      <w:pPr>
        <w:autoSpaceDE w:val="0"/>
        <w:autoSpaceDN w:val="0"/>
        <w:adjustRightInd w:val="0"/>
        <w:spacing w:line="360" w:lineRule="auto"/>
        <w:jc w:val="both"/>
        <w:rPr>
          <w:rFonts w:ascii="Arial" w:hAnsi="Arial" w:cs="Arial"/>
          <w:color w:val="000000" w:themeColor="text1"/>
          <w:sz w:val="24"/>
          <w:szCs w:val="24"/>
        </w:rPr>
      </w:pPr>
      <w:r w:rsidRPr="00E91EB5">
        <w:rPr>
          <w:rFonts w:ascii="Arial" w:hAnsi="Arial" w:cs="Arial"/>
          <w:b/>
          <w:bCs/>
          <w:color w:val="000000" w:themeColor="text1"/>
          <w:sz w:val="24"/>
          <w:szCs w:val="24"/>
        </w:rPr>
        <w:t>1.3.</w:t>
      </w:r>
      <w:r w:rsidRPr="00E91EB5">
        <w:rPr>
          <w:rFonts w:ascii="Arial" w:hAnsi="Arial" w:cs="Arial"/>
          <w:bCs/>
          <w:color w:val="000000" w:themeColor="text1"/>
          <w:sz w:val="24"/>
          <w:szCs w:val="24"/>
        </w:rPr>
        <w:t xml:space="preserve"> </w:t>
      </w:r>
      <w:r w:rsidRPr="00E91EB5">
        <w:rPr>
          <w:rFonts w:ascii="Arial" w:hAnsi="Arial" w:cs="Arial"/>
          <w:color w:val="000000" w:themeColor="text1"/>
          <w:sz w:val="24"/>
          <w:szCs w:val="24"/>
        </w:rPr>
        <w:t xml:space="preserve">Havendo discordância entre as especificações deste objeto descritas no COMPRASNET-CATMAT e as especificações constantes do </w:t>
      </w:r>
      <w:r w:rsidRPr="00E91EB5">
        <w:rPr>
          <w:rFonts w:ascii="Arial" w:hAnsi="Arial" w:cs="Arial"/>
          <w:b/>
          <w:color w:val="000000" w:themeColor="text1"/>
          <w:sz w:val="24"/>
          <w:szCs w:val="24"/>
        </w:rPr>
        <w:t>ANEXO I – Termo de Referência</w:t>
      </w:r>
      <w:r w:rsidRPr="00E91EB5">
        <w:rPr>
          <w:rFonts w:ascii="Arial" w:hAnsi="Arial" w:cs="Arial"/>
          <w:color w:val="000000" w:themeColor="text1"/>
          <w:sz w:val="24"/>
          <w:szCs w:val="24"/>
        </w:rPr>
        <w:t xml:space="preserve"> e seus ad</w:t>
      </w:r>
      <w:r w:rsidR="00963A81">
        <w:rPr>
          <w:rFonts w:ascii="Arial" w:hAnsi="Arial" w:cs="Arial"/>
          <w:color w:val="000000" w:themeColor="text1"/>
          <w:sz w:val="24"/>
          <w:szCs w:val="24"/>
        </w:rPr>
        <w:t>endos, prevalecerão as últimas.</w:t>
      </w:r>
    </w:p>
    <w:p w14:paraId="6A35814A" w14:textId="520B0859" w:rsidR="004D0E18" w:rsidRPr="00E91EB5" w:rsidRDefault="004D0E18" w:rsidP="00963A81">
      <w:pPr>
        <w:autoSpaceDE w:val="0"/>
        <w:autoSpaceDN w:val="0"/>
        <w:adjustRightInd w:val="0"/>
        <w:spacing w:line="360" w:lineRule="auto"/>
        <w:jc w:val="both"/>
        <w:rPr>
          <w:rFonts w:ascii="Arial" w:hAnsi="Arial" w:cs="Arial"/>
          <w:color w:val="000000" w:themeColor="text1"/>
          <w:sz w:val="24"/>
          <w:szCs w:val="24"/>
        </w:rPr>
      </w:pPr>
      <w:r w:rsidRPr="00E91EB5">
        <w:rPr>
          <w:rFonts w:ascii="Arial" w:hAnsi="Arial" w:cs="Arial"/>
          <w:b/>
          <w:color w:val="000000" w:themeColor="text1"/>
          <w:sz w:val="24"/>
          <w:szCs w:val="24"/>
        </w:rPr>
        <w:t>1.4.</w:t>
      </w:r>
      <w:r w:rsidRPr="00E91EB5">
        <w:rPr>
          <w:rFonts w:ascii="Arial" w:hAnsi="Arial" w:cs="Arial"/>
          <w:color w:val="000000" w:themeColor="text1"/>
          <w:sz w:val="24"/>
          <w:szCs w:val="24"/>
        </w:rPr>
        <w:t xml:space="preserve"> Havendo contradições entre o edital e seus anexos OU entre os anexos do edital deverão prevalecer as regras contidas no it</w:t>
      </w:r>
      <w:r w:rsidR="00963A81">
        <w:rPr>
          <w:rFonts w:ascii="Arial" w:hAnsi="Arial" w:cs="Arial"/>
          <w:color w:val="000000" w:themeColor="text1"/>
          <w:sz w:val="24"/>
          <w:szCs w:val="24"/>
        </w:rPr>
        <w:t>em 4 do art. 34 do Regulamento.</w:t>
      </w:r>
    </w:p>
    <w:p w14:paraId="27D054CE" w14:textId="620B1655" w:rsidR="004D0E18" w:rsidRPr="00E91EB5" w:rsidRDefault="004D0E18" w:rsidP="00963A81">
      <w:pPr>
        <w:spacing w:line="360" w:lineRule="auto"/>
        <w:jc w:val="both"/>
        <w:rPr>
          <w:rFonts w:ascii="Arial" w:hAnsi="Arial" w:cs="Arial"/>
          <w:color w:val="000000" w:themeColor="text1"/>
          <w:sz w:val="24"/>
          <w:szCs w:val="24"/>
        </w:rPr>
      </w:pPr>
      <w:r w:rsidRPr="00E91EB5">
        <w:rPr>
          <w:rFonts w:ascii="Arial" w:hAnsi="Arial" w:cs="Arial"/>
          <w:b/>
          <w:color w:val="000000" w:themeColor="text1"/>
          <w:sz w:val="24"/>
          <w:szCs w:val="24"/>
        </w:rPr>
        <w:t>1.5.</w:t>
      </w:r>
      <w:r w:rsidRPr="00E91EB5">
        <w:rPr>
          <w:rFonts w:ascii="Arial" w:hAnsi="Arial" w:cs="Arial"/>
          <w:color w:val="000000" w:themeColor="text1"/>
          <w:sz w:val="24"/>
          <w:szCs w:val="24"/>
        </w:rPr>
        <w:t xml:space="preserve"> Todas as referências de tempo neste edital, no aviso e durante a sessão pública, observarão obrigatoriamente o horário de Brasília/DF, salvo quando o edital e/ou o(a) pregoeiro(a), n</w:t>
      </w:r>
      <w:r w:rsidR="00963A81">
        <w:rPr>
          <w:rFonts w:ascii="Arial" w:hAnsi="Arial" w:cs="Arial"/>
          <w:color w:val="000000" w:themeColor="text1"/>
          <w:sz w:val="24"/>
          <w:szCs w:val="24"/>
        </w:rPr>
        <w:t>a sessão, informar o contrário.</w:t>
      </w:r>
    </w:p>
    <w:p w14:paraId="7E523853" w14:textId="77777777" w:rsidR="004D0E18" w:rsidRPr="00E91EB5" w:rsidRDefault="004D0E18" w:rsidP="00963A81">
      <w:pPr>
        <w:tabs>
          <w:tab w:val="left" w:pos="709"/>
        </w:tabs>
        <w:spacing w:line="360" w:lineRule="auto"/>
        <w:jc w:val="both"/>
        <w:rPr>
          <w:rFonts w:ascii="Arial" w:hAnsi="Arial" w:cs="Arial"/>
          <w:b/>
          <w:color w:val="000000" w:themeColor="text1"/>
          <w:sz w:val="24"/>
          <w:szCs w:val="24"/>
        </w:rPr>
      </w:pPr>
      <w:r w:rsidRPr="00E91EB5">
        <w:rPr>
          <w:rFonts w:ascii="Arial" w:hAnsi="Arial" w:cs="Arial"/>
          <w:b/>
          <w:color w:val="000000" w:themeColor="text1"/>
          <w:sz w:val="24"/>
          <w:szCs w:val="24"/>
        </w:rPr>
        <w:t xml:space="preserve">1.6. </w:t>
      </w:r>
      <w:r w:rsidRPr="00E91EB5">
        <w:rPr>
          <w:rFonts w:ascii="Arial" w:hAnsi="Arial" w:cs="Arial"/>
          <w:color w:val="000000" w:themeColor="text1"/>
          <w:sz w:val="24"/>
          <w:szCs w:val="24"/>
        </w:rPr>
        <w:t xml:space="preserve">No campo “descrição detalhada do objeto ofertado” do sistema </w:t>
      </w:r>
      <w:r w:rsidRPr="00E91EB5">
        <w:rPr>
          <w:rFonts w:ascii="Arial" w:hAnsi="Arial" w:cs="Arial"/>
          <w:color w:val="000000" w:themeColor="text1"/>
          <w:sz w:val="24"/>
          <w:szCs w:val="24"/>
          <w:u w:val="single"/>
        </w:rPr>
        <w:t>www.gov.br/compras</w:t>
      </w:r>
      <w:r w:rsidRPr="00E91EB5">
        <w:rPr>
          <w:rFonts w:ascii="Arial" w:hAnsi="Arial" w:cs="Arial"/>
          <w:color w:val="000000" w:themeColor="text1"/>
          <w:sz w:val="24"/>
          <w:szCs w:val="24"/>
        </w:rPr>
        <w:t xml:space="preserve">, obrigatoriamente, o licitante deverá descrever a síntese do objeto ofertado, </w:t>
      </w:r>
      <w:r w:rsidRPr="00E91EB5">
        <w:rPr>
          <w:rFonts w:ascii="Arial" w:hAnsi="Arial" w:cs="Arial"/>
          <w:b/>
          <w:color w:val="000000" w:themeColor="text1"/>
          <w:sz w:val="24"/>
          <w:szCs w:val="24"/>
        </w:rPr>
        <w:t>não sendo aceitável como descrição apenas o uso da expressão “conforme o edital” ou similares.</w:t>
      </w:r>
    </w:p>
    <w:p w14:paraId="5922EEA0" w14:textId="77777777" w:rsidR="00C47F8C" w:rsidRPr="00E91EB5" w:rsidRDefault="00C47F8C" w:rsidP="00963A81">
      <w:pPr>
        <w:pStyle w:val="Ttulo1"/>
        <w:keepNext w:val="0"/>
        <w:keepLines w:val="0"/>
        <w:numPr>
          <w:ilvl w:val="0"/>
          <w:numId w:val="25"/>
        </w:numPr>
        <w:pBdr>
          <w:top w:val="single" w:sz="4" w:space="1" w:color="auto"/>
          <w:left w:val="single" w:sz="4" w:space="4" w:color="auto"/>
          <w:bottom w:val="single" w:sz="4" w:space="1" w:color="auto"/>
          <w:right w:val="single" w:sz="4" w:space="4" w:color="auto"/>
        </w:pBdr>
        <w:tabs>
          <w:tab w:val="left" w:pos="284"/>
        </w:tabs>
        <w:spacing w:before="0" w:after="0" w:line="360" w:lineRule="auto"/>
        <w:ind w:left="0"/>
        <w:contextualSpacing/>
        <w:jc w:val="both"/>
        <w:rPr>
          <w:rFonts w:ascii="Arial" w:hAnsi="Arial" w:cs="Arial"/>
          <w:b/>
          <w:bCs/>
          <w:color w:val="000000" w:themeColor="text1"/>
          <w:sz w:val="24"/>
          <w:szCs w:val="24"/>
        </w:rPr>
      </w:pPr>
      <w:r w:rsidRPr="00E91EB5">
        <w:rPr>
          <w:rFonts w:ascii="Arial" w:hAnsi="Arial" w:cs="Arial"/>
          <w:b/>
          <w:bCs/>
          <w:color w:val="000000" w:themeColor="text1"/>
          <w:sz w:val="24"/>
          <w:szCs w:val="24"/>
        </w:rPr>
        <w:t>CONDIÇÕES DE PARTICIPAÇÃO E CONTRATAÇÃO</w:t>
      </w:r>
    </w:p>
    <w:p w14:paraId="2C2962B1" w14:textId="77777777" w:rsidR="00C47F8C" w:rsidRPr="00E91EB5" w:rsidRDefault="00C47F8C" w:rsidP="00963A81">
      <w:pPr>
        <w:spacing w:line="360" w:lineRule="auto"/>
        <w:jc w:val="both"/>
        <w:rPr>
          <w:rFonts w:ascii="Arial" w:hAnsi="Arial" w:cs="Arial"/>
          <w:color w:val="000000" w:themeColor="text1"/>
          <w:sz w:val="24"/>
          <w:szCs w:val="24"/>
        </w:rPr>
      </w:pPr>
    </w:p>
    <w:p w14:paraId="4ABBEFB9" w14:textId="77777777" w:rsidR="00C47F8C" w:rsidRPr="00E91EB5" w:rsidRDefault="00C47F8C" w:rsidP="00963A81">
      <w:pPr>
        <w:numPr>
          <w:ilvl w:val="1"/>
          <w:numId w:val="0"/>
        </w:numPr>
        <w:tabs>
          <w:tab w:val="left" w:pos="426"/>
          <w:tab w:val="num" w:pos="1022"/>
        </w:tabs>
        <w:spacing w:line="360" w:lineRule="auto"/>
        <w:contextualSpacing/>
        <w:jc w:val="both"/>
        <w:outlineLvl w:val="1"/>
        <w:rPr>
          <w:rFonts w:ascii="Arial" w:hAnsi="Arial" w:cs="Arial"/>
          <w:color w:val="000000" w:themeColor="text1"/>
          <w:sz w:val="24"/>
          <w:szCs w:val="24"/>
        </w:rPr>
      </w:pPr>
      <w:r w:rsidRPr="00E91EB5">
        <w:rPr>
          <w:rFonts w:ascii="Arial" w:hAnsi="Arial" w:cs="Arial"/>
          <w:color w:val="000000" w:themeColor="text1"/>
          <w:sz w:val="24"/>
          <w:szCs w:val="24"/>
        </w:rPr>
        <w:t>2.1. Poderão participar da presente licitação qualquer pessoa jurídica legalmente estabelecida no País e que atenda às exigências deste edital e seus anexos.</w:t>
      </w:r>
    </w:p>
    <w:p w14:paraId="26E87ABA" w14:textId="77777777" w:rsidR="00C47F8C" w:rsidRPr="00E91EB5" w:rsidRDefault="00C47F8C" w:rsidP="00963A81">
      <w:pPr>
        <w:numPr>
          <w:ilvl w:val="1"/>
          <w:numId w:val="0"/>
        </w:numPr>
        <w:tabs>
          <w:tab w:val="left" w:pos="426"/>
          <w:tab w:val="num" w:pos="1022"/>
        </w:tabs>
        <w:spacing w:line="360" w:lineRule="auto"/>
        <w:contextualSpacing/>
        <w:jc w:val="both"/>
        <w:outlineLvl w:val="1"/>
        <w:rPr>
          <w:rFonts w:ascii="Arial" w:hAnsi="Arial" w:cs="Arial"/>
          <w:color w:val="000000" w:themeColor="text1"/>
          <w:sz w:val="24"/>
          <w:szCs w:val="24"/>
        </w:rPr>
      </w:pPr>
    </w:p>
    <w:p w14:paraId="3FB90856" w14:textId="77777777" w:rsidR="00C47F8C" w:rsidRPr="00E91EB5" w:rsidRDefault="00C47F8C" w:rsidP="00963A81">
      <w:pPr>
        <w:tabs>
          <w:tab w:val="left" w:pos="851"/>
          <w:tab w:val="left" w:pos="1134"/>
        </w:tabs>
        <w:spacing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2.2. Não poderão disputar licitação ou participar da execução de contrato, direta ou indiretamente:</w:t>
      </w:r>
    </w:p>
    <w:p w14:paraId="3881B21F" w14:textId="77777777" w:rsidR="00C47F8C" w:rsidRPr="00E91EB5" w:rsidRDefault="00C47F8C" w:rsidP="00963A81">
      <w:pPr>
        <w:tabs>
          <w:tab w:val="left" w:pos="851"/>
          <w:tab w:val="left" w:pos="1134"/>
        </w:tabs>
        <w:spacing w:after="0" w:line="360" w:lineRule="auto"/>
        <w:ind w:left="567"/>
        <w:jc w:val="both"/>
        <w:rPr>
          <w:rFonts w:ascii="Arial" w:hAnsi="Arial" w:cs="Arial"/>
          <w:color w:val="000000" w:themeColor="text1"/>
          <w:sz w:val="24"/>
          <w:szCs w:val="24"/>
        </w:rPr>
      </w:pPr>
      <w:r w:rsidRPr="00E91EB5">
        <w:rPr>
          <w:rFonts w:ascii="Arial" w:hAnsi="Arial" w:cs="Arial"/>
          <w:color w:val="000000" w:themeColor="text1"/>
          <w:sz w:val="24"/>
          <w:szCs w:val="24"/>
        </w:rPr>
        <w:t>a) autor do anteprojeto, do projeto básico ou do projeto executivo, pessoa física ou jurídica, quando a licitação versar sobre obra, serviços ou fornecimento de bens a ele relacionados;</w:t>
      </w:r>
    </w:p>
    <w:p w14:paraId="629B11CC" w14:textId="77777777" w:rsidR="00C47F8C" w:rsidRPr="00E91EB5" w:rsidRDefault="00C47F8C" w:rsidP="00963A81">
      <w:pPr>
        <w:tabs>
          <w:tab w:val="left" w:pos="851"/>
          <w:tab w:val="left" w:pos="1134"/>
        </w:tabs>
        <w:spacing w:after="0" w:line="360" w:lineRule="auto"/>
        <w:ind w:left="567"/>
        <w:jc w:val="both"/>
        <w:rPr>
          <w:rFonts w:ascii="Arial" w:hAnsi="Arial" w:cs="Arial"/>
          <w:color w:val="000000" w:themeColor="text1"/>
          <w:sz w:val="24"/>
          <w:szCs w:val="24"/>
        </w:rPr>
      </w:pPr>
      <w:bookmarkStart w:id="0" w:name="art14ii"/>
      <w:bookmarkEnd w:id="0"/>
      <w:r w:rsidRPr="00E91EB5">
        <w:rPr>
          <w:rFonts w:ascii="Arial" w:hAnsi="Arial" w:cs="Arial"/>
          <w:color w:val="000000" w:themeColor="text1"/>
          <w:sz w:val="24"/>
          <w:szCs w:val="24"/>
        </w:rPr>
        <w:t xml:space="preserve">b) empresa, isoladamente ou em consórcio, responsável pela elaboração do projeto básico ou do projeto executivo, ou empresa da qual o autor do projeto seja dirigente, gerente, controlador, acionista ou detentor de mais de 5% (cinco por cento) do capital </w:t>
      </w:r>
      <w:r w:rsidRPr="00E91EB5">
        <w:rPr>
          <w:rFonts w:ascii="Arial" w:hAnsi="Arial" w:cs="Arial"/>
          <w:color w:val="000000" w:themeColor="text1"/>
          <w:sz w:val="24"/>
          <w:szCs w:val="24"/>
        </w:rPr>
        <w:lastRenderedPageBreak/>
        <w:t>com direito a voto, responsável técnico ou subcontratado, quando a licitação versar sobre obra, serviços ou fornecimento de bens a ela necessários;</w:t>
      </w:r>
    </w:p>
    <w:p w14:paraId="7206A456" w14:textId="77777777" w:rsidR="00C47F8C" w:rsidRPr="00E91EB5" w:rsidRDefault="00C47F8C" w:rsidP="00963A81">
      <w:pPr>
        <w:tabs>
          <w:tab w:val="left" w:pos="851"/>
          <w:tab w:val="left" w:pos="1134"/>
        </w:tabs>
        <w:spacing w:after="0" w:line="360" w:lineRule="auto"/>
        <w:ind w:left="567"/>
        <w:jc w:val="both"/>
        <w:rPr>
          <w:rFonts w:ascii="Arial" w:hAnsi="Arial" w:cs="Arial"/>
          <w:color w:val="000000" w:themeColor="text1"/>
          <w:sz w:val="24"/>
          <w:szCs w:val="24"/>
        </w:rPr>
      </w:pPr>
      <w:bookmarkStart w:id="1" w:name="art14iii"/>
      <w:bookmarkEnd w:id="1"/>
      <w:r w:rsidRPr="00E91EB5">
        <w:rPr>
          <w:rFonts w:ascii="Arial" w:hAnsi="Arial" w:cs="Arial"/>
          <w:color w:val="000000" w:themeColor="text1"/>
          <w:sz w:val="24"/>
          <w:szCs w:val="24"/>
        </w:rPr>
        <w:t>c) pessoa física ou jurídica que se encontre, ao tempo da licitação, impossibilitada de participar da licitação em decorrência de sanção que lhe foi imposta;</w:t>
      </w:r>
    </w:p>
    <w:p w14:paraId="03DB604C" w14:textId="77777777" w:rsidR="00C47F8C" w:rsidRPr="00E91EB5" w:rsidRDefault="00C47F8C" w:rsidP="00963A81">
      <w:pPr>
        <w:tabs>
          <w:tab w:val="left" w:pos="851"/>
          <w:tab w:val="left" w:pos="1134"/>
        </w:tabs>
        <w:spacing w:after="0" w:line="360" w:lineRule="auto"/>
        <w:ind w:left="567"/>
        <w:jc w:val="both"/>
        <w:rPr>
          <w:rFonts w:ascii="Arial" w:hAnsi="Arial" w:cs="Arial"/>
          <w:color w:val="000000" w:themeColor="text1"/>
          <w:sz w:val="24"/>
          <w:szCs w:val="24"/>
        </w:rPr>
      </w:pPr>
      <w:bookmarkStart w:id="2" w:name="art14iv"/>
      <w:bookmarkEnd w:id="2"/>
      <w:r w:rsidRPr="00E91EB5">
        <w:rPr>
          <w:rFonts w:ascii="Arial" w:hAnsi="Arial" w:cs="Arial"/>
          <w:color w:val="000000" w:themeColor="text1"/>
          <w:sz w:val="24"/>
          <w:szCs w:val="24"/>
        </w:rPr>
        <w:t>d)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devendo essa proibição constar expressamente do edital de licitação;</w:t>
      </w:r>
    </w:p>
    <w:p w14:paraId="1209EA33" w14:textId="77777777" w:rsidR="00C47F8C" w:rsidRPr="00E91EB5" w:rsidRDefault="00C47F8C" w:rsidP="00963A81">
      <w:pPr>
        <w:tabs>
          <w:tab w:val="left" w:pos="851"/>
          <w:tab w:val="left" w:pos="1134"/>
        </w:tabs>
        <w:spacing w:after="0" w:line="360" w:lineRule="auto"/>
        <w:ind w:left="567"/>
        <w:jc w:val="both"/>
        <w:rPr>
          <w:rFonts w:ascii="Arial" w:hAnsi="Arial" w:cs="Arial"/>
          <w:color w:val="000000" w:themeColor="text1"/>
          <w:sz w:val="24"/>
          <w:szCs w:val="24"/>
        </w:rPr>
      </w:pPr>
      <w:bookmarkStart w:id="3" w:name="art14v"/>
      <w:bookmarkEnd w:id="3"/>
      <w:r w:rsidRPr="00E91EB5">
        <w:rPr>
          <w:rFonts w:ascii="Arial" w:hAnsi="Arial" w:cs="Arial"/>
          <w:color w:val="000000" w:themeColor="text1"/>
          <w:sz w:val="24"/>
          <w:szCs w:val="24"/>
        </w:rPr>
        <w:t>e) empresas controladoras, controladas ou coligadas, nos termos da </w:t>
      </w:r>
      <w:hyperlink r:id="rId15" w:history="1">
        <w:r w:rsidRPr="00E91EB5">
          <w:rPr>
            <w:rFonts w:ascii="Arial" w:hAnsi="Arial" w:cs="Arial"/>
            <w:color w:val="000000" w:themeColor="text1"/>
            <w:sz w:val="24"/>
            <w:szCs w:val="24"/>
            <w:u w:val="single"/>
          </w:rPr>
          <w:t>Lei nº 6.404, de 15 de dezembro de 1976</w:t>
        </w:r>
      </w:hyperlink>
      <w:r w:rsidRPr="00E91EB5">
        <w:rPr>
          <w:rFonts w:ascii="Arial" w:hAnsi="Arial" w:cs="Arial"/>
          <w:color w:val="000000" w:themeColor="text1"/>
          <w:sz w:val="24"/>
          <w:szCs w:val="24"/>
        </w:rPr>
        <w:t>, concorrendo entre si;</w:t>
      </w:r>
    </w:p>
    <w:p w14:paraId="216A6EE9" w14:textId="77777777" w:rsidR="00C47F8C" w:rsidRPr="00E91EB5" w:rsidRDefault="00C47F8C" w:rsidP="00963A81">
      <w:pPr>
        <w:tabs>
          <w:tab w:val="left" w:pos="851"/>
          <w:tab w:val="left" w:pos="1134"/>
        </w:tabs>
        <w:spacing w:after="0" w:line="360" w:lineRule="auto"/>
        <w:ind w:left="567"/>
        <w:jc w:val="both"/>
        <w:rPr>
          <w:rFonts w:ascii="Arial" w:hAnsi="Arial" w:cs="Arial"/>
          <w:color w:val="000000" w:themeColor="text1"/>
          <w:sz w:val="24"/>
          <w:szCs w:val="24"/>
        </w:rPr>
      </w:pPr>
      <w:bookmarkStart w:id="4" w:name="art14vi"/>
      <w:bookmarkEnd w:id="4"/>
      <w:r w:rsidRPr="00E91EB5">
        <w:rPr>
          <w:rFonts w:ascii="Arial" w:hAnsi="Arial" w:cs="Arial"/>
          <w:color w:val="000000" w:themeColor="text1"/>
          <w:sz w:val="24"/>
          <w:szCs w:val="24"/>
        </w:rPr>
        <w:t>f)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0B2DA5F5" w14:textId="77777777" w:rsidR="00C47F8C" w:rsidRPr="00E91EB5" w:rsidRDefault="00C47F8C" w:rsidP="00963A81">
      <w:pPr>
        <w:numPr>
          <w:ilvl w:val="0"/>
          <w:numId w:val="64"/>
        </w:numPr>
        <w:tabs>
          <w:tab w:val="left" w:pos="851"/>
          <w:tab w:val="left" w:pos="1134"/>
        </w:tabs>
        <w:spacing w:after="0" w:line="360" w:lineRule="auto"/>
        <w:contextualSpacing/>
        <w:jc w:val="both"/>
        <w:rPr>
          <w:rFonts w:ascii="Arial" w:hAnsi="Arial" w:cs="Arial"/>
          <w:color w:val="000000" w:themeColor="text1"/>
          <w:sz w:val="24"/>
          <w:szCs w:val="24"/>
        </w:rPr>
      </w:pPr>
      <w:r w:rsidRPr="00E91EB5">
        <w:rPr>
          <w:rFonts w:ascii="Arial" w:hAnsi="Arial" w:cs="Arial"/>
          <w:color w:val="000000" w:themeColor="text1"/>
          <w:sz w:val="24"/>
          <w:szCs w:val="24"/>
        </w:rPr>
        <w:t>Proibição de contratar com o Poder Público aplicada com fundamento no artigo 12 da Lei nº 8.429/1992, ou, proibição de participar de licitações e de contratar prevista no § 3º do artigo 81 da Lei nº 9.504/1997;</w:t>
      </w:r>
    </w:p>
    <w:p w14:paraId="71445C27" w14:textId="77777777" w:rsidR="00C47F8C" w:rsidRPr="00E91EB5" w:rsidRDefault="00C47F8C" w:rsidP="00963A81">
      <w:pPr>
        <w:numPr>
          <w:ilvl w:val="0"/>
          <w:numId w:val="64"/>
        </w:numPr>
        <w:tabs>
          <w:tab w:val="left" w:pos="851"/>
          <w:tab w:val="left" w:pos="1134"/>
        </w:tabs>
        <w:spacing w:after="0" w:line="360" w:lineRule="auto"/>
        <w:contextualSpacing/>
        <w:jc w:val="both"/>
        <w:rPr>
          <w:rFonts w:ascii="Arial" w:hAnsi="Arial" w:cs="Arial"/>
          <w:color w:val="000000" w:themeColor="text1"/>
          <w:sz w:val="24"/>
          <w:szCs w:val="24"/>
        </w:rPr>
      </w:pPr>
      <w:r w:rsidRPr="00E91EB5">
        <w:rPr>
          <w:rFonts w:ascii="Arial" w:hAnsi="Arial" w:cs="Arial"/>
          <w:color w:val="000000" w:themeColor="text1"/>
          <w:sz w:val="24"/>
          <w:szCs w:val="24"/>
        </w:rPr>
        <w:t>Qualquer outra sanção que as impeçam de participar de licitações e contratar com o BANPARÁ.</w:t>
      </w:r>
    </w:p>
    <w:p w14:paraId="66902E31" w14:textId="77777777" w:rsidR="00C47F8C" w:rsidRPr="00E91EB5" w:rsidRDefault="00C47F8C" w:rsidP="00963A81">
      <w:pPr>
        <w:tabs>
          <w:tab w:val="left" w:pos="851"/>
          <w:tab w:val="left" w:pos="1134"/>
        </w:tabs>
        <w:spacing w:line="360" w:lineRule="auto"/>
        <w:ind w:left="851"/>
        <w:contextualSpacing/>
        <w:jc w:val="both"/>
        <w:rPr>
          <w:rFonts w:ascii="Arial" w:hAnsi="Arial" w:cs="Arial"/>
          <w:color w:val="000000" w:themeColor="text1"/>
          <w:sz w:val="24"/>
          <w:szCs w:val="24"/>
        </w:rPr>
      </w:pPr>
    </w:p>
    <w:p w14:paraId="3C0DCEB3" w14:textId="5E6494CB" w:rsidR="00C47F8C" w:rsidRPr="00963A81" w:rsidRDefault="00C47F8C" w:rsidP="00963A81">
      <w:pPr>
        <w:keepNext/>
        <w:keepLines/>
        <w:numPr>
          <w:ilvl w:val="2"/>
          <w:numId w:val="0"/>
        </w:numPr>
        <w:spacing w:before="200" w:line="360" w:lineRule="auto"/>
        <w:ind w:left="284"/>
        <w:jc w:val="both"/>
        <w:outlineLvl w:val="2"/>
        <w:rPr>
          <w:rFonts w:ascii="Arial" w:eastAsiaTheme="majorEastAsia" w:hAnsi="Arial" w:cs="Arial"/>
          <w:bCs/>
          <w:color w:val="000000" w:themeColor="text1"/>
          <w:sz w:val="24"/>
          <w:szCs w:val="24"/>
        </w:rPr>
      </w:pPr>
      <w:r w:rsidRPr="00E91EB5">
        <w:rPr>
          <w:rFonts w:ascii="Arial" w:eastAsiaTheme="majorEastAsia" w:hAnsi="Arial" w:cs="Arial"/>
          <w:b/>
          <w:bCs/>
          <w:color w:val="000000" w:themeColor="text1"/>
          <w:sz w:val="24"/>
          <w:szCs w:val="24"/>
        </w:rPr>
        <w:t>2.1.1</w:t>
      </w:r>
      <w:r w:rsidRPr="00E91EB5">
        <w:rPr>
          <w:rFonts w:ascii="Arial" w:eastAsiaTheme="majorEastAsia" w:hAnsi="Arial" w:cs="Arial"/>
          <w:bCs/>
          <w:color w:val="000000" w:themeColor="text1"/>
          <w:sz w:val="24"/>
          <w:szCs w:val="24"/>
        </w:rPr>
        <w:t xml:space="preserve"> Para os fins desta licitação, os impedimentos referidos neste edital serão verificados perante o Cadastro Nacional de Empresas Inidôneas e Suspensas (CEIS), Cadastro Nacional de Empresas Punidas (CNEP) e outros sistemas cadastrais pertinentes que sejam desenvolvidos e estejam à disposição para consulta, conforme o caso.</w:t>
      </w:r>
    </w:p>
    <w:p w14:paraId="78BF7753" w14:textId="77777777" w:rsidR="00C47F8C" w:rsidRPr="00E91EB5" w:rsidRDefault="00C47F8C" w:rsidP="00963A81">
      <w:pPr>
        <w:numPr>
          <w:ilvl w:val="1"/>
          <w:numId w:val="0"/>
        </w:numPr>
        <w:tabs>
          <w:tab w:val="left" w:pos="426"/>
          <w:tab w:val="num" w:pos="1022"/>
        </w:tabs>
        <w:spacing w:line="360" w:lineRule="auto"/>
        <w:ind w:left="142" w:hanging="142"/>
        <w:contextualSpacing/>
        <w:jc w:val="both"/>
        <w:outlineLvl w:val="1"/>
        <w:rPr>
          <w:rFonts w:ascii="Arial" w:hAnsi="Arial" w:cs="Arial"/>
          <w:color w:val="000000" w:themeColor="text1"/>
          <w:sz w:val="24"/>
          <w:szCs w:val="24"/>
        </w:rPr>
      </w:pPr>
      <w:r w:rsidRPr="00E91EB5">
        <w:rPr>
          <w:rFonts w:ascii="Arial" w:hAnsi="Arial" w:cs="Arial"/>
          <w:b/>
          <w:color w:val="000000" w:themeColor="text1"/>
          <w:sz w:val="24"/>
          <w:szCs w:val="24"/>
        </w:rPr>
        <w:t>2.3.</w:t>
      </w:r>
      <w:r w:rsidRPr="00E91EB5">
        <w:rPr>
          <w:rFonts w:ascii="Arial" w:hAnsi="Arial" w:cs="Arial"/>
          <w:color w:val="000000" w:themeColor="text1"/>
          <w:sz w:val="24"/>
          <w:szCs w:val="24"/>
        </w:rPr>
        <w:t xml:space="preserve"> Não será admitida a participação:</w:t>
      </w:r>
    </w:p>
    <w:p w14:paraId="6451A43C" w14:textId="77777777" w:rsidR="00C47F8C" w:rsidRPr="00E91EB5" w:rsidRDefault="00C47F8C" w:rsidP="00963A81">
      <w:pPr>
        <w:numPr>
          <w:ilvl w:val="0"/>
          <w:numId w:val="27"/>
        </w:numPr>
        <w:tabs>
          <w:tab w:val="left" w:pos="851"/>
        </w:tabs>
        <w:spacing w:after="0" w:line="360" w:lineRule="auto"/>
        <w:ind w:left="851" w:hanging="425"/>
        <w:contextualSpacing/>
        <w:jc w:val="both"/>
        <w:rPr>
          <w:rFonts w:ascii="Arial" w:hAnsi="Arial" w:cs="Arial"/>
          <w:color w:val="000000" w:themeColor="text1"/>
          <w:sz w:val="24"/>
          <w:szCs w:val="24"/>
        </w:rPr>
      </w:pPr>
      <w:r w:rsidRPr="00E91EB5">
        <w:rPr>
          <w:rFonts w:ascii="Arial" w:hAnsi="Arial" w:cs="Arial"/>
          <w:color w:val="000000" w:themeColor="text1"/>
          <w:sz w:val="24"/>
          <w:szCs w:val="24"/>
        </w:rPr>
        <w:t xml:space="preserve">Das pessoas naturais ou jurídicas referidas no artigo 38 da Lei nº 13.303/2016. Os licitantes deverão apresentar declaração de conformidade ao referido dispositivo, conforme </w:t>
      </w:r>
      <w:r w:rsidRPr="00E91EB5">
        <w:rPr>
          <w:rFonts w:ascii="Arial" w:hAnsi="Arial" w:cs="Arial"/>
          <w:b/>
          <w:color w:val="000000" w:themeColor="text1"/>
          <w:sz w:val="24"/>
          <w:szCs w:val="24"/>
        </w:rPr>
        <w:t>ANEXO III</w:t>
      </w:r>
      <w:r w:rsidRPr="00E91EB5">
        <w:rPr>
          <w:rFonts w:ascii="Arial" w:hAnsi="Arial" w:cs="Arial"/>
          <w:color w:val="000000" w:themeColor="text1"/>
          <w:sz w:val="24"/>
          <w:szCs w:val="24"/>
        </w:rPr>
        <w:t xml:space="preserve"> do presente edital.</w:t>
      </w:r>
    </w:p>
    <w:p w14:paraId="2B168005" w14:textId="77777777" w:rsidR="00C47F8C" w:rsidRPr="00E91EB5" w:rsidRDefault="00C47F8C" w:rsidP="00963A81">
      <w:pPr>
        <w:numPr>
          <w:ilvl w:val="0"/>
          <w:numId w:val="27"/>
        </w:numPr>
        <w:tabs>
          <w:tab w:val="left" w:pos="851"/>
        </w:tabs>
        <w:spacing w:after="0" w:line="360" w:lineRule="auto"/>
        <w:ind w:left="567" w:hanging="141"/>
        <w:contextualSpacing/>
        <w:jc w:val="both"/>
        <w:rPr>
          <w:rFonts w:ascii="Arial" w:hAnsi="Arial" w:cs="Arial"/>
          <w:color w:val="000000" w:themeColor="text1"/>
          <w:sz w:val="24"/>
          <w:szCs w:val="24"/>
        </w:rPr>
      </w:pPr>
      <w:r w:rsidRPr="00E91EB5">
        <w:rPr>
          <w:rFonts w:ascii="Arial" w:hAnsi="Arial" w:cs="Arial"/>
          <w:color w:val="000000" w:themeColor="text1"/>
          <w:sz w:val="24"/>
          <w:szCs w:val="24"/>
        </w:rPr>
        <w:t>De cooperativas.</w:t>
      </w:r>
    </w:p>
    <w:p w14:paraId="1939FAB6" w14:textId="77777777" w:rsidR="00C47F8C" w:rsidRPr="00E91EB5" w:rsidRDefault="00C47F8C" w:rsidP="00963A81">
      <w:pPr>
        <w:pStyle w:val="PargrafodaLista"/>
        <w:numPr>
          <w:ilvl w:val="0"/>
          <w:numId w:val="27"/>
        </w:numPr>
        <w:tabs>
          <w:tab w:val="left" w:pos="851"/>
        </w:tabs>
        <w:spacing w:after="0" w:line="360" w:lineRule="auto"/>
        <w:ind w:left="567" w:hanging="141"/>
        <w:jc w:val="both"/>
        <w:rPr>
          <w:rFonts w:ascii="Arial" w:hAnsi="Arial" w:cs="Arial"/>
          <w:color w:val="000000" w:themeColor="text1"/>
          <w:sz w:val="24"/>
          <w:szCs w:val="24"/>
        </w:rPr>
      </w:pPr>
      <w:r w:rsidRPr="00E91EB5">
        <w:rPr>
          <w:rFonts w:ascii="Arial" w:hAnsi="Arial" w:cs="Arial"/>
          <w:color w:val="000000" w:themeColor="text1"/>
          <w:sz w:val="24"/>
          <w:szCs w:val="24"/>
        </w:rPr>
        <w:t>De empresas reunidas em consórcio.</w:t>
      </w:r>
    </w:p>
    <w:p w14:paraId="6053E91D" w14:textId="77777777" w:rsidR="00C47F8C" w:rsidRPr="00E91EB5" w:rsidRDefault="00C47F8C" w:rsidP="00963A81">
      <w:pPr>
        <w:numPr>
          <w:ilvl w:val="0"/>
          <w:numId w:val="27"/>
        </w:numPr>
        <w:tabs>
          <w:tab w:val="left" w:pos="851"/>
        </w:tabs>
        <w:spacing w:after="0" w:line="360" w:lineRule="auto"/>
        <w:ind w:left="567" w:hanging="141"/>
        <w:contextualSpacing/>
        <w:jc w:val="both"/>
        <w:rPr>
          <w:rFonts w:ascii="Arial" w:hAnsi="Arial" w:cs="Arial"/>
          <w:color w:val="000000" w:themeColor="text1"/>
          <w:sz w:val="24"/>
          <w:szCs w:val="24"/>
        </w:rPr>
      </w:pPr>
      <w:r w:rsidRPr="00E91EB5">
        <w:rPr>
          <w:rFonts w:ascii="Arial" w:hAnsi="Arial" w:cs="Arial"/>
          <w:color w:val="000000" w:themeColor="text1"/>
          <w:sz w:val="24"/>
          <w:szCs w:val="24"/>
        </w:rPr>
        <w:lastRenderedPageBreak/>
        <w:t>De empresas que estejam sob falência.</w:t>
      </w:r>
    </w:p>
    <w:p w14:paraId="0E22E4F1" w14:textId="77777777" w:rsidR="00C47F8C" w:rsidRPr="00E91EB5" w:rsidRDefault="00C47F8C" w:rsidP="00963A81">
      <w:pPr>
        <w:numPr>
          <w:ilvl w:val="1"/>
          <w:numId w:val="0"/>
        </w:numPr>
        <w:tabs>
          <w:tab w:val="num" w:pos="426"/>
          <w:tab w:val="num" w:pos="1022"/>
        </w:tabs>
        <w:spacing w:line="360" w:lineRule="auto"/>
        <w:contextualSpacing/>
        <w:jc w:val="both"/>
        <w:outlineLvl w:val="1"/>
        <w:rPr>
          <w:rFonts w:ascii="Arial" w:hAnsi="Arial" w:cs="Arial"/>
          <w:color w:val="000000" w:themeColor="text1"/>
          <w:sz w:val="24"/>
          <w:szCs w:val="24"/>
        </w:rPr>
      </w:pPr>
    </w:p>
    <w:p w14:paraId="6BB59823" w14:textId="77777777" w:rsidR="00C47F8C" w:rsidRPr="00E91EB5" w:rsidRDefault="00C47F8C" w:rsidP="00963A81">
      <w:pPr>
        <w:numPr>
          <w:ilvl w:val="1"/>
          <w:numId w:val="0"/>
        </w:numPr>
        <w:tabs>
          <w:tab w:val="num" w:pos="426"/>
          <w:tab w:val="num" w:pos="1022"/>
        </w:tabs>
        <w:spacing w:line="360" w:lineRule="auto"/>
        <w:contextualSpacing/>
        <w:jc w:val="both"/>
        <w:outlineLvl w:val="1"/>
        <w:rPr>
          <w:rFonts w:ascii="Arial" w:hAnsi="Arial" w:cs="Arial"/>
          <w:color w:val="000000" w:themeColor="text1"/>
          <w:sz w:val="24"/>
          <w:szCs w:val="24"/>
        </w:rPr>
      </w:pPr>
      <w:r w:rsidRPr="00E91EB5">
        <w:rPr>
          <w:rFonts w:ascii="Arial" w:hAnsi="Arial" w:cs="Arial"/>
          <w:b/>
          <w:color w:val="000000" w:themeColor="text1"/>
          <w:sz w:val="24"/>
          <w:szCs w:val="24"/>
        </w:rPr>
        <w:t>2.4.</w:t>
      </w:r>
      <w:r w:rsidRPr="00E91EB5">
        <w:rPr>
          <w:rFonts w:ascii="Arial" w:hAnsi="Arial" w:cs="Arial"/>
          <w:color w:val="000000" w:themeColor="text1"/>
          <w:sz w:val="24"/>
          <w:szCs w:val="24"/>
        </w:rPr>
        <w:t>O licitante poderá participar desta licitação por intermédio de sua matriz ou filial, desde que cumpra as condições exigidas para habilitação e credenciamento, em relação ao estabelecimento com o qual pretenda participar do certame.</w:t>
      </w:r>
    </w:p>
    <w:p w14:paraId="309A6576" w14:textId="77777777" w:rsidR="00C47F8C" w:rsidRPr="00E91EB5" w:rsidRDefault="00C47F8C" w:rsidP="00963A81">
      <w:pPr>
        <w:spacing w:after="0" w:line="360" w:lineRule="auto"/>
        <w:jc w:val="both"/>
        <w:rPr>
          <w:rFonts w:ascii="Arial" w:hAnsi="Arial" w:cs="Arial"/>
          <w:color w:val="000000" w:themeColor="text1"/>
          <w:sz w:val="24"/>
          <w:szCs w:val="24"/>
        </w:rPr>
      </w:pPr>
    </w:p>
    <w:p w14:paraId="2E332554" w14:textId="77777777" w:rsidR="00C47F8C" w:rsidRPr="00E91EB5" w:rsidRDefault="00C47F8C" w:rsidP="00963A81">
      <w:pPr>
        <w:spacing w:line="360" w:lineRule="auto"/>
        <w:jc w:val="both"/>
        <w:rPr>
          <w:rFonts w:ascii="Arial" w:hAnsi="Arial" w:cs="Arial"/>
          <w:color w:val="000000" w:themeColor="text1"/>
          <w:sz w:val="24"/>
          <w:szCs w:val="24"/>
          <w:lang w:eastAsia="pt-BR"/>
        </w:rPr>
      </w:pPr>
      <w:r w:rsidRPr="00E91EB5">
        <w:rPr>
          <w:rFonts w:ascii="Arial" w:hAnsi="Arial" w:cs="Arial"/>
          <w:b/>
          <w:color w:val="000000" w:themeColor="text1"/>
          <w:sz w:val="24"/>
          <w:szCs w:val="24"/>
        </w:rPr>
        <w:t>2.4.1.</w:t>
      </w:r>
      <w:r w:rsidRPr="00E91EB5">
        <w:rPr>
          <w:rFonts w:ascii="Arial" w:hAnsi="Arial" w:cs="Arial"/>
          <w:color w:val="000000" w:themeColor="text1"/>
          <w:sz w:val="24"/>
          <w:szCs w:val="24"/>
        </w:rPr>
        <w:t xml:space="preserve"> </w:t>
      </w:r>
      <w:r w:rsidRPr="00E91EB5">
        <w:rPr>
          <w:rFonts w:ascii="Arial" w:hAnsi="Arial" w:cs="Arial"/>
          <w:color w:val="000000" w:themeColor="text1"/>
          <w:sz w:val="24"/>
          <w:szCs w:val="24"/>
          <w:lang w:eastAsia="pt-BR"/>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14:paraId="59E1FABA" w14:textId="77777777" w:rsidR="00C47F8C" w:rsidRPr="00E91EB5" w:rsidRDefault="00C47F8C" w:rsidP="00963A81">
      <w:pPr>
        <w:spacing w:line="360" w:lineRule="auto"/>
        <w:jc w:val="both"/>
        <w:rPr>
          <w:rFonts w:ascii="Arial" w:hAnsi="Arial" w:cs="Arial"/>
          <w:color w:val="000000" w:themeColor="text1"/>
          <w:sz w:val="24"/>
          <w:szCs w:val="24"/>
          <w:lang w:eastAsia="pt-BR"/>
        </w:rPr>
      </w:pPr>
      <w:r w:rsidRPr="00E91EB5">
        <w:rPr>
          <w:rFonts w:ascii="Arial" w:hAnsi="Arial" w:cs="Arial"/>
          <w:b/>
          <w:color w:val="000000" w:themeColor="text1"/>
          <w:sz w:val="24"/>
          <w:szCs w:val="24"/>
          <w:lang w:eastAsia="pt-BR"/>
        </w:rPr>
        <w:t>2.4.2.</w:t>
      </w:r>
      <w:r w:rsidRPr="00E91EB5">
        <w:rPr>
          <w:rFonts w:ascii="Arial" w:hAnsi="Arial" w:cs="Arial"/>
          <w:color w:val="000000" w:themeColor="text1"/>
          <w:sz w:val="24"/>
          <w:szCs w:val="24"/>
          <w:lang w:eastAsia="pt-BR"/>
        </w:rPr>
        <w:t xml:space="preserve"> Caso a CONTRATADA opte por efetuar o faturamento por meio de CNPJ (matriz ou filial) distinto do constante do contrato, deverá comprovar a regularidade fiscal tanto do estabelecimento contratado como daquele que efetivamente executar o objeto, por ocasião dos pagamentos e quando das prorrogações contratuais.</w:t>
      </w:r>
    </w:p>
    <w:p w14:paraId="4D5C8D0F" w14:textId="77777777" w:rsidR="00C47F8C" w:rsidRPr="00E91EB5" w:rsidRDefault="00C47F8C" w:rsidP="00963A81">
      <w:pPr>
        <w:tabs>
          <w:tab w:val="left" w:pos="1134"/>
        </w:tabs>
        <w:spacing w:line="360" w:lineRule="auto"/>
        <w:ind w:left="568"/>
        <w:contextualSpacing/>
        <w:jc w:val="both"/>
        <w:outlineLvl w:val="1"/>
        <w:rPr>
          <w:rFonts w:ascii="Arial" w:hAnsi="Arial" w:cs="Arial"/>
          <w:color w:val="000000" w:themeColor="text1"/>
          <w:sz w:val="24"/>
          <w:szCs w:val="24"/>
        </w:rPr>
      </w:pPr>
    </w:p>
    <w:p w14:paraId="729C49F8" w14:textId="77777777" w:rsidR="00C47F8C" w:rsidRPr="00E91EB5" w:rsidRDefault="00C47F8C" w:rsidP="00963A81">
      <w:pPr>
        <w:numPr>
          <w:ilvl w:val="1"/>
          <w:numId w:val="0"/>
        </w:numPr>
        <w:tabs>
          <w:tab w:val="num" w:pos="426"/>
          <w:tab w:val="num" w:pos="1022"/>
        </w:tabs>
        <w:spacing w:line="360" w:lineRule="auto"/>
        <w:contextualSpacing/>
        <w:jc w:val="both"/>
        <w:outlineLvl w:val="1"/>
        <w:rPr>
          <w:rFonts w:ascii="Arial" w:hAnsi="Arial" w:cs="Arial"/>
          <w:color w:val="000000" w:themeColor="text1"/>
          <w:sz w:val="24"/>
          <w:szCs w:val="24"/>
        </w:rPr>
      </w:pPr>
      <w:r w:rsidRPr="00E91EB5">
        <w:rPr>
          <w:rFonts w:ascii="Arial" w:hAnsi="Arial" w:cs="Arial"/>
          <w:b/>
          <w:color w:val="000000" w:themeColor="text1"/>
          <w:sz w:val="24"/>
          <w:szCs w:val="24"/>
        </w:rPr>
        <w:t>2.5</w:t>
      </w:r>
      <w:r w:rsidRPr="00E91EB5">
        <w:rPr>
          <w:rFonts w:ascii="Arial" w:hAnsi="Arial" w:cs="Arial"/>
          <w:color w:val="000000" w:themeColor="text1"/>
          <w:sz w:val="24"/>
          <w:szCs w:val="24"/>
        </w:rPr>
        <w:t>.Esta licitação é de âmbito nacional.</w:t>
      </w:r>
    </w:p>
    <w:p w14:paraId="70CEA0E8" w14:textId="77777777" w:rsidR="00C47F8C" w:rsidRPr="00E91EB5" w:rsidRDefault="00C47F8C" w:rsidP="00963A81">
      <w:pPr>
        <w:spacing w:after="0" w:line="360" w:lineRule="auto"/>
        <w:jc w:val="both"/>
        <w:rPr>
          <w:rFonts w:ascii="Arial" w:hAnsi="Arial" w:cs="Arial"/>
          <w:color w:val="000000" w:themeColor="text1"/>
          <w:sz w:val="24"/>
          <w:szCs w:val="24"/>
        </w:rPr>
      </w:pPr>
    </w:p>
    <w:p w14:paraId="41FFE130" w14:textId="77777777" w:rsidR="00C47F8C" w:rsidRPr="00E91EB5" w:rsidRDefault="00C47F8C" w:rsidP="00963A81">
      <w:pPr>
        <w:numPr>
          <w:ilvl w:val="1"/>
          <w:numId w:val="0"/>
        </w:numPr>
        <w:tabs>
          <w:tab w:val="num" w:pos="426"/>
          <w:tab w:val="num" w:pos="1022"/>
        </w:tabs>
        <w:spacing w:line="360" w:lineRule="auto"/>
        <w:contextualSpacing/>
        <w:jc w:val="both"/>
        <w:outlineLvl w:val="1"/>
        <w:rPr>
          <w:rFonts w:ascii="Arial" w:hAnsi="Arial" w:cs="Arial"/>
          <w:color w:val="000000" w:themeColor="text1"/>
          <w:sz w:val="24"/>
          <w:szCs w:val="24"/>
        </w:rPr>
      </w:pPr>
      <w:r w:rsidRPr="00E91EB5">
        <w:rPr>
          <w:rFonts w:ascii="Arial" w:hAnsi="Arial" w:cs="Arial"/>
          <w:b/>
          <w:color w:val="000000" w:themeColor="text1"/>
          <w:sz w:val="24"/>
          <w:szCs w:val="24"/>
        </w:rPr>
        <w:t>2.6.</w:t>
      </w:r>
      <w:r w:rsidRPr="00E91EB5">
        <w:rPr>
          <w:rFonts w:ascii="Arial" w:hAnsi="Arial" w:cs="Arial"/>
          <w:color w:val="000000" w:themeColor="text1"/>
          <w:sz w:val="24"/>
          <w:szCs w:val="24"/>
        </w:rPr>
        <w:t xml:space="preserve"> Como requisito para participação neste PREGÃO ELETRÔNICO, o licitante deverá manifestar, em campo próprio do Sistema Eletrônico, que cumpre plenamente os requisitos de habilitação e que sua proposta de preços está em conformidade com as exigências deste instrumento convocatório e seus anexos.</w:t>
      </w:r>
    </w:p>
    <w:p w14:paraId="106EC07D" w14:textId="77777777" w:rsidR="00C47F8C" w:rsidRPr="00E91EB5" w:rsidRDefault="00C47F8C" w:rsidP="00963A81">
      <w:pPr>
        <w:spacing w:line="360" w:lineRule="auto"/>
        <w:jc w:val="both"/>
        <w:rPr>
          <w:rFonts w:ascii="Arial" w:hAnsi="Arial" w:cs="Arial"/>
          <w:color w:val="000000" w:themeColor="text1"/>
          <w:sz w:val="24"/>
          <w:szCs w:val="24"/>
        </w:rPr>
      </w:pPr>
    </w:p>
    <w:p w14:paraId="03DB2AEB" w14:textId="77777777" w:rsidR="00C47F8C" w:rsidRPr="00E91EB5" w:rsidRDefault="00C47F8C" w:rsidP="00963A81">
      <w:pPr>
        <w:pBdr>
          <w:top w:val="single" w:sz="4" w:space="1" w:color="auto"/>
          <w:left w:val="single" w:sz="4" w:space="4" w:color="auto"/>
          <w:bottom w:val="single" w:sz="4" w:space="1" w:color="auto"/>
          <w:right w:val="single" w:sz="4" w:space="4" w:color="auto"/>
        </w:pBdr>
        <w:tabs>
          <w:tab w:val="left" w:pos="284"/>
        </w:tabs>
        <w:spacing w:line="360" w:lineRule="auto"/>
        <w:contextualSpacing/>
        <w:jc w:val="both"/>
        <w:outlineLvl w:val="0"/>
        <w:rPr>
          <w:rFonts w:ascii="Arial" w:hAnsi="Arial" w:cs="Arial"/>
          <w:b/>
          <w:bCs/>
          <w:color w:val="000000" w:themeColor="text1"/>
          <w:sz w:val="24"/>
          <w:szCs w:val="24"/>
        </w:rPr>
      </w:pPr>
      <w:r w:rsidRPr="00E91EB5">
        <w:rPr>
          <w:rFonts w:ascii="Arial" w:hAnsi="Arial" w:cs="Arial"/>
          <w:b/>
          <w:bCs/>
          <w:color w:val="000000" w:themeColor="text1"/>
          <w:sz w:val="24"/>
          <w:szCs w:val="24"/>
        </w:rPr>
        <w:t>3. PROCEDIMENTO DA LICITAÇÃO</w:t>
      </w:r>
    </w:p>
    <w:p w14:paraId="0A0A32FF" w14:textId="77777777" w:rsidR="00C47F8C" w:rsidRPr="00E91EB5" w:rsidRDefault="00C47F8C" w:rsidP="00963A81">
      <w:pPr>
        <w:spacing w:line="360" w:lineRule="auto"/>
        <w:jc w:val="both"/>
        <w:rPr>
          <w:rFonts w:ascii="Arial" w:hAnsi="Arial" w:cs="Arial"/>
          <w:color w:val="000000" w:themeColor="text1"/>
          <w:sz w:val="24"/>
          <w:szCs w:val="24"/>
        </w:rPr>
      </w:pPr>
    </w:p>
    <w:p w14:paraId="445307E6" w14:textId="77777777" w:rsidR="00C47F8C" w:rsidRPr="00E91EB5" w:rsidRDefault="00C47F8C" w:rsidP="00963A81">
      <w:pPr>
        <w:spacing w:line="360" w:lineRule="auto"/>
        <w:jc w:val="both"/>
        <w:rPr>
          <w:rFonts w:ascii="Arial" w:eastAsia="Arial" w:hAnsi="Arial" w:cs="Arial"/>
          <w:color w:val="000000" w:themeColor="text1"/>
          <w:sz w:val="24"/>
          <w:szCs w:val="24"/>
        </w:rPr>
      </w:pPr>
      <w:r w:rsidRPr="00E91EB5">
        <w:rPr>
          <w:rFonts w:ascii="Arial" w:eastAsia="Arial" w:hAnsi="Arial" w:cs="Arial"/>
          <w:b/>
          <w:color w:val="000000" w:themeColor="text1"/>
          <w:sz w:val="24"/>
          <w:szCs w:val="24"/>
        </w:rPr>
        <w:t xml:space="preserve">3.1. </w:t>
      </w:r>
      <w:r w:rsidRPr="00E91EB5">
        <w:rPr>
          <w:rFonts w:ascii="Arial" w:eastAsia="Arial" w:hAnsi="Arial" w:cs="Arial"/>
          <w:color w:val="000000" w:themeColor="text1"/>
          <w:sz w:val="24"/>
          <w:szCs w:val="24"/>
        </w:rPr>
        <w:t xml:space="preserve">A presente licitação será conduzida pelo(a) pregoeiro(a), que pode ser auxiliada por </w:t>
      </w:r>
      <w:proofErr w:type="gramStart"/>
      <w:r w:rsidRPr="00E91EB5">
        <w:rPr>
          <w:rFonts w:ascii="Arial" w:eastAsia="Arial" w:hAnsi="Arial" w:cs="Arial"/>
          <w:color w:val="000000" w:themeColor="text1"/>
          <w:sz w:val="24"/>
          <w:szCs w:val="24"/>
        </w:rPr>
        <w:t>agente</w:t>
      </w:r>
      <w:proofErr w:type="gramEnd"/>
      <w:r w:rsidRPr="00E91EB5">
        <w:rPr>
          <w:rFonts w:ascii="Arial" w:eastAsia="Arial" w:hAnsi="Arial" w:cs="Arial"/>
          <w:color w:val="000000" w:themeColor="text1"/>
          <w:sz w:val="24"/>
          <w:szCs w:val="24"/>
        </w:rPr>
        <w:t xml:space="preserve"> ou equipe</w:t>
      </w:r>
      <w:r w:rsidRPr="00E91EB5">
        <w:rPr>
          <w:rFonts w:ascii="Arial" w:eastAsia="Arial" w:hAnsi="Arial" w:cs="Arial"/>
          <w:b/>
          <w:color w:val="000000" w:themeColor="text1"/>
          <w:sz w:val="24"/>
          <w:szCs w:val="24"/>
        </w:rPr>
        <w:t xml:space="preserve"> </w:t>
      </w:r>
      <w:r w:rsidRPr="00E91EB5">
        <w:rPr>
          <w:rFonts w:ascii="Arial" w:eastAsia="Arial" w:hAnsi="Arial" w:cs="Arial"/>
          <w:color w:val="000000" w:themeColor="text1"/>
          <w:sz w:val="24"/>
          <w:szCs w:val="24"/>
        </w:rPr>
        <w:t>de apoio técnica, observando o seguinte procedimento:</w:t>
      </w:r>
    </w:p>
    <w:p w14:paraId="2CB65477" w14:textId="77777777" w:rsidR="00C47F8C" w:rsidRPr="00E91EB5" w:rsidRDefault="00C47F8C" w:rsidP="00963A81">
      <w:pPr>
        <w:numPr>
          <w:ilvl w:val="0"/>
          <w:numId w:val="42"/>
        </w:numPr>
        <w:tabs>
          <w:tab w:val="left" w:pos="720"/>
        </w:tabs>
        <w:spacing w:after="0" w:line="360" w:lineRule="auto"/>
        <w:jc w:val="both"/>
        <w:rPr>
          <w:rFonts w:ascii="Arial" w:eastAsia="Arial" w:hAnsi="Arial" w:cs="Arial"/>
          <w:b/>
          <w:color w:val="000000" w:themeColor="text1"/>
          <w:sz w:val="24"/>
          <w:szCs w:val="24"/>
        </w:rPr>
      </w:pPr>
      <w:r w:rsidRPr="00E91EB5">
        <w:rPr>
          <w:rFonts w:ascii="Arial" w:eastAsia="Arial" w:hAnsi="Arial" w:cs="Arial"/>
          <w:color w:val="000000" w:themeColor="text1"/>
          <w:sz w:val="24"/>
          <w:szCs w:val="24"/>
        </w:rPr>
        <w:t>Publicação do edital:</w:t>
      </w:r>
    </w:p>
    <w:p w14:paraId="66F6443A" w14:textId="77777777" w:rsidR="00C47F8C" w:rsidRPr="00E91EB5" w:rsidRDefault="00C47F8C" w:rsidP="00963A81">
      <w:pPr>
        <w:numPr>
          <w:ilvl w:val="1"/>
          <w:numId w:val="42"/>
        </w:numPr>
        <w:tabs>
          <w:tab w:val="left" w:pos="1440"/>
        </w:tabs>
        <w:spacing w:after="0" w:line="360" w:lineRule="auto"/>
        <w:ind w:left="1440"/>
        <w:jc w:val="both"/>
        <w:rPr>
          <w:rFonts w:ascii="Arial" w:eastAsia="Arial" w:hAnsi="Arial" w:cs="Arial"/>
          <w:b/>
          <w:color w:val="000000" w:themeColor="text1"/>
          <w:sz w:val="24"/>
          <w:szCs w:val="24"/>
        </w:rPr>
      </w:pPr>
      <w:r w:rsidRPr="00E91EB5">
        <w:rPr>
          <w:rFonts w:ascii="Arial" w:eastAsia="Arial" w:hAnsi="Arial" w:cs="Arial"/>
          <w:color w:val="000000" w:themeColor="text1"/>
          <w:sz w:val="24"/>
          <w:szCs w:val="24"/>
        </w:rPr>
        <w:t xml:space="preserve">O prazo de publicação do edital não poderá ser inferior a </w:t>
      </w:r>
      <w:r w:rsidRPr="00E91EB5">
        <w:rPr>
          <w:rFonts w:ascii="Arial" w:eastAsia="Arial" w:hAnsi="Arial" w:cs="Arial"/>
          <w:b/>
          <w:color w:val="000000" w:themeColor="text1"/>
          <w:sz w:val="24"/>
          <w:szCs w:val="24"/>
        </w:rPr>
        <w:t xml:space="preserve">15 dias úteis </w:t>
      </w:r>
      <w:r w:rsidRPr="00E91EB5">
        <w:rPr>
          <w:rFonts w:ascii="Arial" w:eastAsia="Arial" w:hAnsi="Arial" w:cs="Arial"/>
          <w:color w:val="000000" w:themeColor="text1"/>
          <w:sz w:val="24"/>
          <w:szCs w:val="24"/>
        </w:rPr>
        <w:t>tendo em vista o art. 39 da Lei nº 13.303/2016 e do Regulamento Interno de Licitações e Contratos do Banco do Estado do Pará S/A (RILC).</w:t>
      </w:r>
    </w:p>
    <w:p w14:paraId="092235E8" w14:textId="77777777" w:rsidR="00C47F8C" w:rsidRPr="00E91EB5" w:rsidRDefault="00C47F8C" w:rsidP="00963A81">
      <w:pPr>
        <w:numPr>
          <w:ilvl w:val="0"/>
          <w:numId w:val="42"/>
        </w:numPr>
        <w:tabs>
          <w:tab w:val="left" w:pos="720"/>
        </w:tabs>
        <w:spacing w:after="0" w:line="360" w:lineRule="auto"/>
        <w:jc w:val="both"/>
        <w:rPr>
          <w:rFonts w:ascii="Arial" w:eastAsia="Arial" w:hAnsi="Arial" w:cs="Arial"/>
          <w:b/>
          <w:color w:val="000000" w:themeColor="text1"/>
          <w:sz w:val="24"/>
          <w:szCs w:val="24"/>
        </w:rPr>
      </w:pPr>
      <w:r w:rsidRPr="00E91EB5">
        <w:rPr>
          <w:rFonts w:ascii="Arial" w:eastAsia="Arial" w:hAnsi="Arial" w:cs="Arial"/>
          <w:color w:val="000000" w:themeColor="text1"/>
          <w:sz w:val="24"/>
          <w:szCs w:val="24"/>
        </w:rPr>
        <w:t>Credenciamento no sistema de licitações:</w:t>
      </w:r>
    </w:p>
    <w:p w14:paraId="7D31919D" w14:textId="77777777" w:rsidR="00C47F8C" w:rsidRPr="00E91EB5" w:rsidRDefault="00C47F8C" w:rsidP="00963A81">
      <w:pPr>
        <w:numPr>
          <w:ilvl w:val="1"/>
          <w:numId w:val="42"/>
        </w:numPr>
        <w:tabs>
          <w:tab w:val="left" w:pos="1440"/>
        </w:tabs>
        <w:spacing w:after="0" w:line="360" w:lineRule="auto"/>
        <w:ind w:left="1440"/>
        <w:jc w:val="both"/>
        <w:rPr>
          <w:rFonts w:ascii="Arial" w:eastAsia="Arial" w:hAnsi="Arial" w:cs="Arial"/>
          <w:b/>
          <w:color w:val="000000" w:themeColor="text1"/>
          <w:sz w:val="24"/>
          <w:szCs w:val="24"/>
        </w:rPr>
      </w:pPr>
      <w:r w:rsidRPr="00E91EB5">
        <w:rPr>
          <w:rFonts w:ascii="Arial" w:eastAsia="Arial" w:hAnsi="Arial" w:cs="Arial"/>
          <w:color w:val="000000" w:themeColor="text1"/>
          <w:sz w:val="24"/>
          <w:szCs w:val="24"/>
        </w:rPr>
        <w:lastRenderedPageBreak/>
        <w:t>O credenciamento no sistema de licitações ocorrerá conforme o item 4 do presente edital.</w:t>
      </w:r>
    </w:p>
    <w:p w14:paraId="71AC2D58" w14:textId="77777777" w:rsidR="00C47F8C" w:rsidRPr="00E91EB5" w:rsidRDefault="00C47F8C" w:rsidP="00963A81">
      <w:pPr>
        <w:numPr>
          <w:ilvl w:val="0"/>
          <w:numId w:val="42"/>
        </w:numPr>
        <w:tabs>
          <w:tab w:val="left" w:pos="720"/>
        </w:tabs>
        <w:spacing w:after="0" w:line="360" w:lineRule="auto"/>
        <w:jc w:val="both"/>
        <w:rPr>
          <w:rFonts w:ascii="Arial" w:eastAsia="Arial" w:hAnsi="Arial" w:cs="Arial"/>
          <w:b/>
          <w:color w:val="000000" w:themeColor="text1"/>
          <w:sz w:val="24"/>
          <w:szCs w:val="24"/>
        </w:rPr>
      </w:pPr>
      <w:r w:rsidRPr="00E91EB5">
        <w:rPr>
          <w:rFonts w:ascii="Arial" w:eastAsia="Arial" w:hAnsi="Arial" w:cs="Arial"/>
          <w:color w:val="000000" w:themeColor="text1"/>
          <w:sz w:val="24"/>
          <w:szCs w:val="24"/>
        </w:rPr>
        <w:t>Eventual pedido de esclarecimento ou impugnação:</w:t>
      </w:r>
    </w:p>
    <w:p w14:paraId="438D17DB" w14:textId="77777777" w:rsidR="00C47F8C" w:rsidRPr="00E91EB5" w:rsidRDefault="00C47F8C" w:rsidP="00963A81">
      <w:pPr>
        <w:numPr>
          <w:ilvl w:val="1"/>
          <w:numId w:val="42"/>
        </w:numPr>
        <w:tabs>
          <w:tab w:val="left" w:pos="1440"/>
        </w:tabs>
        <w:spacing w:after="0" w:line="360" w:lineRule="auto"/>
        <w:ind w:left="1440"/>
        <w:jc w:val="both"/>
        <w:rPr>
          <w:rFonts w:ascii="Arial" w:eastAsia="Arial" w:hAnsi="Arial" w:cs="Arial"/>
          <w:b/>
          <w:color w:val="000000" w:themeColor="text1"/>
          <w:sz w:val="24"/>
          <w:szCs w:val="24"/>
        </w:rPr>
      </w:pPr>
      <w:r w:rsidRPr="00E91EB5">
        <w:rPr>
          <w:rFonts w:ascii="Arial" w:eastAsia="Arial" w:hAnsi="Arial" w:cs="Arial"/>
          <w:color w:val="000000" w:themeColor="text1"/>
          <w:sz w:val="24"/>
          <w:szCs w:val="24"/>
        </w:rPr>
        <w:t>Pedidos de esclarecimento e/ou impugnações serão dispostas conforme o item 5 do edital.</w:t>
      </w:r>
    </w:p>
    <w:p w14:paraId="16D91323" w14:textId="77777777" w:rsidR="00C47F8C" w:rsidRPr="00E91EB5" w:rsidRDefault="00C47F8C" w:rsidP="00963A81">
      <w:pPr>
        <w:numPr>
          <w:ilvl w:val="0"/>
          <w:numId w:val="42"/>
        </w:numPr>
        <w:tabs>
          <w:tab w:val="left" w:pos="720"/>
        </w:tabs>
        <w:spacing w:after="0" w:line="360" w:lineRule="auto"/>
        <w:jc w:val="both"/>
        <w:rPr>
          <w:rFonts w:ascii="Arial" w:eastAsia="Arial" w:hAnsi="Arial" w:cs="Arial"/>
          <w:b/>
          <w:color w:val="000000" w:themeColor="text1"/>
          <w:sz w:val="24"/>
          <w:szCs w:val="24"/>
        </w:rPr>
      </w:pPr>
      <w:r w:rsidRPr="00E91EB5">
        <w:rPr>
          <w:rFonts w:ascii="Arial" w:eastAsia="Arial" w:hAnsi="Arial" w:cs="Arial"/>
          <w:color w:val="000000" w:themeColor="text1"/>
          <w:sz w:val="24"/>
          <w:szCs w:val="24"/>
        </w:rPr>
        <w:t>Resposta motivada sobre o eventual pedido de esclarecimento ou impugnação:</w:t>
      </w:r>
    </w:p>
    <w:p w14:paraId="7ED0325E" w14:textId="77777777" w:rsidR="00C47F8C" w:rsidRPr="00E91EB5" w:rsidRDefault="00C47F8C" w:rsidP="00963A81">
      <w:pPr>
        <w:numPr>
          <w:ilvl w:val="1"/>
          <w:numId w:val="42"/>
        </w:numPr>
        <w:tabs>
          <w:tab w:val="left" w:pos="1440"/>
        </w:tabs>
        <w:spacing w:after="0" w:line="360" w:lineRule="auto"/>
        <w:ind w:left="1440"/>
        <w:jc w:val="both"/>
        <w:rPr>
          <w:rFonts w:ascii="Arial" w:eastAsia="Arial" w:hAnsi="Arial" w:cs="Arial"/>
          <w:b/>
          <w:color w:val="000000" w:themeColor="text1"/>
          <w:sz w:val="24"/>
          <w:szCs w:val="24"/>
        </w:rPr>
      </w:pPr>
      <w:r w:rsidRPr="00E91EB5">
        <w:rPr>
          <w:rFonts w:ascii="Arial" w:eastAsia="Arial" w:hAnsi="Arial" w:cs="Arial"/>
          <w:color w:val="000000" w:themeColor="text1"/>
          <w:sz w:val="24"/>
          <w:szCs w:val="24"/>
        </w:rPr>
        <w:t>Respostas aos pedidos de esclarecimento e/ou impugnações serão dispostas conforme o item 5 do edital.</w:t>
      </w:r>
    </w:p>
    <w:p w14:paraId="14294E11" w14:textId="77777777" w:rsidR="00C47F8C" w:rsidRPr="00E91EB5" w:rsidRDefault="00C47F8C" w:rsidP="00963A81">
      <w:pPr>
        <w:numPr>
          <w:ilvl w:val="0"/>
          <w:numId w:val="42"/>
        </w:numPr>
        <w:tabs>
          <w:tab w:val="left" w:pos="720"/>
        </w:tabs>
        <w:spacing w:after="0" w:line="360" w:lineRule="auto"/>
        <w:jc w:val="both"/>
        <w:rPr>
          <w:rFonts w:ascii="Arial" w:eastAsia="Arial" w:hAnsi="Arial" w:cs="Arial"/>
          <w:b/>
          <w:color w:val="000000" w:themeColor="text1"/>
          <w:sz w:val="24"/>
          <w:szCs w:val="24"/>
        </w:rPr>
      </w:pPr>
      <w:r w:rsidRPr="00E91EB5">
        <w:rPr>
          <w:rFonts w:ascii="Arial" w:eastAsia="Arial" w:hAnsi="Arial" w:cs="Arial"/>
          <w:color w:val="000000" w:themeColor="text1"/>
          <w:sz w:val="24"/>
          <w:szCs w:val="24"/>
        </w:rPr>
        <w:t>Cadastramento da proposta no sistema de licitações:</w:t>
      </w:r>
    </w:p>
    <w:p w14:paraId="383BF745" w14:textId="77777777" w:rsidR="00C47F8C" w:rsidRPr="00E91EB5" w:rsidRDefault="00C47F8C" w:rsidP="00963A81">
      <w:pPr>
        <w:numPr>
          <w:ilvl w:val="1"/>
          <w:numId w:val="42"/>
        </w:numPr>
        <w:tabs>
          <w:tab w:val="left" w:pos="1440"/>
        </w:tabs>
        <w:spacing w:after="0" w:line="360" w:lineRule="auto"/>
        <w:ind w:left="1440"/>
        <w:jc w:val="both"/>
        <w:rPr>
          <w:rFonts w:ascii="Arial" w:eastAsia="Arial" w:hAnsi="Arial" w:cs="Arial"/>
          <w:b/>
          <w:color w:val="000000" w:themeColor="text1"/>
          <w:sz w:val="24"/>
          <w:szCs w:val="24"/>
        </w:rPr>
      </w:pPr>
      <w:r w:rsidRPr="00E91EB5">
        <w:rPr>
          <w:rFonts w:ascii="Arial" w:eastAsia="Arial" w:hAnsi="Arial" w:cs="Arial"/>
          <w:color w:val="000000" w:themeColor="text1"/>
          <w:sz w:val="24"/>
          <w:szCs w:val="24"/>
        </w:rPr>
        <w:t>O cadastramento da proposta no sistema de licitações se dará conforme abaixo:</w:t>
      </w:r>
    </w:p>
    <w:p w14:paraId="6F89F63E" w14:textId="77777777" w:rsidR="00C47F8C" w:rsidRPr="00E91EB5" w:rsidRDefault="00C47F8C" w:rsidP="00963A81">
      <w:pPr>
        <w:numPr>
          <w:ilvl w:val="2"/>
          <w:numId w:val="42"/>
        </w:numPr>
        <w:tabs>
          <w:tab w:val="left" w:pos="2160"/>
        </w:tabs>
        <w:spacing w:after="0" w:line="360" w:lineRule="auto"/>
        <w:ind w:left="993" w:firstLine="993"/>
        <w:jc w:val="both"/>
        <w:rPr>
          <w:rFonts w:ascii="Arial" w:eastAsia="Arial" w:hAnsi="Arial" w:cs="Arial"/>
          <w:b/>
          <w:color w:val="000000" w:themeColor="text1"/>
          <w:sz w:val="24"/>
          <w:szCs w:val="24"/>
        </w:rPr>
      </w:pPr>
      <w:r w:rsidRPr="00E91EB5">
        <w:rPr>
          <w:rFonts w:ascii="Arial" w:eastAsia="Arial" w:hAnsi="Arial" w:cs="Arial"/>
          <w:color w:val="000000" w:themeColor="text1"/>
          <w:sz w:val="24"/>
          <w:szCs w:val="24"/>
        </w:rPr>
        <w:t xml:space="preserve">O cadastramento da proposta no sistema de licitações deverá </w:t>
      </w:r>
      <w:proofErr w:type="gramStart"/>
      <w:r w:rsidRPr="00E91EB5">
        <w:rPr>
          <w:rFonts w:ascii="Arial" w:eastAsia="Arial" w:hAnsi="Arial" w:cs="Arial"/>
          <w:color w:val="000000" w:themeColor="text1"/>
          <w:sz w:val="24"/>
          <w:szCs w:val="24"/>
        </w:rPr>
        <w:t>obedecer o</w:t>
      </w:r>
      <w:proofErr w:type="gramEnd"/>
      <w:r w:rsidRPr="00E91EB5">
        <w:rPr>
          <w:rFonts w:ascii="Arial" w:eastAsia="Arial" w:hAnsi="Arial" w:cs="Arial"/>
          <w:color w:val="000000" w:themeColor="text1"/>
          <w:sz w:val="24"/>
          <w:szCs w:val="24"/>
        </w:rPr>
        <w:t xml:space="preserve"> tempo</w:t>
      </w:r>
      <w:r w:rsidRPr="00E91EB5">
        <w:rPr>
          <w:rFonts w:ascii="Arial" w:eastAsia="Arial" w:hAnsi="Arial" w:cs="Arial"/>
          <w:b/>
          <w:color w:val="000000" w:themeColor="text1"/>
          <w:sz w:val="24"/>
          <w:szCs w:val="24"/>
        </w:rPr>
        <w:t xml:space="preserve"> </w:t>
      </w:r>
      <w:r w:rsidRPr="00E91EB5">
        <w:rPr>
          <w:rFonts w:ascii="Arial" w:eastAsia="Arial" w:hAnsi="Arial" w:cs="Arial"/>
          <w:color w:val="000000" w:themeColor="text1"/>
          <w:sz w:val="24"/>
          <w:szCs w:val="24"/>
        </w:rPr>
        <w:t>estipulado pelo prazo de publicação do edital tendo por data e horário limite o momento imediatamente anterior a abertura da licitação.</w:t>
      </w:r>
    </w:p>
    <w:p w14:paraId="385622F1" w14:textId="77777777" w:rsidR="00C47F8C" w:rsidRPr="00E91EB5" w:rsidRDefault="00C47F8C" w:rsidP="00963A81">
      <w:pPr>
        <w:tabs>
          <w:tab w:val="left" w:pos="2140"/>
        </w:tabs>
        <w:spacing w:after="0" w:line="360" w:lineRule="auto"/>
        <w:ind w:left="993" w:firstLine="851"/>
        <w:jc w:val="both"/>
        <w:rPr>
          <w:rFonts w:ascii="Arial" w:eastAsia="Arial" w:hAnsi="Arial" w:cs="Arial"/>
          <w:b/>
          <w:color w:val="000000" w:themeColor="text1"/>
          <w:sz w:val="24"/>
          <w:szCs w:val="24"/>
        </w:rPr>
      </w:pPr>
      <w:proofErr w:type="spellStart"/>
      <w:r w:rsidRPr="00E91EB5">
        <w:rPr>
          <w:rFonts w:ascii="Arial" w:eastAsia="Arial" w:hAnsi="Arial" w:cs="Arial"/>
          <w:b/>
          <w:color w:val="000000" w:themeColor="text1"/>
          <w:sz w:val="24"/>
          <w:szCs w:val="24"/>
        </w:rPr>
        <w:t>ii</w:t>
      </w:r>
      <w:proofErr w:type="spellEnd"/>
      <w:r w:rsidRPr="00E91EB5">
        <w:rPr>
          <w:rFonts w:ascii="Arial" w:eastAsia="Arial" w:hAnsi="Arial" w:cs="Arial"/>
          <w:b/>
          <w:color w:val="000000" w:themeColor="text1"/>
          <w:sz w:val="24"/>
          <w:szCs w:val="24"/>
        </w:rPr>
        <w:t>.</w:t>
      </w:r>
      <w:r w:rsidRPr="00E91EB5">
        <w:rPr>
          <w:rFonts w:ascii="Arial" w:hAnsi="Arial" w:cs="Arial"/>
          <w:color w:val="000000" w:themeColor="text1"/>
          <w:sz w:val="24"/>
          <w:szCs w:val="24"/>
        </w:rPr>
        <w:tab/>
      </w:r>
      <w:r w:rsidRPr="00E91EB5">
        <w:rPr>
          <w:rFonts w:ascii="Arial" w:eastAsia="Calibri" w:hAnsi="Arial" w:cs="Arial"/>
          <w:color w:val="000000" w:themeColor="text1"/>
          <w:sz w:val="24"/>
          <w:szCs w:val="24"/>
        </w:rPr>
        <w:t xml:space="preserve">Na hipótese </w:t>
      </w:r>
      <w:proofErr w:type="gramStart"/>
      <w:r w:rsidRPr="00E91EB5">
        <w:rPr>
          <w:rFonts w:ascii="Arial" w:eastAsia="Calibri" w:hAnsi="Arial" w:cs="Arial"/>
          <w:color w:val="000000" w:themeColor="text1"/>
          <w:sz w:val="24"/>
          <w:szCs w:val="24"/>
        </w:rPr>
        <w:t>da</w:t>
      </w:r>
      <w:proofErr w:type="gramEnd"/>
      <w:r w:rsidRPr="00E91EB5">
        <w:rPr>
          <w:rFonts w:ascii="Arial" w:eastAsia="Calibri" w:hAnsi="Arial" w:cs="Arial"/>
          <w:color w:val="000000" w:themeColor="text1"/>
          <w:sz w:val="24"/>
          <w:szCs w:val="24"/>
        </w:rPr>
        <w:t xml:space="preserve"> fase de habilitação anteceder a de julgamento, a</w:t>
      </w:r>
      <w:r w:rsidRPr="00E91EB5">
        <w:rPr>
          <w:rFonts w:ascii="Arial" w:eastAsia="Arial" w:hAnsi="Arial" w:cs="Arial"/>
          <w:color w:val="000000" w:themeColor="text1"/>
          <w:sz w:val="24"/>
          <w:szCs w:val="24"/>
        </w:rPr>
        <w:t xml:space="preserve">pós a divulgação do edital no sítio eletrônico, os licitantes encaminharão, </w:t>
      </w:r>
      <w:r w:rsidRPr="00E91EB5">
        <w:rPr>
          <w:rFonts w:ascii="Arial" w:eastAsia="Arial" w:hAnsi="Arial" w:cs="Arial"/>
          <w:b/>
          <w:color w:val="000000" w:themeColor="text1"/>
          <w:sz w:val="24"/>
          <w:szCs w:val="24"/>
        </w:rPr>
        <w:t>concomitantemente com a proposta de</w:t>
      </w:r>
      <w:r w:rsidRPr="00E91EB5">
        <w:rPr>
          <w:rFonts w:ascii="Arial" w:eastAsia="Arial" w:hAnsi="Arial" w:cs="Arial"/>
          <w:color w:val="000000" w:themeColor="text1"/>
          <w:sz w:val="24"/>
          <w:szCs w:val="24"/>
        </w:rPr>
        <w:t xml:space="preserve"> </w:t>
      </w:r>
      <w:r w:rsidRPr="00E91EB5">
        <w:rPr>
          <w:rFonts w:ascii="Arial" w:eastAsia="Arial" w:hAnsi="Arial" w:cs="Arial"/>
          <w:b/>
          <w:color w:val="000000" w:themeColor="text1"/>
          <w:sz w:val="24"/>
          <w:szCs w:val="24"/>
        </w:rPr>
        <w:t>preço</w:t>
      </w:r>
      <w:r w:rsidRPr="00E91EB5">
        <w:rPr>
          <w:rFonts w:ascii="Arial" w:eastAsia="Arial" w:hAnsi="Arial" w:cs="Arial"/>
          <w:color w:val="000000" w:themeColor="text1"/>
          <w:sz w:val="24"/>
          <w:szCs w:val="24"/>
        </w:rPr>
        <w:t>, os</w:t>
      </w:r>
      <w:r w:rsidRPr="00E91EB5">
        <w:rPr>
          <w:rFonts w:ascii="Arial" w:eastAsia="Arial" w:hAnsi="Arial" w:cs="Arial"/>
          <w:b/>
          <w:color w:val="000000" w:themeColor="text1"/>
          <w:sz w:val="24"/>
          <w:szCs w:val="24"/>
        </w:rPr>
        <w:t xml:space="preserve"> documentos de habilitação </w:t>
      </w:r>
      <w:r w:rsidRPr="00E91EB5">
        <w:rPr>
          <w:rFonts w:ascii="Arial" w:eastAsia="Arial" w:hAnsi="Arial" w:cs="Arial"/>
          <w:color w:val="000000" w:themeColor="text1"/>
          <w:sz w:val="24"/>
          <w:szCs w:val="24"/>
        </w:rPr>
        <w:t>exigidos no edital,</w:t>
      </w:r>
      <w:r w:rsidRPr="00E91EB5">
        <w:rPr>
          <w:rFonts w:ascii="Arial" w:eastAsia="Arial" w:hAnsi="Arial" w:cs="Arial"/>
          <w:b/>
          <w:color w:val="000000" w:themeColor="text1"/>
          <w:sz w:val="24"/>
          <w:szCs w:val="24"/>
        </w:rPr>
        <w:t xml:space="preserve"> exclusivamente por meio do sistema. </w:t>
      </w:r>
    </w:p>
    <w:p w14:paraId="718C5806" w14:textId="77777777" w:rsidR="00C47F8C" w:rsidRPr="00E91EB5" w:rsidRDefault="00C47F8C" w:rsidP="00963A81">
      <w:pPr>
        <w:numPr>
          <w:ilvl w:val="2"/>
          <w:numId w:val="43"/>
        </w:numPr>
        <w:tabs>
          <w:tab w:val="left" w:pos="2160"/>
        </w:tabs>
        <w:spacing w:after="0" w:line="360" w:lineRule="auto"/>
        <w:ind w:left="993" w:firstLine="851"/>
        <w:jc w:val="both"/>
        <w:rPr>
          <w:rFonts w:ascii="Arial" w:eastAsia="Arial" w:hAnsi="Arial" w:cs="Arial"/>
          <w:b/>
          <w:color w:val="000000" w:themeColor="text1"/>
          <w:sz w:val="24"/>
          <w:szCs w:val="24"/>
        </w:rPr>
      </w:pPr>
      <w:r w:rsidRPr="00E91EB5">
        <w:rPr>
          <w:rFonts w:ascii="Arial" w:eastAsia="Arial" w:hAnsi="Arial" w:cs="Arial"/>
          <w:color w:val="000000" w:themeColor="text1"/>
          <w:sz w:val="24"/>
          <w:szCs w:val="24"/>
        </w:rPr>
        <w:t>Ficam dispensados de apresentar os documentos de habilitação que constem do SICAF.</w:t>
      </w:r>
    </w:p>
    <w:p w14:paraId="3019CBE0" w14:textId="77777777" w:rsidR="00C47F8C" w:rsidRPr="00E91EB5" w:rsidRDefault="00C47F8C" w:rsidP="00963A81">
      <w:pPr>
        <w:numPr>
          <w:ilvl w:val="2"/>
          <w:numId w:val="43"/>
        </w:numPr>
        <w:tabs>
          <w:tab w:val="left" w:pos="2160"/>
        </w:tabs>
        <w:spacing w:after="0" w:line="360" w:lineRule="auto"/>
        <w:ind w:left="993" w:firstLine="851"/>
        <w:jc w:val="both"/>
        <w:rPr>
          <w:rFonts w:ascii="Arial" w:eastAsia="Arial" w:hAnsi="Arial" w:cs="Arial"/>
          <w:color w:val="000000" w:themeColor="text1"/>
          <w:sz w:val="24"/>
          <w:szCs w:val="24"/>
        </w:rPr>
      </w:pPr>
      <w:r w:rsidRPr="00E91EB5">
        <w:rPr>
          <w:rFonts w:ascii="Arial" w:hAnsi="Arial" w:cs="Arial"/>
          <w:color w:val="000000" w:themeColor="text1"/>
          <w:sz w:val="24"/>
          <w:szCs w:val="24"/>
          <w:lang w:eastAsia="pt-BR"/>
        </w:rPr>
        <w:t>Após a entrega dos documentos para habilitação, não será permitida a substituição ou a apresentação de novos documentos, salvo em sede de diligência, para:</w:t>
      </w:r>
    </w:p>
    <w:p w14:paraId="68AF2737" w14:textId="77777777" w:rsidR="00C47F8C" w:rsidRPr="00E91EB5" w:rsidRDefault="00C47F8C" w:rsidP="00963A81">
      <w:pPr>
        <w:spacing w:after="225" w:line="360" w:lineRule="auto"/>
        <w:ind w:left="2160" w:firstLine="573"/>
        <w:jc w:val="both"/>
        <w:rPr>
          <w:rFonts w:ascii="Arial" w:hAnsi="Arial" w:cs="Arial"/>
          <w:color w:val="000000" w:themeColor="text1"/>
          <w:sz w:val="24"/>
          <w:szCs w:val="24"/>
          <w:lang w:eastAsia="pt-BR"/>
        </w:rPr>
      </w:pPr>
      <w:bookmarkStart w:id="5" w:name="art64i"/>
      <w:bookmarkEnd w:id="5"/>
      <w:r w:rsidRPr="00E91EB5">
        <w:rPr>
          <w:rFonts w:ascii="Arial" w:hAnsi="Arial" w:cs="Arial"/>
          <w:color w:val="000000" w:themeColor="text1"/>
          <w:sz w:val="24"/>
          <w:szCs w:val="24"/>
          <w:lang w:eastAsia="pt-BR"/>
        </w:rPr>
        <w:t xml:space="preserve">I - </w:t>
      </w:r>
      <w:proofErr w:type="gramStart"/>
      <w:r w:rsidRPr="00E91EB5">
        <w:rPr>
          <w:rFonts w:ascii="Arial" w:hAnsi="Arial" w:cs="Arial"/>
          <w:color w:val="000000" w:themeColor="text1"/>
          <w:sz w:val="24"/>
          <w:szCs w:val="24"/>
          <w:lang w:eastAsia="pt-BR"/>
        </w:rPr>
        <w:t>complementação</w:t>
      </w:r>
      <w:proofErr w:type="gramEnd"/>
      <w:r w:rsidRPr="00E91EB5">
        <w:rPr>
          <w:rFonts w:ascii="Arial" w:hAnsi="Arial" w:cs="Arial"/>
          <w:color w:val="000000" w:themeColor="text1"/>
          <w:sz w:val="24"/>
          <w:szCs w:val="24"/>
          <w:lang w:eastAsia="pt-BR"/>
        </w:rPr>
        <w:t xml:space="preserve"> de informações acerca dos documentos já apresentados pelos licitantes e desde que necessária para apurar fatos existentes à época da abertura do certame;</w:t>
      </w:r>
    </w:p>
    <w:p w14:paraId="228056D4" w14:textId="77777777" w:rsidR="00C47F8C" w:rsidRPr="00E91EB5" w:rsidRDefault="00C47F8C" w:rsidP="00963A81">
      <w:pPr>
        <w:spacing w:before="225" w:after="225" w:line="360" w:lineRule="auto"/>
        <w:ind w:left="2160" w:firstLine="570"/>
        <w:jc w:val="both"/>
        <w:rPr>
          <w:rFonts w:ascii="Arial" w:hAnsi="Arial" w:cs="Arial"/>
          <w:color w:val="000000" w:themeColor="text1"/>
          <w:sz w:val="24"/>
          <w:szCs w:val="24"/>
          <w:lang w:eastAsia="pt-BR"/>
        </w:rPr>
      </w:pPr>
      <w:bookmarkStart w:id="6" w:name="art64ii"/>
      <w:bookmarkEnd w:id="6"/>
      <w:r w:rsidRPr="00E91EB5">
        <w:rPr>
          <w:rFonts w:ascii="Arial" w:hAnsi="Arial" w:cs="Arial"/>
          <w:color w:val="000000" w:themeColor="text1"/>
          <w:sz w:val="24"/>
          <w:szCs w:val="24"/>
          <w:lang w:eastAsia="pt-BR"/>
        </w:rPr>
        <w:t xml:space="preserve">II - </w:t>
      </w:r>
      <w:proofErr w:type="gramStart"/>
      <w:r w:rsidRPr="00E91EB5">
        <w:rPr>
          <w:rFonts w:ascii="Arial" w:hAnsi="Arial" w:cs="Arial"/>
          <w:color w:val="000000" w:themeColor="text1"/>
          <w:sz w:val="24"/>
          <w:szCs w:val="24"/>
          <w:lang w:eastAsia="pt-BR"/>
        </w:rPr>
        <w:t>atualização</w:t>
      </w:r>
      <w:proofErr w:type="gramEnd"/>
      <w:r w:rsidRPr="00E91EB5">
        <w:rPr>
          <w:rFonts w:ascii="Arial" w:hAnsi="Arial" w:cs="Arial"/>
          <w:color w:val="000000" w:themeColor="text1"/>
          <w:sz w:val="24"/>
          <w:szCs w:val="24"/>
          <w:lang w:eastAsia="pt-BR"/>
        </w:rPr>
        <w:t xml:space="preserve"> de documentos cuja validade tenha expirado após a data de recebimento das propostas.</w:t>
      </w:r>
    </w:p>
    <w:p w14:paraId="15FC7E91" w14:textId="77777777" w:rsidR="00C47F8C" w:rsidRPr="00E91EB5" w:rsidRDefault="00C47F8C" w:rsidP="00963A81">
      <w:pPr>
        <w:spacing w:after="0" w:line="360" w:lineRule="auto"/>
        <w:ind w:left="2160" w:hanging="181"/>
        <w:jc w:val="both"/>
        <w:rPr>
          <w:rFonts w:ascii="Arial" w:hAnsi="Arial" w:cs="Arial"/>
          <w:color w:val="000000" w:themeColor="text1"/>
          <w:sz w:val="24"/>
          <w:szCs w:val="24"/>
        </w:rPr>
      </w:pPr>
      <w:r w:rsidRPr="00E91EB5">
        <w:rPr>
          <w:rFonts w:ascii="Arial" w:eastAsia="Arial" w:hAnsi="Arial" w:cs="Arial"/>
          <w:b/>
          <w:color w:val="000000" w:themeColor="text1"/>
          <w:sz w:val="24"/>
          <w:szCs w:val="24"/>
        </w:rPr>
        <w:t xml:space="preserve">v. </w:t>
      </w:r>
      <w:r w:rsidRPr="00E91EB5">
        <w:rPr>
          <w:rFonts w:ascii="Arial" w:eastAsia="Arial" w:hAnsi="Arial" w:cs="Arial"/>
          <w:bCs/>
          <w:color w:val="000000" w:themeColor="text1"/>
          <w:sz w:val="24"/>
          <w:szCs w:val="24"/>
        </w:rPr>
        <w:t xml:space="preserve">Durante a sessão pública e demais atos subsequentes que sejam necessários à comprovação da habilitação, o (a) pregoeiro (a) poderá solicitar aos licitantes a inserção de documentos, na forma do disposto no art. 65 do Regulamento de Licitações e Contratos do Banpará, desde que os mesmos não contenham correções </w:t>
      </w:r>
      <w:r w:rsidRPr="00E91EB5">
        <w:rPr>
          <w:rFonts w:ascii="Arial" w:eastAsia="Arial" w:hAnsi="Arial" w:cs="Arial"/>
          <w:bCs/>
          <w:color w:val="000000" w:themeColor="text1"/>
          <w:sz w:val="24"/>
          <w:szCs w:val="24"/>
        </w:rPr>
        <w:lastRenderedPageBreak/>
        <w:t>supervenientes à data da abertura da sessão e não alterem a substância das propostas. O (a) pregoeiro (a) também poderá solicitar aos licitantes ajustes nos documentos anexados, se necessário, conforme exemplificado no item i, VIII.</w:t>
      </w:r>
      <w:r w:rsidRPr="00E91EB5">
        <w:rPr>
          <w:rFonts w:ascii="Arial" w:eastAsia="Arial" w:hAnsi="Arial" w:cs="Arial"/>
          <w:b/>
          <w:bCs/>
          <w:color w:val="000000" w:themeColor="text1"/>
          <w:sz w:val="24"/>
          <w:szCs w:val="24"/>
        </w:rPr>
        <w:t> </w:t>
      </w:r>
    </w:p>
    <w:p w14:paraId="42EDF9AA" w14:textId="77777777" w:rsidR="00C47F8C" w:rsidRPr="00E91EB5" w:rsidRDefault="00C47F8C" w:rsidP="00963A81">
      <w:pPr>
        <w:tabs>
          <w:tab w:val="left" w:pos="2160"/>
        </w:tabs>
        <w:spacing w:after="0" w:line="360" w:lineRule="auto"/>
        <w:ind w:left="2160"/>
        <w:jc w:val="both"/>
        <w:rPr>
          <w:rFonts w:ascii="Arial" w:eastAsia="Arial" w:hAnsi="Arial" w:cs="Arial"/>
          <w:b/>
          <w:color w:val="000000" w:themeColor="text1"/>
          <w:sz w:val="24"/>
          <w:szCs w:val="24"/>
        </w:rPr>
      </w:pPr>
      <w:r w:rsidRPr="00E91EB5">
        <w:rPr>
          <w:rFonts w:ascii="Arial" w:eastAsia="Arial" w:hAnsi="Arial" w:cs="Arial"/>
          <w:b/>
          <w:color w:val="000000" w:themeColor="text1"/>
          <w:sz w:val="24"/>
          <w:szCs w:val="24"/>
        </w:rPr>
        <w:t>vi</w:t>
      </w:r>
      <w:r w:rsidRPr="00E91EB5">
        <w:rPr>
          <w:rFonts w:ascii="Arial" w:eastAsia="Arial" w:hAnsi="Arial" w:cs="Arial"/>
          <w:color w:val="000000" w:themeColor="text1"/>
          <w:sz w:val="24"/>
          <w:szCs w:val="24"/>
        </w:rPr>
        <w:t>. Os documentos que compõem a proposta do licitante melhor classificado somente serão disponibilizados para avaliação do(a) pregoeiro(a) e para acesso público após o encerramento do envio de lances.</w:t>
      </w:r>
    </w:p>
    <w:p w14:paraId="2E6297FF" w14:textId="77777777" w:rsidR="00C47F8C" w:rsidRPr="00E91EB5" w:rsidRDefault="00C47F8C" w:rsidP="00963A81">
      <w:pPr>
        <w:numPr>
          <w:ilvl w:val="0"/>
          <w:numId w:val="44"/>
        </w:numPr>
        <w:tabs>
          <w:tab w:val="left" w:pos="720"/>
        </w:tabs>
        <w:spacing w:after="0" w:line="360" w:lineRule="auto"/>
        <w:ind w:left="720"/>
        <w:jc w:val="both"/>
        <w:rPr>
          <w:rFonts w:ascii="Arial" w:eastAsia="Arial" w:hAnsi="Arial" w:cs="Arial"/>
          <w:b/>
          <w:color w:val="000000" w:themeColor="text1"/>
          <w:sz w:val="24"/>
          <w:szCs w:val="24"/>
        </w:rPr>
      </w:pPr>
      <w:r w:rsidRPr="00E91EB5">
        <w:rPr>
          <w:rFonts w:ascii="Arial" w:eastAsia="Arial" w:hAnsi="Arial" w:cs="Arial"/>
          <w:color w:val="000000" w:themeColor="text1"/>
          <w:sz w:val="24"/>
          <w:szCs w:val="24"/>
        </w:rPr>
        <w:t>Avaliação das condições de participação:</w:t>
      </w:r>
    </w:p>
    <w:p w14:paraId="6AFBA683" w14:textId="77777777" w:rsidR="00C47F8C" w:rsidRPr="00E91EB5" w:rsidRDefault="00C47F8C" w:rsidP="00963A81">
      <w:pPr>
        <w:numPr>
          <w:ilvl w:val="1"/>
          <w:numId w:val="44"/>
        </w:numPr>
        <w:tabs>
          <w:tab w:val="left" w:pos="1440"/>
        </w:tabs>
        <w:spacing w:after="0" w:line="360" w:lineRule="auto"/>
        <w:ind w:left="1440"/>
        <w:jc w:val="both"/>
        <w:rPr>
          <w:rFonts w:ascii="Arial" w:eastAsia="Arial" w:hAnsi="Arial" w:cs="Arial"/>
          <w:b/>
          <w:color w:val="000000" w:themeColor="text1"/>
          <w:sz w:val="24"/>
          <w:szCs w:val="24"/>
        </w:rPr>
      </w:pPr>
      <w:r w:rsidRPr="00E91EB5">
        <w:rPr>
          <w:rFonts w:ascii="Arial" w:eastAsia="Arial" w:hAnsi="Arial" w:cs="Arial"/>
          <w:color w:val="000000" w:themeColor="text1"/>
          <w:sz w:val="24"/>
          <w:szCs w:val="24"/>
        </w:rPr>
        <w:t>Após o início da sessão e antes da abertura dos itens para a fase de lances, serão verificadas, previamente:</w:t>
      </w:r>
    </w:p>
    <w:p w14:paraId="532FE826" w14:textId="77777777" w:rsidR="00C47F8C" w:rsidRPr="00E91EB5" w:rsidRDefault="00C47F8C" w:rsidP="00963A81">
      <w:pPr>
        <w:numPr>
          <w:ilvl w:val="2"/>
          <w:numId w:val="44"/>
        </w:numPr>
        <w:tabs>
          <w:tab w:val="left" w:pos="2160"/>
        </w:tabs>
        <w:spacing w:after="0" w:line="360" w:lineRule="auto"/>
        <w:ind w:left="2160" w:hanging="180"/>
        <w:jc w:val="both"/>
        <w:rPr>
          <w:rFonts w:ascii="Arial" w:eastAsia="Arial" w:hAnsi="Arial" w:cs="Arial"/>
          <w:b/>
          <w:color w:val="000000" w:themeColor="text1"/>
          <w:sz w:val="24"/>
          <w:szCs w:val="24"/>
        </w:rPr>
      </w:pPr>
      <w:r w:rsidRPr="00E91EB5">
        <w:rPr>
          <w:rFonts w:ascii="Arial" w:eastAsia="Arial" w:hAnsi="Arial" w:cs="Arial"/>
          <w:color w:val="000000" w:themeColor="text1"/>
          <w:sz w:val="24"/>
          <w:szCs w:val="24"/>
        </w:rPr>
        <w:t>As condições de participação da licitação previstas no item 2 do presente edital.</w:t>
      </w:r>
    </w:p>
    <w:p w14:paraId="79EA6148" w14:textId="77777777" w:rsidR="00C47F8C" w:rsidRPr="00E91EB5" w:rsidRDefault="00C47F8C" w:rsidP="00963A81">
      <w:pPr>
        <w:numPr>
          <w:ilvl w:val="2"/>
          <w:numId w:val="44"/>
        </w:numPr>
        <w:tabs>
          <w:tab w:val="left" w:pos="2160"/>
        </w:tabs>
        <w:spacing w:after="0" w:line="360" w:lineRule="auto"/>
        <w:ind w:left="2160" w:hanging="180"/>
        <w:jc w:val="both"/>
        <w:rPr>
          <w:rFonts w:ascii="Arial" w:eastAsia="Arial" w:hAnsi="Arial" w:cs="Arial"/>
          <w:b/>
          <w:color w:val="000000" w:themeColor="text1"/>
          <w:sz w:val="24"/>
          <w:szCs w:val="24"/>
        </w:rPr>
      </w:pPr>
      <w:r w:rsidRPr="00E91EB5">
        <w:rPr>
          <w:rFonts w:ascii="Arial" w:eastAsia="Arial" w:hAnsi="Arial" w:cs="Arial"/>
          <w:color w:val="000000" w:themeColor="text1"/>
          <w:sz w:val="24"/>
          <w:szCs w:val="24"/>
        </w:rPr>
        <w:t>O preenchimento da proposta preliminar com vedação de identificação do licitante e descrição correta do objeto nos termos do item 6 do edital.</w:t>
      </w:r>
    </w:p>
    <w:p w14:paraId="2FA2F7C6" w14:textId="77777777" w:rsidR="00C47F8C" w:rsidRPr="00E91EB5" w:rsidRDefault="00C47F8C" w:rsidP="00963A81">
      <w:pPr>
        <w:numPr>
          <w:ilvl w:val="0"/>
          <w:numId w:val="44"/>
        </w:numPr>
        <w:tabs>
          <w:tab w:val="left" w:pos="720"/>
        </w:tabs>
        <w:spacing w:after="0" w:line="360" w:lineRule="auto"/>
        <w:ind w:left="720"/>
        <w:jc w:val="both"/>
        <w:rPr>
          <w:rFonts w:ascii="Arial" w:eastAsia="Arial" w:hAnsi="Arial" w:cs="Arial"/>
          <w:b/>
          <w:color w:val="000000" w:themeColor="text1"/>
          <w:sz w:val="24"/>
          <w:szCs w:val="24"/>
        </w:rPr>
      </w:pPr>
      <w:r w:rsidRPr="00E91EB5">
        <w:rPr>
          <w:rFonts w:ascii="Arial" w:eastAsia="Arial" w:hAnsi="Arial" w:cs="Arial"/>
          <w:color w:val="000000" w:themeColor="text1"/>
          <w:sz w:val="24"/>
          <w:szCs w:val="24"/>
        </w:rPr>
        <w:t>Apresentação de lances:</w:t>
      </w:r>
    </w:p>
    <w:p w14:paraId="49B516B8" w14:textId="77777777" w:rsidR="00C47F8C" w:rsidRPr="00E91EB5" w:rsidRDefault="00C47F8C" w:rsidP="00963A81">
      <w:pPr>
        <w:numPr>
          <w:ilvl w:val="1"/>
          <w:numId w:val="44"/>
        </w:numPr>
        <w:tabs>
          <w:tab w:val="left" w:pos="1440"/>
        </w:tabs>
        <w:spacing w:after="0" w:line="360" w:lineRule="auto"/>
        <w:ind w:left="1440"/>
        <w:jc w:val="both"/>
        <w:rPr>
          <w:rFonts w:ascii="Arial" w:eastAsia="Arial" w:hAnsi="Arial" w:cs="Arial"/>
          <w:b/>
          <w:color w:val="000000" w:themeColor="text1"/>
          <w:sz w:val="24"/>
          <w:szCs w:val="24"/>
        </w:rPr>
      </w:pPr>
      <w:r w:rsidRPr="00E91EB5">
        <w:rPr>
          <w:rFonts w:ascii="Arial" w:eastAsia="Arial" w:hAnsi="Arial" w:cs="Arial"/>
          <w:color w:val="000000" w:themeColor="text1"/>
          <w:sz w:val="24"/>
          <w:szCs w:val="24"/>
        </w:rPr>
        <w:t>A apresentação de lances no sistema se dará conforme abaixo:</w:t>
      </w:r>
    </w:p>
    <w:p w14:paraId="7680A841" w14:textId="77777777" w:rsidR="00C47F8C" w:rsidRPr="00E91EB5" w:rsidRDefault="00C47F8C" w:rsidP="00963A81">
      <w:pPr>
        <w:numPr>
          <w:ilvl w:val="2"/>
          <w:numId w:val="44"/>
        </w:numPr>
        <w:tabs>
          <w:tab w:val="left" w:pos="2160"/>
        </w:tabs>
        <w:spacing w:after="0" w:line="360" w:lineRule="auto"/>
        <w:ind w:left="2160" w:right="40" w:hanging="180"/>
        <w:jc w:val="both"/>
        <w:rPr>
          <w:rFonts w:ascii="Arial" w:eastAsia="Arial" w:hAnsi="Arial" w:cs="Arial"/>
          <w:b/>
          <w:color w:val="000000" w:themeColor="text1"/>
          <w:sz w:val="24"/>
          <w:szCs w:val="24"/>
        </w:rPr>
      </w:pPr>
      <w:r w:rsidRPr="00E91EB5">
        <w:rPr>
          <w:rFonts w:ascii="Arial" w:eastAsia="Arial" w:hAnsi="Arial" w:cs="Arial"/>
          <w:color w:val="000000" w:themeColor="text1"/>
          <w:sz w:val="24"/>
          <w:szCs w:val="24"/>
        </w:rPr>
        <w:t xml:space="preserve">A etapa de envio de lances na sessão pública durará </w:t>
      </w:r>
      <w:r w:rsidRPr="00E91EB5">
        <w:rPr>
          <w:rFonts w:ascii="Arial" w:eastAsia="Arial" w:hAnsi="Arial" w:cs="Arial"/>
          <w:b/>
          <w:color w:val="000000" w:themeColor="text1"/>
          <w:sz w:val="24"/>
          <w:szCs w:val="24"/>
        </w:rPr>
        <w:t>15</w:t>
      </w:r>
      <w:r w:rsidRPr="00E91EB5">
        <w:rPr>
          <w:rFonts w:ascii="Arial" w:eastAsia="Arial" w:hAnsi="Arial" w:cs="Arial"/>
          <w:color w:val="000000" w:themeColor="text1"/>
          <w:sz w:val="24"/>
          <w:szCs w:val="24"/>
        </w:rPr>
        <w:t xml:space="preserve"> (</w:t>
      </w:r>
      <w:r w:rsidRPr="00E91EB5">
        <w:rPr>
          <w:rFonts w:ascii="Arial" w:eastAsia="Arial" w:hAnsi="Arial" w:cs="Arial"/>
          <w:b/>
          <w:color w:val="000000" w:themeColor="text1"/>
          <w:sz w:val="24"/>
          <w:szCs w:val="24"/>
        </w:rPr>
        <w:t>quinze) minutos</w:t>
      </w:r>
      <w:r w:rsidRPr="00E91EB5">
        <w:rPr>
          <w:rFonts w:ascii="Arial" w:eastAsia="Arial" w:hAnsi="Arial" w:cs="Arial"/>
          <w:color w:val="000000" w:themeColor="text1"/>
          <w:sz w:val="24"/>
          <w:szCs w:val="24"/>
        </w:rPr>
        <w:t xml:space="preserve"> e, após isso, o sistema encaminhará o aviso de fechamento iminente dos lances e, transcorrido o período de até dez minutos, aleatoriamente determinado, a recepção de lances será automaticamente encerrada.</w:t>
      </w:r>
    </w:p>
    <w:p w14:paraId="330FA316" w14:textId="77777777" w:rsidR="00C47F8C" w:rsidRPr="00E91EB5" w:rsidRDefault="00C47F8C" w:rsidP="00963A81">
      <w:pPr>
        <w:numPr>
          <w:ilvl w:val="2"/>
          <w:numId w:val="44"/>
        </w:numPr>
        <w:tabs>
          <w:tab w:val="left" w:pos="2227"/>
        </w:tabs>
        <w:spacing w:after="0" w:line="360" w:lineRule="auto"/>
        <w:ind w:left="2160" w:right="20" w:hanging="180"/>
        <w:jc w:val="both"/>
        <w:rPr>
          <w:rFonts w:ascii="Arial" w:eastAsia="Arial" w:hAnsi="Arial" w:cs="Arial"/>
          <w:color w:val="000000" w:themeColor="text1"/>
          <w:sz w:val="24"/>
          <w:szCs w:val="24"/>
        </w:rPr>
      </w:pPr>
      <w:r w:rsidRPr="00E91EB5">
        <w:rPr>
          <w:rFonts w:ascii="Arial" w:eastAsia="Arial" w:hAnsi="Arial" w:cs="Arial"/>
          <w:color w:val="000000" w:themeColor="text1"/>
          <w:sz w:val="24"/>
          <w:szCs w:val="24"/>
        </w:rPr>
        <w:t xml:space="preserve">Encerrado o prazo de dez minutos, aleatoriamente determinado, o sistema abrirá a oportunidade para que o autor da oferta de valor mais baixo e os autores das ofertas com valores até </w:t>
      </w:r>
      <w:r w:rsidRPr="00E91EB5">
        <w:rPr>
          <w:rFonts w:ascii="Arial" w:eastAsia="Arial" w:hAnsi="Arial" w:cs="Arial"/>
          <w:b/>
          <w:color w:val="000000" w:themeColor="text1"/>
          <w:sz w:val="24"/>
          <w:szCs w:val="24"/>
        </w:rPr>
        <w:t xml:space="preserve">dez </w:t>
      </w:r>
      <w:proofErr w:type="gramStart"/>
      <w:r w:rsidRPr="00E91EB5">
        <w:rPr>
          <w:rFonts w:ascii="Arial" w:eastAsia="Arial" w:hAnsi="Arial" w:cs="Arial"/>
          <w:b/>
          <w:color w:val="000000" w:themeColor="text1"/>
          <w:sz w:val="24"/>
          <w:szCs w:val="24"/>
        </w:rPr>
        <w:t>por cento</w:t>
      </w:r>
      <w:r w:rsidRPr="00E91EB5">
        <w:rPr>
          <w:rFonts w:ascii="Arial" w:eastAsia="Arial" w:hAnsi="Arial" w:cs="Arial"/>
          <w:color w:val="000000" w:themeColor="text1"/>
          <w:sz w:val="24"/>
          <w:szCs w:val="24"/>
        </w:rPr>
        <w:t xml:space="preserve"> </w:t>
      </w:r>
      <w:proofErr w:type="spellStart"/>
      <w:r w:rsidRPr="00E91EB5">
        <w:rPr>
          <w:rFonts w:ascii="Arial" w:eastAsia="Arial" w:hAnsi="Arial" w:cs="Arial"/>
          <w:color w:val="000000" w:themeColor="text1"/>
          <w:sz w:val="24"/>
          <w:szCs w:val="24"/>
        </w:rPr>
        <w:t>superiores</w:t>
      </w:r>
      <w:proofErr w:type="spellEnd"/>
      <w:proofErr w:type="gramEnd"/>
      <w:r w:rsidRPr="00E91EB5">
        <w:rPr>
          <w:rFonts w:ascii="Arial" w:eastAsia="Arial" w:hAnsi="Arial" w:cs="Arial"/>
          <w:color w:val="000000" w:themeColor="text1"/>
          <w:sz w:val="24"/>
          <w:szCs w:val="24"/>
        </w:rPr>
        <w:t xml:space="preserve"> àquela possam</w:t>
      </w:r>
      <w:bookmarkStart w:id="7" w:name="page5"/>
      <w:bookmarkEnd w:id="7"/>
      <w:r w:rsidRPr="00E91EB5">
        <w:rPr>
          <w:rFonts w:ascii="Arial" w:eastAsia="Arial" w:hAnsi="Arial" w:cs="Arial"/>
          <w:color w:val="000000" w:themeColor="text1"/>
          <w:sz w:val="24"/>
          <w:szCs w:val="24"/>
        </w:rPr>
        <w:t xml:space="preserve"> ofertar um lance final e fechado em até cinco minutos, que será sigiloso até o encerramento deste prazo.</w:t>
      </w:r>
    </w:p>
    <w:p w14:paraId="129F6627" w14:textId="77777777" w:rsidR="00C47F8C" w:rsidRPr="00E91EB5" w:rsidRDefault="00C47F8C" w:rsidP="00963A81">
      <w:pPr>
        <w:numPr>
          <w:ilvl w:val="2"/>
          <w:numId w:val="45"/>
        </w:numPr>
        <w:tabs>
          <w:tab w:val="left" w:pos="2127"/>
        </w:tabs>
        <w:spacing w:after="0" w:line="360" w:lineRule="auto"/>
        <w:ind w:left="2160" w:right="20" w:hanging="180"/>
        <w:jc w:val="both"/>
        <w:rPr>
          <w:rFonts w:ascii="Arial" w:eastAsia="Arial" w:hAnsi="Arial" w:cs="Arial"/>
          <w:b/>
          <w:color w:val="000000" w:themeColor="text1"/>
          <w:sz w:val="24"/>
          <w:szCs w:val="24"/>
        </w:rPr>
      </w:pPr>
      <w:r w:rsidRPr="00E91EB5">
        <w:rPr>
          <w:rFonts w:ascii="Arial" w:eastAsia="Arial" w:hAnsi="Arial" w:cs="Arial"/>
          <w:color w:val="000000" w:themeColor="text1"/>
          <w:sz w:val="24"/>
          <w:szCs w:val="24"/>
        </w:rPr>
        <w:t>Na ausência de, no mínimo, três ofertas nas condições de que trata o item acima, os autores dos melhores lances subsequentes, na ordem de classificação, até o máximo de três, poderão oferecer um lance final e fechado em até cinco minutos, que será sigiloso até o encerramento do prazo.</w:t>
      </w:r>
    </w:p>
    <w:p w14:paraId="19E4D603" w14:textId="77777777" w:rsidR="00C47F8C" w:rsidRPr="00E91EB5" w:rsidRDefault="00C47F8C" w:rsidP="00963A81">
      <w:pPr>
        <w:numPr>
          <w:ilvl w:val="2"/>
          <w:numId w:val="45"/>
        </w:numPr>
        <w:tabs>
          <w:tab w:val="left" w:pos="1860"/>
        </w:tabs>
        <w:spacing w:after="0" w:line="360" w:lineRule="auto"/>
        <w:ind w:left="2160" w:right="20" w:hanging="180"/>
        <w:jc w:val="both"/>
        <w:rPr>
          <w:rFonts w:ascii="Arial" w:eastAsia="Arial" w:hAnsi="Arial" w:cs="Arial"/>
          <w:b/>
          <w:color w:val="000000" w:themeColor="text1"/>
          <w:sz w:val="24"/>
          <w:szCs w:val="24"/>
        </w:rPr>
      </w:pPr>
      <w:r w:rsidRPr="00E91EB5">
        <w:rPr>
          <w:rFonts w:ascii="Arial" w:eastAsia="Arial" w:hAnsi="Arial" w:cs="Arial"/>
          <w:color w:val="000000" w:themeColor="text1"/>
          <w:sz w:val="24"/>
          <w:szCs w:val="24"/>
        </w:rPr>
        <w:lastRenderedPageBreak/>
        <w:t>Encerrados os prazos acima, o sistema ordenará os lances em ordem crescente de vantajosidade.</w:t>
      </w:r>
    </w:p>
    <w:p w14:paraId="2FC61DD0" w14:textId="7B27CE5E" w:rsidR="00C47F8C" w:rsidRPr="00963A81" w:rsidRDefault="00C47F8C" w:rsidP="00963A81">
      <w:pPr>
        <w:numPr>
          <w:ilvl w:val="2"/>
          <w:numId w:val="45"/>
        </w:numPr>
        <w:tabs>
          <w:tab w:val="left" w:pos="1793"/>
        </w:tabs>
        <w:spacing w:after="0" w:line="360" w:lineRule="auto"/>
        <w:ind w:left="2160" w:right="20" w:hanging="180"/>
        <w:jc w:val="both"/>
        <w:rPr>
          <w:rFonts w:ascii="Arial" w:eastAsia="Arial" w:hAnsi="Arial" w:cs="Arial"/>
          <w:b/>
          <w:color w:val="000000" w:themeColor="text1"/>
          <w:sz w:val="24"/>
          <w:szCs w:val="24"/>
        </w:rPr>
      </w:pPr>
      <w:r w:rsidRPr="00E91EB5">
        <w:rPr>
          <w:rFonts w:ascii="Arial" w:eastAsia="Arial" w:hAnsi="Arial" w:cs="Arial"/>
          <w:color w:val="000000" w:themeColor="text1"/>
          <w:sz w:val="24"/>
          <w:szCs w:val="24"/>
        </w:rPr>
        <w:t>Na ausência de lance final e fechado classificado nos termos acima, haverá o reinício da etapa fechada para que os demais licitantes, até o máximo de três, na ordem de classificação, possam ofertar um lance final e fechado em até cinco minutos, que será sigiloso até o encerramento deste prazo, observado, após esta etapa, que o sistema ordenará os lances em ordem crescente de vantajosidade.</w:t>
      </w:r>
    </w:p>
    <w:p w14:paraId="5E728CD4" w14:textId="77777777" w:rsidR="00C47F8C" w:rsidRPr="00E91EB5" w:rsidRDefault="00C47F8C" w:rsidP="00963A81">
      <w:pPr>
        <w:numPr>
          <w:ilvl w:val="2"/>
          <w:numId w:val="45"/>
        </w:numPr>
        <w:tabs>
          <w:tab w:val="left" w:pos="1793"/>
        </w:tabs>
        <w:spacing w:after="0" w:line="360" w:lineRule="auto"/>
        <w:ind w:left="2160" w:right="20" w:hanging="180"/>
        <w:jc w:val="both"/>
        <w:rPr>
          <w:rFonts w:ascii="Arial" w:eastAsia="Arial" w:hAnsi="Arial" w:cs="Arial"/>
          <w:b/>
          <w:color w:val="000000" w:themeColor="text1"/>
          <w:sz w:val="24"/>
          <w:szCs w:val="24"/>
        </w:rPr>
      </w:pPr>
      <w:r w:rsidRPr="00E91EB5">
        <w:rPr>
          <w:rFonts w:ascii="Arial" w:eastAsia="Arial" w:hAnsi="Arial" w:cs="Arial"/>
          <w:color w:val="000000" w:themeColor="text1"/>
          <w:sz w:val="24"/>
          <w:szCs w:val="24"/>
        </w:rPr>
        <w:t>Na hipótese de não haver licitante classificado na etapa de lance fechado que atenda às exigências para habilitação, o(a) pregoeiro(a) poderá, auxiliado pela equipe de apoio, mediante justificativa, admitir o reinício da etapa fechada.</w:t>
      </w:r>
    </w:p>
    <w:p w14:paraId="1B4CE75B" w14:textId="45ADBA79" w:rsidR="00C47F8C" w:rsidRPr="00963A81" w:rsidRDefault="00C47F8C" w:rsidP="00963A81">
      <w:pPr>
        <w:numPr>
          <w:ilvl w:val="0"/>
          <w:numId w:val="46"/>
        </w:numPr>
        <w:tabs>
          <w:tab w:val="left" w:pos="709"/>
        </w:tabs>
        <w:spacing w:after="0" w:line="360" w:lineRule="auto"/>
        <w:ind w:left="720"/>
        <w:jc w:val="both"/>
        <w:rPr>
          <w:rFonts w:ascii="Arial" w:eastAsia="Arial" w:hAnsi="Arial" w:cs="Arial"/>
          <w:b/>
          <w:color w:val="000000" w:themeColor="text1"/>
          <w:sz w:val="24"/>
          <w:szCs w:val="24"/>
        </w:rPr>
      </w:pPr>
      <w:r w:rsidRPr="00E91EB5">
        <w:rPr>
          <w:rFonts w:ascii="Arial" w:eastAsia="Arial" w:hAnsi="Arial" w:cs="Arial"/>
          <w:color w:val="000000" w:themeColor="text1"/>
          <w:sz w:val="24"/>
          <w:szCs w:val="24"/>
        </w:rPr>
        <w:t>Negociação:</w:t>
      </w:r>
    </w:p>
    <w:p w14:paraId="70545709" w14:textId="77777777" w:rsidR="00C47F8C" w:rsidRPr="00E91EB5" w:rsidRDefault="00C47F8C" w:rsidP="00963A81">
      <w:pPr>
        <w:numPr>
          <w:ilvl w:val="1"/>
          <w:numId w:val="46"/>
        </w:numPr>
        <w:tabs>
          <w:tab w:val="left" w:pos="1073"/>
        </w:tabs>
        <w:spacing w:after="0" w:line="360" w:lineRule="auto"/>
        <w:ind w:left="1440" w:right="20"/>
        <w:jc w:val="both"/>
        <w:rPr>
          <w:rFonts w:ascii="Arial" w:eastAsia="Arial" w:hAnsi="Arial" w:cs="Arial"/>
          <w:b/>
          <w:color w:val="000000" w:themeColor="text1"/>
          <w:sz w:val="24"/>
          <w:szCs w:val="24"/>
        </w:rPr>
      </w:pPr>
      <w:r w:rsidRPr="00E91EB5">
        <w:rPr>
          <w:rFonts w:ascii="Arial" w:eastAsia="Arial" w:hAnsi="Arial" w:cs="Arial"/>
          <w:color w:val="000000" w:themeColor="text1"/>
          <w:sz w:val="24"/>
          <w:szCs w:val="24"/>
        </w:rPr>
        <w:t>Após a fase de lances, o licitante melhor colocado será chamado pelo(a) pregoeiro(a) a negociar.</w:t>
      </w:r>
    </w:p>
    <w:p w14:paraId="6F85DD22" w14:textId="27AF3097" w:rsidR="00C47F8C" w:rsidRPr="00963A81" w:rsidRDefault="00C47F8C" w:rsidP="00963A81">
      <w:pPr>
        <w:numPr>
          <w:ilvl w:val="0"/>
          <w:numId w:val="46"/>
        </w:numPr>
        <w:tabs>
          <w:tab w:val="left" w:pos="709"/>
        </w:tabs>
        <w:spacing w:after="0" w:line="360" w:lineRule="auto"/>
        <w:ind w:left="720"/>
        <w:jc w:val="both"/>
        <w:rPr>
          <w:rFonts w:ascii="Arial" w:eastAsia="Arial" w:hAnsi="Arial" w:cs="Arial"/>
          <w:b/>
          <w:color w:val="000000" w:themeColor="text1"/>
          <w:sz w:val="24"/>
          <w:szCs w:val="24"/>
        </w:rPr>
      </w:pPr>
      <w:r w:rsidRPr="00E91EB5">
        <w:rPr>
          <w:rFonts w:ascii="Arial" w:eastAsia="Arial" w:hAnsi="Arial" w:cs="Arial"/>
          <w:color w:val="000000" w:themeColor="text1"/>
          <w:sz w:val="24"/>
          <w:szCs w:val="24"/>
        </w:rPr>
        <w:t>Verificação de efetividade dos lances ou propostas:</w:t>
      </w:r>
    </w:p>
    <w:p w14:paraId="65B6AB48" w14:textId="3B6E93F1" w:rsidR="00C47F8C" w:rsidRPr="00963A81" w:rsidRDefault="00C47F8C" w:rsidP="00963A81">
      <w:pPr>
        <w:numPr>
          <w:ilvl w:val="1"/>
          <w:numId w:val="46"/>
        </w:numPr>
        <w:tabs>
          <w:tab w:val="left" w:pos="1073"/>
        </w:tabs>
        <w:spacing w:after="0" w:line="360" w:lineRule="auto"/>
        <w:ind w:left="1418" w:right="20"/>
        <w:jc w:val="both"/>
        <w:rPr>
          <w:rFonts w:ascii="Arial" w:eastAsia="Arial" w:hAnsi="Arial" w:cs="Arial"/>
          <w:b/>
          <w:color w:val="000000" w:themeColor="text1"/>
          <w:sz w:val="24"/>
          <w:szCs w:val="24"/>
        </w:rPr>
      </w:pPr>
      <w:r w:rsidRPr="00E91EB5">
        <w:rPr>
          <w:rFonts w:ascii="Arial" w:eastAsia="Arial" w:hAnsi="Arial" w:cs="Arial"/>
          <w:color w:val="000000" w:themeColor="text1"/>
          <w:sz w:val="24"/>
          <w:szCs w:val="24"/>
        </w:rPr>
        <w:t>A verificação dos lances ou propostas tem por objetivo impedir a contratação de bens e serviços com sobrepreço ou valores inexequíveis.</w:t>
      </w:r>
    </w:p>
    <w:p w14:paraId="45F39C49" w14:textId="5EE99CA0" w:rsidR="00C47F8C" w:rsidRPr="00963A81" w:rsidRDefault="00C47F8C" w:rsidP="00963A81">
      <w:pPr>
        <w:numPr>
          <w:ilvl w:val="0"/>
          <w:numId w:val="47"/>
        </w:numPr>
        <w:tabs>
          <w:tab w:val="left" w:pos="1073"/>
        </w:tabs>
        <w:spacing w:after="0" w:line="360" w:lineRule="auto"/>
        <w:ind w:left="1418" w:right="20"/>
        <w:jc w:val="both"/>
        <w:rPr>
          <w:rFonts w:ascii="Arial" w:eastAsia="Arial" w:hAnsi="Arial" w:cs="Arial"/>
          <w:b/>
          <w:color w:val="000000" w:themeColor="text1"/>
          <w:sz w:val="24"/>
          <w:szCs w:val="24"/>
        </w:rPr>
      </w:pPr>
      <w:r w:rsidRPr="00E91EB5">
        <w:rPr>
          <w:rFonts w:ascii="Arial" w:eastAsia="Arial" w:hAnsi="Arial" w:cs="Arial"/>
          <w:color w:val="000000" w:themeColor="text1"/>
          <w:sz w:val="24"/>
          <w:szCs w:val="24"/>
        </w:rPr>
        <w:t>Nesse momento, o(a) pregoeiro(a) verificará a proposta ou lance final do licitante melhor colocado quanto à conformidade quanto ao critério de valores adotado para a licitação.</w:t>
      </w:r>
    </w:p>
    <w:p w14:paraId="64B1FA28" w14:textId="77777777" w:rsidR="00963A81" w:rsidRDefault="00C47F8C" w:rsidP="00963A81">
      <w:pPr>
        <w:numPr>
          <w:ilvl w:val="0"/>
          <w:numId w:val="48"/>
        </w:numPr>
        <w:tabs>
          <w:tab w:val="left" w:pos="1276"/>
        </w:tabs>
        <w:spacing w:after="0" w:line="360" w:lineRule="auto"/>
        <w:ind w:left="1418" w:right="20"/>
        <w:jc w:val="both"/>
        <w:rPr>
          <w:rFonts w:ascii="Arial" w:eastAsia="Arial" w:hAnsi="Arial" w:cs="Arial"/>
          <w:color w:val="000000" w:themeColor="text1"/>
          <w:sz w:val="24"/>
          <w:szCs w:val="24"/>
        </w:rPr>
      </w:pPr>
      <w:r w:rsidRPr="00963A81">
        <w:rPr>
          <w:rFonts w:ascii="Arial" w:eastAsia="Arial" w:hAnsi="Arial" w:cs="Arial"/>
          <w:color w:val="000000" w:themeColor="text1"/>
          <w:sz w:val="24"/>
          <w:szCs w:val="24"/>
        </w:rPr>
        <w:t>A inexequibilidade dos valores referentes a itens isolados da Planilha de Custos e Formação de Preços não caracteriza motivo suficiente para a desclassificação da proposta, desde que não contrariem exigências legais.</w:t>
      </w:r>
    </w:p>
    <w:p w14:paraId="4F64705E" w14:textId="1AD6C007" w:rsidR="00C47F8C" w:rsidRPr="00963A81" w:rsidRDefault="00C47F8C" w:rsidP="00963A81">
      <w:pPr>
        <w:tabs>
          <w:tab w:val="left" w:pos="1276"/>
        </w:tabs>
        <w:spacing w:after="0" w:line="360" w:lineRule="auto"/>
        <w:ind w:left="1418" w:right="20"/>
        <w:jc w:val="both"/>
        <w:rPr>
          <w:rFonts w:ascii="Arial" w:eastAsia="Arial" w:hAnsi="Arial" w:cs="Arial"/>
          <w:color w:val="000000" w:themeColor="text1"/>
          <w:sz w:val="24"/>
          <w:szCs w:val="24"/>
        </w:rPr>
      </w:pPr>
      <w:r w:rsidRPr="00963A81">
        <w:rPr>
          <w:rFonts w:ascii="Arial" w:eastAsia="Arial" w:hAnsi="Arial" w:cs="Arial"/>
          <w:b/>
          <w:color w:val="000000" w:themeColor="text1"/>
          <w:sz w:val="24"/>
          <w:szCs w:val="24"/>
        </w:rPr>
        <w:t xml:space="preserve">IV. </w:t>
      </w:r>
      <w:r w:rsidRPr="00963A81">
        <w:rPr>
          <w:rFonts w:ascii="Arial" w:eastAsia="Arial" w:hAnsi="Arial" w:cs="Arial"/>
          <w:color w:val="000000" w:themeColor="text1"/>
          <w:sz w:val="24"/>
          <w:szCs w:val="24"/>
        </w:rPr>
        <w:t>Se houver indícios de inexequibilidade da proposta de preço, ou em caso da</w:t>
      </w:r>
      <w:r w:rsidRPr="00963A81">
        <w:rPr>
          <w:rFonts w:ascii="Arial" w:eastAsia="Arial" w:hAnsi="Arial" w:cs="Arial"/>
          <w:b/>
          <w:color w:val="000000" w:themeColor="text1"/>
          <w:sz w:val="24"/>
          <w:szCs w:val="24"/>
        </w:rPr>
        <w:t xml:space="preserve"> </w:t>
      </w:r>
      <w:r w:rsidRPr="00963A81">
        <w:rPr>
          <w:rFonts w:ascii="Arial" w:eastAsia="Arial" w:hAnsi="Arial" w:cs="Arial"/>
          <w:color w:val="000000" w:themeColor="text1"/>
          <w:sz w:val="24"/>
          <w:szCs w:val="24"/>
        </w:rPr>
        <w:t>necessidade de esclarecimentos complementares, poderão ser efetuadas diligências, na forma do § 2° do artigo 56 da Lei n° 13.303, de 2016 e a exemplo das enumeradas no item 9.4 do Anexo VII-A da IN SEGES/MP N. 5, de 2017, para que a empresa comprove a exequibilidade da proposta.</w:t>
      </w:r>
    </w:p>
    <w:p w14:paraId="742674B7" w14:textId="7666820A" w:rsidR="00C47F8C" w:rsidRPr="00963A81" w:rsidRDefault="00C47F8C" w:rsidP="00963A81">
      <w:pPr>
        <w:numPr>
          <w:ilvl w:val="0"/>
          <w:numId w:val="49"/>
        </w:numPr>
        <w:tabs>
          <w:tab w:val="left" w:pos="1073"/>
        </w:tabs>
        <w:spacing w:after="0" w:line="360" w:lineRule="auto"/>
        <w:ind w:left="1418" w:right="20"/>
        <w:jc w:val="both"/>
        <w:rPr>
          <w:rFonts w:ascii="Arial" w:eastAsia="Arial" w:hAnsi="Arial" w:cs="Arial"/>
          <w:b/>
          <w:color w:val="000000" w:themeColor="text1"/>
          <w:sz w:val="24"/>
          <w:szCs w:val="24"/>
        </w:rPr>
      </w:pPr>
      <w:r w:rsidRPr="00E91EB5">
        <w:rPr>
          <w:rFonts w:ascii="Arial" w:eastAsia="Arial" w:hAnsi="Arial" w:cs="Arial"/>
          <w:color w:val="000000" w:themeColor="text1"/>
          <w:sz w:val="24"/>
          <w:szCs w:val="24"/>
        </w:rPr>
        <w:t xml:space="preserve">Quando o licitante apresentar preço final inferior a 30% (trinta por cento) da média dos preços ofertados para o mesmo item, e a inexequibilidade da proposta não for flagrante e evidente pela análise da planilha de custos, não sendo possível a sua imediata desclassificação, será </w:t>
      </w:r>
      <w:r w:rsidRPr="00E91EB5">
        <w:rPr>
          <w:rFonts w:ascii="Arial" w:eastAsia="Arial" w:hAnsi="Arial" w:cs="Arial"/>
          <w:color w:val="000000" w:themeColor="text1"/>
          <w:sz w:val="24"/>
          <w:szCs w:val="24"/>
        </w:rPr>
        <w:lastRenderedPageBreak/>
        <w:t>obrigatória a realização de diligências para aferir a legalidade e</w:t>
      </w:r>
      <w:r w:rsidRPr="00E91EB5">
        <w:rPr>
          <w:rFonts w:ascii="Arial" w:eastAsia="Arial" w:hAnsi="Arial" w:cs="Arial"/>
          <w:b/>
          <w:color w:val="000000" w:themeColor="text1"/>
          <w:sz w:val="24"/>
          <w:szCs w:val="24"/>
        </w:rPr>
        <w:t xml:space="preserve"> </w:t>
      </w:r>
      <w:r w:rsidRPr="00E91EB5">
        <w:rPr>
          <w:rFonts w:ascii="Arial" w:eastAsia="Arial" w:hAnsi="Arial" w:cs="Arial"/>
          <w:color w:val="000000" w:themeColor="text1"/>
          <w:sz w:val="24"/>
          <w:szCs w:val="24"/>
        </w:rPr>
        <w:t>exequibilidade da proposta.</w:t>
      </w:r>
    </w:p>
    <w:p w14:paraId="16ED86C7" w14:textId="5597BF14" w:rsidR="00C47F8C" w:rsidRPr="00E91EB5" w:rsidRDefault="00C47F8C" w:rsidP="00963A81">
      <w:pPr>
        <w:spacing w:line="360" w:lineRule="auto"/>
        <w:ind w:left="1418" w:right="20"/>
        <w:jc w:val="both"/>
        <w:rPr>
          <w:rFonts w:ascii="Arial" w:hAnsi="Arial" w:cs="Arial"/>
          <w:color w:val="000000" w:themeColor="text1"/>
          <w:sz w:val="24"/>
          <w:szCs w:val="24"/>
        </w:rPr>
      </w:pPr>
      <w:r w:rsidRPr="00E91EB5">
        <w:rPr>
          <w:rFonts w:ascii="Arial" w:eastAsia="Arial" w:hAnsi="Arial" w:cs="Arial"/>
          <w:b/>
          <w:color w:val="000000" w:themeColor="text1"/>
          <w:sz w:val="24"/>
          <w:szCs w:val="24"/>
        </w:rPr>
        <w:t xml:space="preserve">VI. </w:t>
      </w:r>
      <w:r w:rsidRPr="00E91EB5">
        <w:rPr>
          <w:rFonts w:ascii="Arial" w:eastAsia="Arial" w:hAnsi="Arial" w:cs="Arial"/>
          <w:color w:val="000000" w:themeColor="text1"/>
          <w:sz w:val="24"/>
          <w:szCs w:val="24"/>
        </w:rPr>
        <w:t>Qualquer interessado poderá requerer que se realizem diligências para aferir a</w:t>
      </w:r>
      <w:r w:rsidRPr="00E91EB5">
        <w:rPr>
          <w:rFonts w:ascii="Arial" w:eastAsia="Arial" w:hAnsi="Arial" w:cs="Arial"/>
          <w:b/>
          <w:color w:val="000000" w:themeColor="text1"/>
          <w:sz w:val="24"/>
          <w:szCs w:val="24"/>
        </w:rPr>
        <w:t xml:space="preserve"> </w:t>
      </w:r>
      <w:r w:rsidRPr="00E91EB5">
        <w:rPr>
          <w:rFonts w:ascii="Arial" w:eastAsia="Arial" w:hAnsi="Arial" w:cs="Arial"/>
          <w:color w:val="000000" w:themeColor="text1"/>
          <w:sz w:val="24"/>
          <w:szCs w:val="24"/>
        </w:rPr>
        <w:t>exequibilidade e a legalidade das propostas, devendo apresentar as provas ou os indícios que fundamentam a suspeita.</w:t>
      </w:r>
    </w:p>
    <w:p w14:paraId="214B03C9" w14:textId="0A16481E" w:rsidR="00C47F8C" w:rsidRPr="00E91EB5" w:rsidRDefault="00C47F8C" w:rsidP="00963A81">
      <w:pPr>
        <w:tabs>
          <w:tab w:val="left" w:pos="1052"/>
        </w:tabs>
        <w:spacing w:line="360" w:lineRule="auto"/>
        <w:ind w:left="1418" w:right="20"/>
        <w:jc w:val="both"/>
        <w:rPr>
          <w:rFonts w:ascii="Arial" w:hAnsi="Arial" w:cs="Arial"/>
          <w:color w:val="000000" w:themeColor="text1"/>
          <w:sz w:val="24"/>
          <w:szCs w:val="24"/>
        </w:rPr>
      </w:pPr>
      <w:r w:rsidRPr="00E91EB5">
        <w:rPr>
          <w:rFonts w:ascii="Arial" w:eastAsia="Arial" w:hAnsi="Arial" w:cs="Arial"/>
          <w:b/>
          <w:color w:val="000000" w:themeColor="text1"/>
          <w:sz w:val="24"/>
          <w:szCs w:val="24"/>
        </w:rPr>
        <w:t xml:space="preserve">VII. </w:t>
      </w:r>
      <w:r w:rsidRPr="00E91EB5">
        <w:rPr>
          <w:rFonts w:ascii="Arial" w:eastAsia="Arial" w:hAnsi="Arial" w:cs="Arial"/>
          <w:color w:val="000000" w:themeColor="text1"/>
          <w:sz w:val="24"/>
          <w:szCs w:val="24"/>
        </w:rPr>
        <w:t>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 ata</w:t>
      </w:r>
      <w:r w:rsidR="00963A81">
        <w:rPr>
          <w:rFonts w:ascii="Arial" w:eastAsia="Arial" w:hAnsi="Arial" w:cs="Arial"/>
          <w:color w:val="000000" w:themeColor="text1"/>
          <w:sz w:val="24"/>
          <w:szCs w:val="24"/>
        </w:rPr>
        <w:t>.</w:t>
      </w:r>
    </w:p>
    <w:p w14:paraId="55DCF316" w14:textId="77777777" w:rsidR="00C47F8C" w:rsidRPr="00E91EB5" w:rsidRDefault="00C47F8C" w:rsidP="00963A81">
      <w:pPr>
        <w:spacing w:line="360" w:lineRule="auto"/>
        <w:ind w:left="1418" w:right="20"/>
        <w:jc w:val="both"/>
        <w:rPr>
          <w:rFonts w:ascii="Arial" w:eastAsia="Arial" w:hAnsi="Arial" w:cs="Arial"/>
          <w:color w:val="000000" w:themeColor="text1"/>
          <w:sz w:val="24"/>
          <w:szCs w:val="24"/>
        </w:rPr>
      </w:pPr>
      <w:r w:rsidRPr="00E91EB5">
        <w:rPr>
          <w:rFonts w:ascii="Arial" w:eastAsia="Arial" w:hAnsi="Arial" w:cs="Arial"/>
          <w:b/>
          <w:color w:val="000000" w:themeColor="text1"/>
          <w:sz w:val="24"/>
          <w:szCs w:val="24"/>
        </w:rPr>
        <w:t>VIII.</w:t>
      </w:r>
      <w:r w:rsidRPr="00E91EB5">
        <w:rPr>
          <w:rFonts w:ascii="Arial" w:hAnsi="Arial" w:cs="Arial"/>
          <w:color w:val="000000" w:themeColor="text1"/>
          <w:sz w:val="24"/>
          <w:szCs w:val="24"/>
        </w:rPr>
        <w:t xml:space="preserve"> </w:t>
      </w:r>
      <w:r w:rsidRPr="00E91EB5">
        <w:rPr>
          <w:rFonts w:ascii="Arial" w:eastAsia="Arial" w:hAnsi="Arial" w:cs="Arial"/>
          <w:color w:val="000000" w:themeColor="text1"/>
          <w:sz w:val="24"/>
          <w:szCs w:val="24"/>
        </w:rPr>
        <w:t>O(a) Pregoeiro(a) poderá convocar o licitante para enviar documento digital complementar, por meio de funcionalidade disponível no sistema, no prazo de mínimo de 120 (cento e vinte) minutos, sob pena de não aceitação da proposta.</w:t>
      </w:r>
    </w:p>
    <w:p w14:paraId="2CA09698" w14:textId="77777777" w:rsidR="00C47F8C" w:rsidRPr="00E91EB5" w:rsidRDefault="00C47F8C" w:rsidP="00963A81">
      <w:pPr>
        <w:spacing w:line="360" w:lineRule="auto"/>
        <w:ind w:left="1418" w:right="20"/>
        <w:jc w:val="both"/>
        <w:rPr>
          <w:rFonts w:ascii="Arial" w:eastAsia="Arial" w:hAnsi="Arial" w:cs="Arial"/>
          <w:color w:val="000000" w:themeColor="text1"/>
          <w:sz w:val="24"/>
          <w:szCs w:val="24"/>
        </w:rPr>
      </w:pPr>
      <w:r w:rsidRPr="00E91EB5">
        <w:rPr>
          <w:rFonts w:ascii="Arial" w:eastAsia="Arial" w:hAnsi="Arial" w:cs="Arial"/>
          <w:b/>
          <w:color w:val="000000" w:themeColor="text1"/>
          <w:sz w:val="24"/>
          <w:szCs w:val="24"/>
        </w:rPr>
        <w:t xml:space="preserve">IX. </w:t>
      </w:r>
      <w:r w:rsidRPr="00E91EB5">
        <w:rPr>
          <w:rFonts w:ascii="Arial" w:eastAsia="Arial" w:hAnsi="Arial" w:cs="Arial"/>
          <w:color w:val="000000" w:themeColor="text1"/>
          <w:sz w:val="24"/>
          <w:szCs w:val="24"/>
        </w:rPr>
        <w:t>O prazo poderá ser prorrogado pelo(a) Pregoeiro(a) por solicitação escrita e justificada do</w:t>
      </w:r>
      <w:r w:rsidRPr="00E91EB5">
        <w:rPr>
          <w:rFonts w:ascii="Arial" w:eastAsia="Arial" w:hAnsi="Arial" w:cs="Arial"/>
          <w:b/>
          <w:color w:val="000000" w:themeColor="text1"/>
          <w:sz w:val="24"/>
          <w:szCs w:val="24"/>
        </w:rPr>
        <w:t xml:space="preserve"> </w:t>
      </w:r>
      <w:r w:rsidRPr="00E91EB5">
        <w:rPr>
          <w:rFonts w:ascii="Arial" w:eastAsia="Arial" w:hAnsi="Arial" w:cs="Arial"/>
          <w:color w:val="000000" w:themeColor="text1"/>
          <w:sz w:val="24"/>
          <w:szCs w:val="24"/>
        </w:rPr>
        <w:t>licitante e formalmente aceita pelo(a) Pregoeiro(a), formulada antes de findo o prazo.</w:t>
      </w:r>
    </w:p>
    <w:p w14:paraId="436CB79D" w14:textId="77777777" w:rsidR="00C47F8C" w:rsidRPr="00E91EB5" w:rsidRDefault="00C47F8C" w:rsidP="00963A81">
      <w:pPr>
        <w:numPr>
          <w:ilvl w:val="0"/>
          <w:numId w:val="50"/>
        </w:numPr>
        <w:tabs>
          <w:tab w:val="left" w:pos="1153"/>
        </w:tabs>
        <w:spacing w:after="0" w:line="360" w:lineRule="auto"/>
        <w:ind w:left="1418"/>
        <w:jc w:val="both"/>
        <w:rPr>
          <w:rFonts w:ascii="Arial" w:eastAsia="Arial" w:hAnsi="Arial" w:cs="Arial"/>
          <w:b/>
          <w:color w:val="000000" w:themeColor="text1"/>
          <w:sz w:val="24"/>
          <w:szCs w:val="24"/>
        </w:rPr>
      </w:pPr>
      <w:r w:rsidRPr="00E91EB5">
        <w:rPr>
          <w:rFonts w:ascii="Arial" w:eastAsia="Arial" w:hAnsi="Arial" w:cs="Arial"/>
          <w:color w:val="000000" w:themeColor="text1"/>
          <w:sz w:val="24"/>
          <w:szCs w:val="24"/>
        </w:rPr>
        <w:t>Dentre os documentos passíveis de solicitação pelo(a) Pregoeiro(a), destacam-se as</w:t>
      </w:r>
      <w:r w:rsidRPr="00E91EB5">
        <w:rPr>
          <w:rFonts w:ascii="Arial" w:eastAsia="Arial" w:hAnsi="Arial" w:cs="Arial"/>
          <w:b/>
          <w:color w:val="000000" w:themeColor="text1"/>
          <w:sz w:val="24"/>
          <w:szCs w:val="24"/>
        </w:rPr>
        <w:t xml:space="preserve"> </w:t>
      </w:r>
      <w:r w:rsidRPr="00E91EB5">
        <w:rPr>
          <w:rFonts w:ascii="Arial" w:eastAsia="Arial" w:hAnsi="Arial" w:cs="Arial"/>
          <w:color w:val="000000" w:themeColor="text1"/>
          <w:sz w:val="24"/>
          <w:szCs w:val="24"/>
        </w:rPr>
        <w:t>planilhas de custo, readequadas com o valor final ofertado.</w:t>
      </w:r>
    </w:p>
    <w:p w14:paraId="1978196C" w14:textId="77777777" w:rsidR="00C47F8C" w:rsidRPr="00E91EB5" w:rsidRDefault="00C47F8C" w:rsidP="00963A81">
      <w:pPr>
        <w:spacing w:line="360" w:lineRule="auto"/>
        <w:ind w:left="1418" w:right="20"/>
        <w:jc w:val="both"/>
        <w:rPr>
          <w:rFonts w:ascii="Arial" w:eastAsia="Arial" w:hAnsi="Arial" w:cs="Arial"/>
          <w:color w:val="000000" w:themeColor="text1"/>
          <w:sz w:val="24"/>
          <w:szCs w:val="24"/>
        </w:rPr>
      </w:pPr>
      <w:r w:rsidRPr="00E91EB5">
        <w:rPr>
          <w:rFonts w:ascii="Arial" w:eastAsia="Arial" w:hAnsi="Arial" w:cs="Arial"/>
          <w:b/>
          <w:color w:val="000000" w:themeColor="text1"/>
          <w:sz w:val="24"/>
          <w:szCs w:val="24"/>
        </w:rPr>
        <w:t xml:space="preserve">XI. </w:t>
      </w:r>
      <w:r w:rsidRPr="00E91EB5">
        <w:rPr>
          <w:rFonts w:ascii="Arial" w:eastAsia="Arial" w:hAnsi="Arial" w:cs="Arial"/>
          <w:color w:val="000000" w:themeColor="text1"/>
          <w:sz w:val="24"/>
          <w:szCs w:val="24"/>
        </w:rPr>
        <w:t>Todos os dados informados pelo licitante em sua planilha deverão refletir com</w:t>
      </w:r>
      <w:r w:rsidRPr="00E91EB5">
        <w:rPr>
          <w:rFonts w:ascii="Arial" w:eastAsia="Arial" w:hAnsi="Arial" w:cs="Arial"/>
          <w:b/>
          <w:color w:val="000000" w:themeColor="text1"/>
          <w:sz w:val="24"/>
          <w:szCs w:val="24"/>
        </w:rPr>
        <w:t xml:space="preserve"> </w:t>
      </w:r>
      <w:r w:rsidRPr="00E91EB5">
        <w:rPr>
          <w:rFonts w:ascii="Arial" w:eastAsia="Arial" w:hAnsi="Arial" w:cs="Arial"/>
          <w:color w:val="000000" w:themeColor="text1"/>
          <w:sz w:val="24"/>
          <w:szCs w:val="24"/>
        </w:rPr>
        <w:t>fidelidade os custos especificados e a margem de lucro pretendida.</w:t>
      </w:r>
    </w:p>
    <w:p w14:paraId="2F73FBFB" w14:textId="77777777" w:rsidR="00C47F8C" w:rsidRPr="00E91EB5" w:rsidRDefault="00C47F8C" w:rsidP="00963A81">
      <w:pPr>
        <w:spacing w:line="360" w:lineRule="auto"/>
        <w:ind w:left="1418"/>
        <w:jc w:val="both"/>
        <w:rPr>
          <w:rFonts w:ascii="Arial" w:eastAsia="Arial" w:hAnsi="Arial" w:cs="Arial"/>
          <w:color w:val="000000" w:themeColor="text1"/>
          <w:sz w:val="24"/>
          <w:szCs w:val="24"/>
        </w:rPr>
      </w:pPr>
      <w:bookmarkStart w:id="8" w:name="page6"/>
      <w:bookmarkEnd w:id="8"/>
      <w:r w:rsidRPr="00E91EB5">
        <w:rPr>
          <w:rFonts w:ascii="Arial" w:eastAsia="Arial" w:hAnsi="Arial" w:cs="Arial"/>
          <w:b/>
          <w:color w:val="000000" w:themeColor="text1"/>
          <w:sz w:val="24"/>
          <w:szCs w:val="24"/>
        </w:rPr>
        <w:t xml:space="preserve">XII. </w:t>
      </w:r>
      <w:r w:rsidRPr="00E91EB5">
        <w:rPr>
          <w:rFonts w:ascii="Arial" w:eastAsia="Arial" w:hAnsi="Arial" w:cs="Arial"/>
          <w:color w:val="000000" w:themeColor="text1"/>
          <w:sz w:val="24"/>
          <w:szCs w:val="24"/>
        </w:rPr>
        <w:t>O(a) Pregoeiro(a) analisará a compatibilidade dos preços unitários apresentados na</w:t>
      </w:r>
      <w:r w:rsidRPr="00E91EB5">
        <w:rPr>
          <w:rFonts w:ascii="Arial" w:eastAsia="Arial" w:hAnsi="Arial" w:cs="Arial"/>
          <w:b/>
          <w:color w:val="000000" w:themeColor="text1"/>
          <w:sz w:val="24"/>
          <w:szCs w:val="24"/>
        </w:rPr>
        <w:t xml:space="preserve"> </w:t>
      </w:r>
      <w:r w:rsidRPr="00E91EB5">
        <w:rPr>
          <w:rFonts w:ascii="Arial" w:eastAsia="Arial" w:hAnsi="Arial" w:cs="Arial"/>
          <w:color w:val="000000" w:themeColor="text1"/>
          <w:sz w:val="24"/>
          <w:szCs w:val="24"/>
        </w:rPr>
        <w:t xml:space="preserve">Planilha de Custos e Formação de Preços com aqueles praticados no mercado em relação aos insumos </w:t>
      </w:r>
      <w:proofErr w:type="gramStart"/>
      <w:r w:rsidRPr="00E91EB5">
        <w:rPr>
          <w:rFonts w:ascii="Arial" w:eastAsia="Arial" w:hAnsi="Arial" w:cs="Arial"/>
          <w:color w:val="000000" w:themeColor="text1"/>
          <w:sz w:val="24"/>
          <w:szCs w:val="24"/>
        </w:rPr>
        <w:t>e também</w:t>
      </w:r>
      <w:proofErr w:type="gramEnd"/>
      <w:r w:rsidRPr="00E91EB5">
        <w:rPr>
          <w:rFonts w:ascii="Arial" w:eastAsia="Arial" w:hAnsi="Arial" w:cs="Arial"/>
          <w:color w:val="000000" w:themeColor="text1"/>
          <w:sz w:val="24"/>
          <w:szCs w:val="24"/>
        </w:rPr>
        <w:t xml:space="preserve"> quanto aos salários das categorias envolvidas na contratação;</w:t>
      </w:r>
    </w:p>
    <w:p w14:paraId="223AFC8B" w14:textId="77777777" w:rsidR="00C47F8C" w:rsidRPr="00E91EB5" w:rsidRDefault="00C47F8C" w:rsidP="00963A81">
      <w:pPr>
        <w:spacing w:line="360" w:lineRule="auto"/>
        <w:ind w:left="1418"/>
        <w:jc w:val="both"/>
        <w:rPr>
          <w:rFonts w:ascii="Arial" w:eastAsia="Arial" w:hAnsi="Arial" w:cs="Arial"/>
          <w:color w:val="000000" w:themeColor="text1"/>
          <w:sz w:val="24"/>
          <w:szCs w:val="24"/>
        </w:rPr>
      </w:pPr>
      <w:r w:rsidRPr="00E91EB5">
        <w:rPr>
          <w:rFonts w:ascii="Arial" w:eastAsia="Arial" w:hAnsi="Arial" w:cs="Arial"/>
          <w:b/>
          <w:color w:val="000000" w:themeColor="text1"/>
          <w:sz w:val="24"/>
          <w:szCs w:val="24"/>
        </w:rPr>
        <w:t>XIII.</w:t>
      </w:r>
      <w:r w:rsidRPr="00E91EB5">
        <w:rPr>
          <w:rFonts w:ascii="Arial" w:hAnsi="Arial" w:cs="Arial"/>
          <w:color w:val="000000" w:themeColor="text1"/>
          <w:sz w:val="24"/>
          <w:szCs w:val="24"/>
        </w:rPr>
        <w:t xml:space="preserve"> </w:t>
      </w:r>
      <w:r w:rsidRPr="00E91EB5">
        <w:rPr>
          <w:rFonts w:ascii="Arial" w:eastAsia="Arial" w:hAnsi="Arial" w:cs="Arial"/>
          <w:color w:val="000000" w:themeColor="text1"/>
          <w:sz w:val="24"/>
          <w:szCs w:val="24"/>
        </w:rPr>
        <w:t>Erros no preenchimento da planilha não constituem motivo para a desclassificação da proposta. A planilha poderá ser ajustada pelo licitante, no prazo indicado pelo(a) Pregoeiro(a), desde que não haja majoração do preço proposto.</w:t>
      </w:r>
    </w:p>
    <w:p w14:paraId="4BF71DB6" w14:textId="77777777" w:rsidR="00C47F8C" w:rsidRPr="00E91EB5" w:rsidRDefault="00C47F8C" w:rsidP="00963A81">
      <w:pPr>
        <w:spacing w:line="360" w:lineRule="auto"/>
        <w:jc w:val="both"/>
        <w:rPr>
          <w:rFonts w:ascii="Arial" w:hAnsi="Arial" w:cs="Arial"/>
          <w:color w:val="000000" w:themeColor="text1"/>
          <w:sz w:val="24"/>
          <w:szCs w:val="24"/>
        </w:rPr>
      </w:pPr>
    </w:p>
    <w:p w14:paraId="623BB851" w14:textId="77777777" w:rsidR="00C47F8C" w:rsidRPr="00E91EB5" w:rsidRDefault="00C47F8C" w:rsidP="00963A81">
      <w:pPr>
        <w:numPr>
          <w:ilvl w:val="0"/>
          <w:numId w:val="51"/>
        </w:numPr>
        <w:spacing w:after="0" w:line="360" w:lineRule="auto"/>
        <w:jc w:val="both"/>
        <w:rPr>
          <w:rFonts w:ascii="Arial" w:eastAsia="Arial" w:hAnsi="Arial" w:cs="Arial"/>
          <w:b/>
          <w:color w:val="000000" w:themeColor="text1"/>
          <w:sz w:val="24"/>
          <w:szCs w:val="24"/>
        </w:rPr>
      </w:pPr>
      <w:r w:rsidRPr="00E91EB5">
        <w:rPr>
          <w:rFonts w:ascii="Arial" w:eastAsia="Arial" w:hAnsi="Arial" w:cs="Arial"/>
          <w:color w:val="000000" w:themeColor="text1"/>
          <w:sz w:val="24"/>
          <w:szCs w:val="24"/>
        </w:rPr>
        <w:t>Julgamento:</w:t>
      </w:r>
    </w:p>
    <w:p w14:paraId="281AD62A" w14:textId="77777777" w:rsidR="00C47F8C" w:rsidRPr="00E91EB5" w:rsidRDefault="00C47F8C" w:rsidP="00963A81">
      <w:pPr>
        <w:tabs>
          <w:tab w:val="left" w:pos="1440"/>
        </w:tabs>
        <w:spacing w:line="360" w:lineRule="auto"/>
        <w:ind w:left="1440"/>
        <w:jc w:val="both"/>
        <w:rPr>
          <w:rFonts w:ascii="Arial" w:eastAsia="Arial" w:hAnsi="Arial" w:cs="Arial"/>
          <w:b/>
          <w:color w:val="000000" w:themeColor="text1"/>
          <w:sz w:val="24"/>
          <w:szCs w:val="24"/>
        </w:rPr>
      </w:pPr>
      <w:r w:rsidRPr="00E91EB5">
        <w:rPr>
          <w:rFonts w:ascii="Arial" w:eastAsia="Arial" w:hAnsi="Arial" w:cs="Arial"/>
          <w:b/>
          <w:color w:val="000000" w:themeColor="text1"/>
          <w:sz w:val="24"/>
          <w:szCs w:val="24"/>
        </w:rPr>
        <w:lastRenderedPageBreak/>
        <w:t>a)</w:t>
      </w:r>
      <w:r w:rsidRPr="00E91EB5">
        <w:rPr>
          <w:rFonts w:ascii="Arial" w:eastAsia="Arial" w:hAnsi="Arial" w:cs="Arial"/>
          <w:color w:val="000000" w:themeColor="text1"/>
          <w:sz w:val="24"/>
          <w:szCs w:val="24"/>
        </w:rPr>
        <w:t xml:space="preserve"> O critério de julgamento da presente licitação será o de </w:t>
      </w:r>
      <w:r w:rsidRPr="00E91EB5">
        <w:rPr>
          <w:rFonts w:ascii="Arial" w:eastAsia="Arial" w:hAnsi="Arial" w:cs="Arial"/>
          <w:b/>
          <w:color w:val="000000" w:themeColor="text1"/>
          <w:sz w:val="24"/>
          <w:szCs w:val="24"/>
        </w:rPr>
        <w:t>MENOR PREÇO.</w:t>
      </w:r>
    </w:p>
    <w:p w14:paraId="2896E1D3" w14:textId="77777777" w:rsidR="00C47F8C" w:rsidRPr="00E91EB5" w:rsidRDefault="00C47F8C" w:rsidP="00963A81">
      <w:pPr>
        <w:numPr>
          <w:ilvl w:val="0"/>
          <w:numId w:val="51"/>
        </w:numPr>
        <w:spacing w:after="0" w:line="360" w:lineRule="auto"/>
        <w:ind w:hanging="353"/>
        <w:jc w:val="both"/>
        <w:rPr>
          <w:rFonts w:ascii="Arial" w:eastAsia="Arial" w:hAnsi="Arial" w:cs="Arial"/>
          <w:b/>
          <w:color w:val="000000" w:themeColor="text1"/>
          <w:sz w:val="24"/>
          <w:szCs w:val="24"/>
        </w:rPr>
      </w:pPr>
      <w:r w:rsidRPr="00E91EB5">
        <w:rPr>
          <w:rFonts w:ascii="Arial" w:eastAsia="Arial" w:hAnsi="Arial" w:cs="Arial"/>
          <w:color w:val="000000" w:themeColor="text1"/>
          <w:sz w:val="24"/>
          <w:szCs w:val="24"/>
        </w:rPr>
        <w:t>Habilitação:</w:t>
      </w:r>
    </w:p>
    <w:p w14:paraId="33F0485D" w14:textId="77777777" w:rsidR="00C47F8C" w:rsidRPr="00E91EB5" w:rsidRDefault="00C47F8C" w:rsidP="00963A81">
      <w:pPr>
        <w:tabs>
          <w:tab w:val="left" w:pos="1440"/>
        </w:tabs>
        <w:spacing w:line="360" w:lineRule="auto"/>
        <w:ind w:left="1440"/>
        <w:jc w:val="both"/>
        <w:rPr>
          <w:rFonts w:ascii="Arial" w:eastAsia="Arial" w:hAnsi="Arial" w:cs="Arial"/>
          <w:b/>
          <w:color w:val="000000" w:themeColor="text1"/>
          <w:sz w:val="24"/>
          <w:szCs w:val="24"/>
        </w:rPr>
      </w:pPr>
      <w:r w:rsidRPr="00E91EB5">
        <w:rPr>
          <w:rFonts w:ascii="Arial" w:eastAsia="Arial" w:hAnsi="Arial" w:cs="Arial"/>
          <w:b/>
          <w:color w:val="000000" w:themeColor="text1"/>
          <w:sz w:val="24"/>
          <w:szCs w:val="24"/>
        </w:rPr>
        <w:t>a)</w:t>
      </w:r>
      <w:r w:rsidRPr="00E91EB5">
        <w:rPr>
          <w:rFonts w:ascii="Arial" w:eastAsia="Arial" w:hAnsi="Arial" w:cs="Arial"/>
          <w:color w:val="000000" w:themeColor="text1"/>
          <w:sz w:val="24"/>
          <w:szCs w:val="24"/>
        </w:rPr>
        <w:t xml:space="preserve"> </w:t>
      </w:r>
      <w:r w:rsidRPr="00E91EB5">
        <w:rPr>
          <w:rFonts w:ascii="Arial" w:hAnsi="Arial" w:cs="Arial"/>
          <w:i/>
          <w:iCs/>
          <w:color w:val="000000" w:themeColor="text1"/>
          <w:sz w:val="24"/>
          <w:szCs w:val="24"/>
          <w:shd w:val="clear" w:color="auto" w:fill="FFFFFF"/>
        </w:rPr>
        <w:t>A habilitação será verificada após o julgamento da proposta vencedora da fase de lances e negociação, com a finalidade de se obter o menor preço aceitável pelo Banco e será verificada sua conformidade com as instruções contidas no item 10 do edital.</w:t>
      </w:r>
    </w:p>
    <w:p w14:paraId="2414DFA5" w14:textId="77777777" w:rsidR="00C47F8C" w:rsidRPr="00E91EB5" w:rsidRDefault="00C47F8C" w:rsidP="00963A81">
      <w:pPr>
        <w:numPr>
          <w:ilvl w:val="0"/>
          <w:numId w:val="51"/>
        </w:numPr>
        <w:spacing w:after="0" w:line="360" w:lineRule="auto"/>
        <w:ind w:hanging="353"/>
        <w:jc w:val="both"/>
        <w:rPr>
          <w:rFonts w:ascii="Arial" w:eastAsia="Arial" w:hAnsi="Arial" w:cs="Arial"/>
          <w:b/>
          <w:color w:val="000000" w:themeColor="text1"/>
          <w:sz w:val="24"/>
          <w:szCs w:val="24"/>
        </w:rPr>
      </w:pPr>
      <w:r w:rsidRPr="00E91EB5">
        <w:rPr>
          <w:rFonts w:ascii="Arial" w:eastAsia="Arial" w:hAnsi="Arial" w:cs="Arial"/>
          <w:color w:val="000000" w:themeColor="text1"/>
          <w:sz w:val="24"/>
          <w:szCs w:val="24"/>
        </w:rPr>
        <w:t>Declaração de vencedor:</w:t>
      </w:r>
    </w:p>
    <w:p w14:paraId="25061DBE" w14:textId="77777777" w:rsidR="00C47F8C" w:rsidRPr="00E91EB5" w:rsidRDefault="00C47F8C" w:rsidP="00963A81">
      <w:pPr>
        <w:tabs>
          <w:tab w:val="left" w:pos="1440"/>
        </w:tabs>
        <w:spacing w:line="360" w:lineRule="auto"/>
        <w:ind w:left="1440"/>
        <w:jc w:val="both"/>
        <w:rPr>
          <w:rFonts w:ascii="Arial" w:eastAsia="Arial" w:hAnsi="Arial" w:cs="Arial"/>
          <w:b/>
          <w:color w:val="000000" w:themeColor="text1"/>
          <w:sz w:val="24"/>
          <w:szCs w:val="24"/>
        </w:rPr>
      </w:pPr>
      <w:r w:rsidRPr="00E91EB5">
        <w:rPr>
          <w:rFonts w:ascii="Arial" w:eastAsia="Arial" w:hAnsi="Arial" w:cs="Arial"/>
          <w:b/>
          <w:color w:val="000000" w:themeColor="text1"/>
          <w:sz w:val="24"/>
          <w:szCs w:val="24"/>
        </w:rPr>
        <w:t>a)</w:t>
      </w:r>
      <w:r w:rsidRPr="00E91EB5">
        <w:rPr>
          <w:rFonts w:ascii="Arial" w:eastAsia="Arial" w:hAnsi="Arial" w:cs="Arial"/>
          <w:color w:val="000000" w:themeColor="text1"/>
          <w:sz w:val="24"/>
          <w:szCs w:val="24"/>
        </w:rPr>
        <w:t xml:space="preserve"> Ao licitante que após as análises se classificar </w:t>
      </w:r>
      <w:proofErr w:type="gramStart"/>
      <w:r w:rsidRPr="00E91EB5">
        <w:rPr>
          <w:rFonts w:ascii="Arial" w:eastAsia="Arial" w:hAnsi="Arial" w:cs="Arial"/>
          <w:color w:val="000000" w:themeColor="text1"/>
          <w:sz w:val="24"/>
          <w:szCs w:val="24"/>
        </w:rPr>
        <w:t>melhor</w:t>
      </w:r>
      <w:proofErr w:type="gramEnd"/>
      <w:r w:rsidRPr="00E91EB5">
        <w:rPr>
          <w:rFonts w:ascii="Arial" w:eastAsia="Arial" w:hAnsi="Arial" w:cs="Arial"/>
          <w:color w:val="000000" w:themeColor="text1"/>
          <w:sz w:val="24"/>
          <w:szCs w:val="24"/>
        </w:rPr>
        <w:t xml:space="preserve"> colocado e tiver seus documentos aprovados será declarado vencedor na ausência de intenção de recurso ou após </w:t>
      </w:r>
      <w:proofErr w:type="gramStart"/>
      <w:r w:rsidRPr="00E91EB5">
        <w:rPr>
          <w:rFonts w:ascii="Arial" w:eastAsia="Arial" w:hAnsi="Arial" w:cs="Arial"/>
          <w:color w:val="000000" w:themeColor="text1"/>
          <w:sz w:val="24"/>
          <w:szCs w:val="24"/>
        </w:rPr>
        <w:t>resultado final</w:t>
      </w:r>
      <w:proofErr w:type="gramEnd"/>
      <w:r w:rsidRPr="00E91EB5">
        <w:rPr>
          <w:rFonts w:ascii="Arial" w:eastAsia="Arial" w:hAnsi="Arial" w:cs="Arial"/>
          <w:color w:val="000000" w:themeColor="text1"/>
          <w:sz w:val="24"/>
          <w:szCs w:val="24"/>
        </w:rPr>
        <w:t xml:space="preserve"> de recurso.</w:t>
      </w:r>
    </w:p>
    <w:p w14:paraId="4FDB09C3" w14:textId="77777777" w:rsidR="00C47F8C" w:rsidRPr="00E91EB5" w:rsidRDefault="00C47F8C" w:rsidP="00963A81">
      <w:pPr>
        <w:numPr>
          <w:ilvl w:val="0"/>
          <w:numId w:val="51"/>
        </w:numPr>
        <w:spacing w:after="0" w:line="360" w:lineRule="auto"/>
        <w:ind w:hanging="353"/>
        <w:jc w:val="both"/>
        <w:rPr>
          <w:rFonts w:ascii="Arial" w:eastAsia="Arial" w:hAnsi="Arial" w:cs="Arial"/>
          <w:b/>
          <w:color w:val="000000" w:themeColor="text1"/>
          <w:sz w:val="24"/>
          <w:szCs w:val="24"/>
        </w:rPr>
      </w:pPr>
      <w:r w:rsidRPr="00E91EB5">
        <w:rPr>
          <w:rFonts w:ascii="Arial" w:eastAsia="Arial" w:hAnsi="Arial" w:cs="Arial"/>
          <w:color w:val="000000" w:themeColor="text1"/>
          <w:sz w:val="24"/>
          <w:szCs w:val="24"/>
        </w:rPr>
        <w:t>Interposição de recurso:</w:t>
      </w:r>
    </w:p>
    <w:p w14:paraId="5ADF5BAC" w14:textId="77777777" w:rsidR="00C47F8C" w:rsidRPr="00E91EB5" w:rsidRDefault="00C47F8C" w:rsidP="00963A81">
      <w:pPr>
        <w:tabs>
          <w:tab w:val="left" w:pos="1440"/>
        </w:tabs>
        <w:spacing w:line="360" w:lineRule="auto"/>
        <w:ind w:left="1440"/>
        <w:jc w:val="both"/>
        <w:rPr>
          <w:rFonts w:ascii="Arial" w:eastAsia="Arial" w:hAnsi="Arial" w:cs="Arial"/>
          <w:b/>
          <w:color w:val="000000" w:themeColor="text1"/>
          <w:sz w:val="24"/>
          <w:szCs w:val="24"/>
        </w:rPr>
      </w:pPr>
      <w:r w:rsidRPr="00E91EB5">
        <w:rPr>
          <w:rFonts w:ascii="Arial" w:eastAsia="Arial" w:hAnsi="Arial" w:cs="Arial"/>
          <w:b/>
          <w:color w:val="000000" w:themeColor="text1"/>
          <w:sz w:val="24"/>
          <w:szCs w:val="24"/>
        </w:rPr>
        <w:t>a)</w:t>
      </w:r>
      <w:r w:rsidRPr="00E91EB5">
        <w:rPr>
          <w:rFonts w:ascii="Arial" w:eastAsia="Arial" w:hAnsi="Arial" w:cs="Arial"/>
          <w:color w:val="000000" w:themeColor="text1"/>
          <w:sz w:val="24"/>
          <w:szCs w:val="24"/>
        </w:rPr>
        <w:t xml:space="preserve"> Os procedimentos de interposição de recurso e julgamento serão definidos no item 11 do edital.</w:t>
      </w:r>
    </w:p>
    <w:p w14:paraId="45CCABE0" w14:textId="77777777" w:rsidR="00C47F8C" w:rsidRPr="00E91EB5" w:rsidRDefault="00C47F8C" w:rsidP="00963A81">
      <w:pPr>
        <w:numPr>
          <w:ilvl w:val="0"/>
          <w:numId w:val="51"/>
        </w:numPr>
        <w:spacing w:after="0" w:line="360" w:lineRule="auto"/>
        <w:ind w:hanging="353"/>
        <w:jc w:val="both"/>
        <w:rPr>
          <w:rFonts w:ascii="Arial" w:eastAsia="Arial" w:hAnsi="Arial" w:cs="Arial"/>
          <w:b/>
          <w:color w:val="000000" w:themeColor="text1"/>
          <w:sz w:val="24"/>
          <w:szCs w:val="24"/>
        </w:rPr>
      </w:pPr>
      <w:r w:rsidRPr="00E91EB5">
        <w:rPr>
          <w:rFonts w:ascii="Arial" w:eastAsia="Arial" w:hAnsi="Arial" w:cs="Arial"/>
          <w:color w:val="000000" w:themeColor="text1"/>
          <w:sz w:val="24"/>
          <w:szCs w:val="24"/>
        </w:rPr>
        <w:t>Adjudicação e homologação;</w:t>
      </w:r>
    </w:p>
    <w:p w14:paraId="5E407512" w14:textId="2DB64EBF" w:rsidR="00C47F8C" w:rsidRPr="00E91EB5" w:rsidRDefault="00C47F8C" w:rsidP="00963A81">
      <w:pPr>
        <w:tabs>
          <w:tab w:val="left" w:pos="1440"/>
        </w:tabs>
        <w:spacing w:line="360" w:lineRule="auto"/>
        <w:ind w:left="1440"/>
        <w:jc w:val="both"/>
        <w:rPr>
          <w:rFonts w:ascii="Arial" w:eastAsia="Arial" w:hAnsi="Arial" w:cs="Arial"/>
          <w:color w:val="000000" w:themeColor="text1"/>
          <w:sz w:val="24"/>
          <w:szCs w:val="24"/>
        </w:rPr>
      </w:pPr>
      <w:r w:rsidRPr="00E91EB5">
        <w:rPr>
          <w:rFonts w:ascii="Arial" w:eastAsia="Arial" w:hAnsi="Arial" w:cs="Arial"/>
          <w:b/>
          <w:color w:val="000000" w:themeColor="text1"/>
          <w:sz w:val="24"/>
          <w:szCs w:val="24"/>
        </w:rPr>
        <w:t>a)</w:t>
      </w:r>
      <w:r w:rsidRPr="00E91EB5">
        <w:rPr>
          <w:rFonts w:ascii="Arial" w:eastAsia="Arial" w:hAnsi="Arial" w:cs="Arial"/>
          <w:color w:val="000000" w:themeColor="text1"/>
          <w:sz w:val="24"/>
          <w:szCs w:val="24"/>
        </w:rPr>
        <w:t xml:space="preserve"> A adjudicação e homologação seguirão o rito definido pelo item 12 deste edital.</w:t>
      </w:r>
    </w:p>
    <w:p w14:paraId="21F3237D" w14:textId="77777777" w:rsidR="00C47F8C" w:rsidRPr="00E91EB5" w:rsidRDefault="00C47F8C" w:rsidP="00963A81">
      <w:pPr>
        <w:pBdr>
          <w:top w:val="single" w:sz="4" w:space="1" w:color="auto"/>
          <w:left w:val="single" w:sz="4" w:space="4" w:color="auto"/>
          <w:bottom w:val="single" w:sz="4" w:space="1" w:color="auto"/>
          <w:right w:val="single" w:sz="4" w:space="4" w:color="auto"/>
        </w:pBdr>
        <w:tabs>
          <w:tab w:val="left" w:pos="284"/>
        </w:tabs>
        <w:spacing w:line="360" w:lineRule="auto"/>
        <w:contextualSpacing/>
        <w:jc w:val="both"/>
        <w:outlineLvl w:val="0"/>
        <w:rPr>
          <w:rFonts w:ascii="Arial" w:hAnsi="Arial" w:cs="Arial"/>
          <w:b/>
          <w:bCs/>
          <w:color w:val="000000" w:themeColor="text1"/>
          <w:sz w:val="24"/>
          <w:szCs w:val="24"/>
        </w:rPr>
      </w:pPr>
      <w:r w:rsidRPr="00E91EB5">
        <w:rPr>
          <w:rFonts w:ascii="Arial" w:hAnsi="Arial" w:cs="Arial"/>
          <w:b/>
          <w:bCs/>
          <w:color w:val="000000" w:themeColor="text1"/>
          <w:sz w:val="24"/>
          <w:szCs w:val="24"/>
        </w:rPr>
        <w:t>4. CREDENCIAMENTO E ACESSO AO SISTEMA DE LICITAÇÕES</w:t>
      </w:r>
    </w:p>
    <w:p w14:paraId="191C0980" w14:textId="77777777" w:rsidR="001B1650" w:rsidRPr="00E91EB5" w:rsidRDefault="001B1650" w:rsidP="00963A81">
      <w:pPr>
        <w:pStyle w:val="PargrafodaLista"/>
        <w:numPr>
          <w:ilvl w:val="0"/>
          <w:numId w:val="25"/>
        </w:numPr>
        <w:tabs>
          <w:tab w:val="num" w:pos="567"/>
        </w:tabs>
        <w:spacing w:after="0" w:line="360" w:lineRule="auto"/>
        <w:jc w:val="both"/>
        <w:outlineLvl w:val="1"/>
        <w:rPr>
          <w:rFonts w:ascii="Arial" w:eastAsiaTheme="majorEastAsia" w:hAnsi="Arial" w:cs="Arial"/>
          <w:vanish/>
          <w:color w:val="000000" w:themeColor="text1"/>
          <w:sz w:val="24"/>
          <w:szCs w:val="24"/>
        </w:rPr>
      </w:pPr>
    </w:p>
    <w:p w14:paraId="514DFC92" w14:textId="77777777" w:rsidR="001B1650" w:rsidRPr="00E91EB5" w:rsidRDefault="001B1650" w:rsidP="00963A81">
      <w:pPr>
        <w:pStyle w:val="PargrafodaLista"/>
        <w:numPr>
          <w:ilvl w:val="0"/>
          <w:numId w:val="25"/>
        </w:numPr>
        <w:tabs>
          <w:tab w:val="num" w:pos="567"/>
        </w:tabs>
        <w:spacing w:after="0" w:line="360" w:lineRule="auto"/>
        <w:jc w:val="both"/>
        <w:outlineLvl w:val="1"/>
        <w:rPr>
          <w:rFonts w:ascii="Arial" w:eastAsiaTheme="majorEastAsia" w:hAnsi="Arial" w:cs="Arial"/>
          <w:vanish/>
          <w:color w:val="000000" w:themeColor="text1"/>
          <w:sz w:val="24"/>
          <w:szCs w:val="24"/>
        </w:rPr>
      </w:pPr>
    </w:p>
    <w:p w14:paraId="27DCC4ED" w14:textId="63A52374" w:rsidR="00C47F8C" w:rsidRPr="00E91EB5" w:rsidRDefault="00C47F8C" w:rsidP="00963A81">
      <w:pPr>
        <w:pStyle w:val="Ttulo2"/>
        <w:keepNext w:val="0"/>
        <w:keepLines w:val="0"/>
        <w:numPr>
          <w:ilvl w:val="1"/>
          <w:numId w:val="25"/>
        </w:numPr>
        <w:tabs>
          <w:tab w:val="clear" w:pos="792"/>
          <w:tab w:val="num" w:pos="567"/>
        </w:tabs>
        <w:spacing w:before="0" w:after="120" w:line="360" w:lineRule="auto"/>
        <w:ind w:left="0" w:firstLine="0"/>
        <w:jc w:val="both"/>
        <w:rPr>
          <w:rFonts w:ascii="Arial" w:hAnsi="Arial" w:cs="Arial"/>
          <w:sz w:val="24"/>
          <w:szCs w:val="24"/>
        </w:rPr>
      </w:pPr>
      <w:r w:rsidRPr="00E91EB5">
        <w:rPr>
          <w:rFonts w:ascii="Arial" w:hAnsi="Arial" w:cs="Arial"/>
          <w:sz w:val="24"/>
          <w:szCs w:val="24"/>
        </w:rPr>
        <w:t xml:space="preserve">Os interessados em participar deverão dispor de acesso no sistema de licitações </w:t>
      </w:r>
      <w:r w:rsidRPr="00E91EB5">
        <w:rPr>
          <w:rFonts w:ascii="Arial" w:hAnsi="Arial" w:cs="Arial"/>
          <w:sz w:val="24"/>
          <w:szCs w:val="24"/>
          <w:u w:val="single"/>
        </w:rPr>
        <w:t>www.gov.br/compras</w:t>
      </w:r>
      <w:r w:rsidRPr="00E91EB5">
        <w:rPr>
          <w:rFonts w:ascii="Arial" w:hAnsi="Arial" w:cs="Arial"/>
          <w:sz w:val="24"/>
          <w:szCs w:val="24"/>
        </w:rPr>
        <w:t>, no qual deverão realizar seu credenciamento e de representante capacitado e habilitado a praticar os atos e transações inerentes à licitação.</w:t>
      </w:r>
    </w:p>
    <w:p w14:paraId="2B10FE99" w14:textId="77777777" w:rsidR="00C47F8C" w:rsidRPr="00E91EB5" w:rsidRDefault="00C47F8C" w:rsidP="00963A81">
      <w:pPr>
        <w:pStyle w:val="Ttulo2"/>
        <w:keepNext w:val="0"/>
        <w:keepLines w:val="0"/>
        <w:numPr>
          <w:ilvl w:val="1"/>
          <w:numId w:val="25"/>
        </w:numPr>
        <w:tabs>
          <w:tab w:val="clear" w:pos="792"/>
          <w:tab w:val="num" w:pos="567"/>
        </w:tabs>
        <w:spacing w:before="0" w:after="120" w:line="360" w:lineRule="auto"/>
        <w:ind w:left="0" w:firstLine="0"/>
        <w:jc w:val="both"/>
        <w:rPr>
          <w:rFonts w:ascii="Arial" w:hAnsi="Arial" w:cs="Arial"/>
          <w:sz w:val="24"/>
          <w:szCs w:val="24"/>
        </w:rPr>
      </w:pPr>
      <w:r w:rsidRPr="00E91EB5">
        <w:rPr>
          <w:rFonts w:ascii="Arial" w:hAnsi="Arial" w:cs="Arial"/>
          <w:sz w:val="24"/>
          <w:szCs w:val="24"/>
        </w:rPr>
        <w:t>As empresas deverão ser registradas no Sistema de Cadastramento Unificado de Fornecedores – SICAF, nos termos do item 1 A do art. 42 do Regulamento. As que ainda não estejam cadastradas e tiverem interesse em participar do presente Pregão, deverão providenciar o seu cadastramento e sua habilitação através do endereço eletrônico do sistema de processamento eletrônico das informações cadastrais, ou seja, o site do SICAF referente ao SIASG/COMPRASNET, até o momento anterior à abertura da sessão.</w:t>
      </w:r>
    </w:p>
    <w:p w14:paraId="2383E56B" w14:textId="77777777" w:rsidR="00C47F8C" w:rsidRPr="00E91EB5" w:rsidRDefault="00C47F8C" w:rsidP="00963A81">
      <w:pPr>
        <w:pStyle w:val="Ttulo2"/>
        <w:keepNext w:val="0"/>
        <w:keepLines w:val="0"/>
        <w:numPr>
          <w:ilvl w:val="1"/>
          <w:numId w:val="25"/>
        </w:numPr>
        <w:tabs>
          <w:tab w:val="clear" w:pos="792"/>
          <w:tab w:val="num" w:pos="567"/>
        </w:tabs>
        <w:spacing w:before="0" w:after="120" w:line="360" w:lineRule="auto"/>
        <w:ind w:left="0" w:firstLine="0"/>
        <w:jc w:val="both"/>
        <w:rPr>
          <w:rFonts w:ascii="Arial" w:hAnsi="Arial" w:cs="Arial"/>
          <w:sz w:val="24"/>
          <w:szCs w:val="24"/>
        </w:rPr>
      </w:pPr>
      <w:r w:rsidRPr="00E91EB5">
        <w:rPr>
          <w:rFonts w:ascii="Arial" w:hAnsi="Arial" w:cs="Arial"/>
          <w:sz w:val="24"/>
          <w:szCs w:val="24"/>
        </w:rPr>
        <w:t xml:space="preserve">O cadastro se dará após o acesso ao site: </w:t>
      </w:r>
      <w:hyperlink r:id="rId16" w:anchor="/primeiro-acesso" w:history="1">
        <w:r w:rsidRPr="00E91EB5">
          <w:rPr>
            <w:rFonts w:ascii="Arial" w:hAnsi="Arial" w:cs="Arial"/>
            <w:sz w:val="24"/>
            <w:szCs w:val="24"/>
          </w:rPr>
          <w:t>https://portal.brasilcidadao.gov.br/servicos-cidadao/acesso/#/primeiro-acesso</w:t>
        </w:r>
      </w:hyperlink>
      <w:r w:rsidRPr="00E91EB5">
        <w:rPr>
          <w:rFonts w:ascii="Arial" w:hAnsi="Arial" w:cs="Arial"/>
          <w:sz w:val="24"/>
          <w:szCs w:val="24"/>
        </w:rPr>
        <w:t xml:space="preserve"> e seguidas as devidas orientações de cadastro de fornecedores, os quais, deverão possuir, para operação do sistema SICAF digital o seu certificado digital no padrão ICP-Brasil conforme as exigências do sistema.</w:t>
      </w:r>
    </w:p>
    <w:p w14:paraId="5939FCA9" w14:textId="77777777" w:rsidR="00C47F8C" w:rsidRPr="00E91EB5" w:rsidRDefault="00C47F8C" w:rsidP="00963A81">
      <w:pPr>
        <w:pStyle w:val="Ttulo2"/>
        <w:keepNext w:val="0"/>
        <w:keepLines w:val="0"/>
        <w:numPr>
          <w:ilvl w:val="1"/>
          <w:numId w:val="25"/>
        </w:numPr>
        <w:tabs>
          <w:tab w:val="clear" w:pos="792"/>
          <w:tab w:val="num" w:pos="567"/>
        </w:tabs>
        <w:spacing w:before="0" w:after="120" w:line="360" w:lineRule="auto"/>
        <w:ind w:left="0" w:firstLine="0"/>
        <w:jc w:val="both"/>
        <w:rPr>
          <w:rFonts w:ascii="Arial" w:hAnsi="Arial" w:cs="Arial"/>
          <w:sz w:val="24"/>
          <w:szCs w:val="24"/>
        </w:rPr>
      </w:pPr>
      <w:r w:rsidRPr="00E91EB5">
        <w:rPr>
          <w:rFonts w:ascii="Arial" w:hAnsi="Arial" w:cs="Arial"/>
          <w:sz w:val="24"/>
          <w:szCs w:val="24"/>
        </w:rPr>
        <w:lastRenderedPageBreak/>
        <w:t>O credenciamento junto ao provedor do sistema implica na responsabilidade legal única e exclusiva do licitante ou de seu representante legal e na presunção de sua capacidade técnica para realização das transações inerentes à licitação.</w:t>
      </w:r>
    </w:p>
    <w:p w14:paraId="08D26F52" w14:textId="77777777" w:rsidR="00C47F8C" w:rsidRPr="00E91EB5" w:rsidRDefault="00C47F8C" w:rsidP="00963A81">
      <w:pPr>
        <w:pStyle w:val="Ttulo2"/>
        <w:keepNext w:val="0"/>
        <w:keepLines w:val="0"/>
        <w:numPr>
          <w:ilvl w:val="1"/>
          <w:numId w:val="25"/>
        </w:numPr>
        <w:tabs>
          <w:tab w:val="clear" w:pos="792"/>
          <w:tab w:val="num" w:pos="567"/>
        </w:tabs>
        <w:spacing w:before="0" w:after="120" w:line="360" w:lineRule="auto"/>
        <w:ind w:left="0" w:firstLine="0"/>
        <w:jc w:val="both"/>
        <w:rPr>
          <w:rFonts w:ascii="Arial" w:hAnsi="Arial" w:cs="Arial"/>
          <w:sz w:val="24"/>
          <w:szCs w:val="24"/>
        </w:rPr>
      </w:pPr>
      <w:r w:rsidRPr="00E91EB5">
        <w:rPr>
          <w:rFonts w:ascii="Arial" w:hAnsi="Arial" w:cs="Arial"/>
          <w:sz w:val="24"/>
          <w:szCs w:val="24"/>
        </w:rPr>
        <w:t>O uso da senha de acesso pelo licitante é de sua responsabilidade exclusiva, incluindo qualquer transação efetuada diretamente ou por seu representante, não cabendo ao provedor do sistema ou ao BANPARÁ responsabilidade por eventuais danos decorrentes do uso indevido da senha, ainda que por terceiros.</w:t>
      </w:r>
    </w:p>
    <w:p w14:paraId="41F67D1C" w14:textId="77777777" w:rsidR="00C47F8C" w:rsidRPr="00E91EB5" w:rsidRDefault="00C47F8C" w:rsidP="00963A81">
      <w:pPr>
        <w:pStyle w:val="Ttulo2"/>
        <w:keepNext w:val="0"/>
        <w:keepLines w:val="0"/>
        <w:numPr>
          <w:ilvl w:val="1"/>
          <w:numId w:val="25"/>
        </w:numPr>
        <w:tabs>
          <w:tab w:val="clear" w:pos="792"/>
          <w:tab w:val="num" w:pos="567"/>
        </w:tabs>
        <w:spacing w:before="0" w:after="120" w:line="360" w:lineRule="auto"/>
        <w:ind w:left="0" w:firstLine="0"/>
        <w:jc w:val="both"/>
        <w:rPr>
          <w:rFonts w:ascii="Arial" w:hAnsi="Arial" w:cs="Arial"/>
          <w:sz w:val="24"/>
          <w:szCs w:val="24"/>
        </w:rPr>
      </w:pPr>
      <w:r w:rsidRPr="00E91EB5">
        <w:rPr>
          <w:rFonts w:ascii="Arial" w:hAnsi="Arial" w:cs="Arial"/>
          <w:sz w:val="24"/>
          <w:szCs w:val="24"/>
        </w:rPr>
        <w:t>O licitante será responsável por todas as transações que forem efetuadas em seu nome no sistema eletrônico, declarando e assumindo como firmes e verdadeiras suas propostas e lances, inclusive os atos praticados diretamente ou por seu representante, não cabendo ao BANPARÁ responsabilidade por eventuais danos decorrentes de uso indevido da senha, ainda que por terceiros.</w:t>
      </w:r>
    </w:p>
    <w:p w14:paraId="7F4AEC18" w14:textId="657E8A2B" w:rsidR="00C47F8C" w:rsidRPr="00E91EB5" w:rsidRDefault="00C47F8C" w:rsidP="00963A81">
      <w:pPr>
        <w:pStyle w:val="Ttulo2"/>
        <w:keepNext w:val="0"/>
        <w:keepLines w:val="0"/>
        <w:numPr>
          <w:ilvl w:val="1"/>
          <w:numId w:val="25"/>
        </w:numPr>
        <w:tabs>
          <w:tab w:val="clear" w:pos="792"/>
          <w:tab w:val="num" w:pos="567"/>
        </w:tabs>
        <w:spacing w:before="0" w:after="120" w:line="360" w:lineRule="auto"/>
        <w:ind w:left="0" w:firstLine="0"/>
        <w:jc w:val="both"/>
        <w:rPr>
          <w:rFonts w:ascii="Arial" w:hAnsi="Arial" w:cs="Arial"/>
          <w:sz w:val="24"/>
          <w:szCs w:val="24"/>
        </w:rPr>
      </w:pPr>
      <w:r w:rsidRPr="00E91EB5">
        <w:rPr>
          <w:rFonts w:ascii="Arial" w:hAnsi="Arial" w:cs="Arial"/>
          <w:sz w:val="24"/>
          <w:szCs w:val="24"/>
        </w:rPr>
        <w:t xml:space="preserve">O acesso ao sistema se dará por meio da digitação da senha pessoal e intransferível do representante credenciado e subsequente encaminhamento da proposta de preços, exclusivamente por meio do sistema eletrônico, </w:t>
      </w:r>
      <w:proofErr w:type="spellStart"/>
      <w:r w:rsidRPr="00E91EB5">
        <w:rPr>
          <w:rFonts w:ascii="Arial" w:hAnsi="Arial" w:cs="Arial"/>
          <w:sz w:val="24"/>
          <w:szCs w:val="24"/>
        </w:rPr>
        <w:t>observadosdata</w:t>
      </w:r>
      <w:proofErr w:type="spellEnd"/>
      <w:r w:rsidRPr="00E91EB5">
        <w:rPr>
          <w:rFonts w:ascii="Arial" w:hAnsi="Arial" w:cs="Arial"/>
          <w:sz w:val="24"/>
          <w:szCs w:val="24"/>
        </w:rPr>
        <w:t xml:space="preserve"> e horário limite estabelecido.</w:t>
      </w:r>
    </w:p>
    <w:p w14:paraId="3E4982B9" w14:textId="77777777" w:rsidR="00C47F8C" w:rsidRPr="00E91EB5" w:rsidRDefault="00C47F8C" w:rsidP="00963A81">
      <w:pPr>
        <w:pStyle w:val="Ttulo2"/>
        <w:keepNext w:val="0"/>
        <w:keepLines w:val="0"/>
        <w:numPr>
          <w:ilvl w:val="1"/>
          <w:numId w:val="25"/>
        </w:numPr>
        <w:tabs>
          <w:tab w:val="clear" w:pos="792"/>
          <w:tab w:val="num" w:pos="567"/>
        </w:tabs>
        <w:spacing w:before="0" w:after="120" w:line="360" w:lineRule="auto"/>
        <w:ind w:left="0" w:firstLine="0"/>
        <w:jc w:val="both"/>
        <w:rPr>
          <w:rFonts w:ascii="Arial" w:hAnsi="Arial" w:cs="Arial"/>
          <w:sz w:val="24"/>
          <w:szCs w:val="24"/>
        </w:rPr>
      </w:pPr>
      <w:r w:rsidRPr="00E91EB5">
        <w:rPr>
          <w:rFonts w:ascii="Arial" w:hAnsi="Arial" w:cs="Arial"/>
          <w:sz w:val="24"/>
          <w:szCs w:val="24"/>
        </w:rPr>
        <w:t>Caberá ao licitante acompanhar as operações no sistema, antes, durante e após a sessão pública de lances, ficando responsável pelo ônus decorrente da perda de negócios diante da inobservância de quaisquer mensagens emitidas pelo sistema ou de sua desconexão.</w:t>
      </w:r>
    </w:p>
    <w:p w14:paraId="2A128E3D" w14:textId="77777777" w:rsidR="00C47F8C" w:rsidRPr="00E91EB5" w:rsidRDefault="00C47F8C" w:rsidP="00963A81">
      <w:pPr>
        <w:pStyle w:val="Ttulo2"/>
        <w:keepNext w:val="0"/>
        <w:keepLines w:val="0"/>
        <w:numPr>
          <w:ilvl w:val="1"/>
          <w:numId w:val="25"/>
        </w:numPr>
        <w:tabs>
          <w:tab w:val="clear" w:pos="792"/>
          <w:tab w:val="num" w:pos="567"/>
        </w:tabs>
        <w:spacing w:before="0" w:after="120" w:line="360" w:lineRule="auto"/>
        <w:ind w:left="0" w:firstLine="0"/>
        <w:jc w:val="both"/>
        <w:rPr>
          <w:rFonts w:ascii="Arial" w:hAnsi="Arial" w:cs="Arial"/>
          <w:sz w:val="24"/>
          <w:szCs w:val="24"/>
        </w:rPr>
      </w:pPr>
      <w:r w:rsidRPr="00E91EB5">
        <w:rPr>
          <w:rFonts w:ascii="Arial" w:hAnsi="Arial" w:cs="Arial"/>
          <w:sz w:val="24"/>
          <w:szCs w:val="24"/>
        </w:rPr>
        <w:t xml:space="preserve">O credenciamento dar-se-á pela atribuição de chave de identificação e de senha, pessoal e intransferível, para acesso ao Sistema Eletrônico, no site </w:t>
      </w:r>
      <w:r w:rsidRPr="00E91EB5">
        <w:rPr>
          <w:rFonts w:ascii="Arial" w:hAnsi="Arial" w:cs="Arial"/>
          <w:sz w:val="24"/>
          <w:szCs w:val="24"/>
          <w:u w:val="single"/>
        </w:rPr>
        <w:t>www.gov.br/compras</w:t>
      </w:r>
      <w:r w:rsidRPr="00E91EB5">
        <w:rPr>
          <w:rFonts w:ascii="Arial" w:hAnsi="Arial" w:cs="Arial"/>
          <w:sz w:val="24"/>
          <w:szCs w:val="24"/>
        </w:rPr>
        <w:t>. O credenciamento junto ao provedor do Sistema implica na responsabilidade legal, única e exclusiva do licitante, ou de seu representante legal, bem como na presunção de sua capacidade técnica para realização das transações inerentes ao Pregão Eletrônico e respectiva assunção das obrigações decorrentes da adjudicação e contratação.</w:t>
      </w:r>
    </w:p>
    <w:p w14:paraId="6B5CBE96" w14:textId="1AE82647" w:rsidR="00C47F8C" w:rsidRPr="00963A81" w:rsidRDefault="00C47F8C" w:rsidP="00963A81">
      <w:pPr>
        <w:pStyle w:val="Ttulo2"/>
        <w:keepNext w:val="0"/>
        <w:keepLines w:val="0"/>
        <w:numPr>
          <w:ilvl w:val="1"/>
          <w:numId w:val="25"/>
        </w:numPr>
        <w:tabs>
          <w:tab w:val="clear" w:pos="792"/>
          <w:tab w:val="num" w:pos="567"/>
        </w:tabs>
        <w:spacing w:before="0" w:after="120" w:line="360" w:lineRule="auto"/>
        <w:ind w:left="0" w:firstLine="0"/>
        <w:jc w:val="both"/>
        <w:rPr>
          <w:rFonts w:ascii="Arial" w:hAnsi="Arial" w:cs="Arial"/>
          <w:sz w:val="24"/>
          <w:szCs w:val="24"/>
        </w:rPr>
      </w:pPr>
      <w:proofErr w:type="gramStart"/>
      <w:r w:rsidRPr="00E91EB5">
        <w:rPr>
          <w:rFonts w:ascii="Arial" w:hAnsi="Arial" w:cs="Arial"/>
          <w:sz w:val="24"/>
          <w:szCs w:val="24"/>
        </w:rPr>
        <w:t>A perda da senha ou a detecção de indícios que sugiram a quebra de sigilo devem</w:t>
      </w:r>
      <w:proofErr w:type="gramEnd"/>
      <w:r w:rsidRPr="00E91EB5">
        <w:rPr>
          <w:rFonts w:ascii="Arial" w:hAnsi="Arial" w:cs="Arial"/>
          <w:sz w:val="24"/>
          <w:szCs w:val="24"/>
        </w:rPr>
        <w:t xml:space="preserve"> ser imediatamente comunicadas ao provedor do sistema, com vistas à adoção das medidas cabíveis e imediato bloqueio de acesso.</w:t>
      </w:r>
    </w:p>
    <w:p w14:paraId="60085EC0" w14:textId="77777777" w:rsidR="00C47F8C" w:rsidRPr="00E91EB5" w:rsidRDefault="00C47F8C" w:rsidP="00963A81">
      <w:pPr>
        <w:pBdr>
          <w:top w:val="single" w:sz="4" w:space="1" w:color="auto"/>
          <w:left w:val="single" w:sz="4" w:space="4" w:color="auto"/>
          <w:bottom w:val="single" w:sz="4" w:space="1" w:color="auto"/>
          <w:right w:val="single" w:sz="4" w:space="4" w:color="auto"/>
        </w:pBdr>
        <w:tabs>
          <w:tab w:val="left" w:pos="284"/>
        </w:tabs>
        <w:spacing w:line="360" w:lineRule="auto"/>
        <w:contextualSpacing/>
        <w:jc w:val="both"/>
        <w:outlineLvl w:val="0"/>
        <w:rPr>
          <w:rFonts w:ascii="Arial" w:hAnsi="Arial" w:cs="Arial"/>
          <w:b/>
          <w:bCs/>
          <w:color w:val="000000" w:themeColor="text1"/>
          <w:sz w:val="24"/>
          <w:szCs w:val="24"/>
        </w:rPr>
      </w:pPr>
      <w:r w:rsidRPr="00E91EB5">
        <w:rPr>
          <w:rFonts w:ascii="Arial" w:hAnsi="Arial" w:cs="Arial"/>
          <w:b/>
          <w:bCs/>
          <w:color w:val="000000" w:themeColor="text1"/>
          <w:sz w:val="24"/>
          <w:szCs w:val="24"/>
        </w:rPr>
        <w:t>5. CONSULTAS, ADITAMENTOS E IMPUGNAÇÕES</w:t>
      </w:r>
    </w:p>
    <w:p w14:paraId="3C27D912" w14:textId="77777777" w:rsidR="00C47F8C" w:rsidRPr="00E91EB5" w:rsidRDefault="00C47F8C" w:rsidP="00963A81">
      <w:pPr>
        <w:spacing w:line="360" w:lineRule="auto"/>
        <w:jc w:val="both"/>
        <w:rPr>
          <w:rFonts w:ascii="Arial" w:hAnsi="Arial" w:cs="Arial"/>
          <w:color w:val="000000" w:themeColor="text1"/>
          <w:sz w:val="24"/>
          <w:szCs w:val="24"/>
        </w:rPr>
      </w:pPr>
    </w:p>
    <w:p w14:paraId="5FBF61E7" w14:textId="77777777" w:rsidR="00C47F8C" w:rsidRPr="00E91EB5" w:rsidRDefault="00C47F8C" w:rsidP="00963A81">
      <w:pPr>
        <w:spacing w:line="360" w:lineRule="auto"/>
        <w:contextualSpacing/>
        <w:jc w:val="both"/>
        <w:outlineLvl w:val="1"/>
        <w:rPr>
          <w:rFonts w:ascii="Arial" w:hAnsi="Arial" w:cs="Arial"/>
          <w:color w:val="000000" w:themeColor="text1"/>
          <w:sz w:val="24"/>
          <w:szCs w:val="24"/>
        </w:rPr>
      </w:pPr>
      <w:r w:rsidRPr="00E91EB5">
        <w:rPr>
          <w:rFonts w:ascii="Arial" w:hAnsi="Arial" w:cs="Arial"/>
          <w:b/>
          <w:color w:val="000000" w:themeColor="text1"/>
          <w:sz w:val="24"/>
          <w:szCs w:val="24"/>
        </w:rPr>
        <w:lastRenderedPageBreak/>
        <w:t>5.1.</w:t>
      </w:r>
      <w:r w:rsidRPr="00E91EB5">
        <w:rPr>
          <w:rFonts w:ascii="Arial" w:hAnsi="Arial" w:cs="Arial"/>
          <w:color w:val="000000" w:themeColor="text1"/>
          <w:sz w:val="24"/>
          <w:szCs w:val="24"/>
        </w:rPr>
        <w:t xml:space="preserve"> Qualquer cidadão ou agente econômico poderá pedir esclarecimentos e impugnar o edital, em requerimento escrito que deve ser apresentado, exclusivamente por meio eletrônico (internet), enviando para o e-mail </w:t>
      </w:r>
      <w:hyperlink r:id="rId17" w:history="1">
        <w:r w:rsidRPr="00E91EB5">
          <w:rPr>
            <w:rFonts w:ascii="Arial" w:hAnsi="Arial" w:cs="Arial"/>
            <w:color w:val="000000" w:themeColor="text1"/>
            <w:sz w:val="24"/>
            <w:szCs w:val="24"/>
            <w:u w:val="single"/>
          </w:rPr>
          <w:t>cpl-1@banparanet.com.br</w:t>
        </w:r>
      </w:hyperlink>
      <w:r w:rsidRPr="00E91EB5">
        <w:rPr>
          <w:rFonts w:ascii="Arial" w:hAnsi="Arial" w:cs="Arial"/>
          <w:color w:val="000000" w:themeColor="text1"/>
          <w:sz w:val="24"/>
          <w:szCs w:val="24"/>
        </w:rPr>
        <w:t xml:space="preserve">. </w:t>
      </w:r>
    </w:p>
    <w:p w14:paraId="4C1BB701" w14:textId="08BD2E69" w:rsidR="00C47F8C" w:rsidRPr="00E91EB5" w:rsidRDefault="00C47F8C" w:rsidP="00963A81">
      <w:pPr>
        <w:spacing w:line="360" w:lineRule="auto"/>
        <w:ind w:left="567"/>
        <w:contextualSpacing/>
        <w:jc w:val="both"/>
        <w:outlineLvl w:val="1"/>
        <w:rPr>
          <w:rFonts w:ascii="Arial" w:hAnsi="Arial" w:cs="Arial"/>
          <w:b/>
          <w:color w:val="000000" w:themeColor="text1"/>
          <w:sz w:val="24"/>
          <w:szCs w:val="24"/>
        </w:rPr>
      </w:pPr>
      <w:r w:rsidRPr="00E91EB5">
        <w:rPr>
          <w:rFonts w:ascii="Arial" w:hAnsi="Arial" w:cs="Arial"/>
          <w:b/>
          <w:color w:val="000000" w:themeColor="text1"/>
          <w:sz w:val="24"/>
          <w:szCs w:val="24"/>
        </w:rPr>
        <w:t>5.1.1.</w:t>
      </w:r>
      <w:r w:rsidRPr="00E91EB5">
        <w:rPr>
          <w:rFonts w:ascii="Arial" w:hAnsi="Arial" w:cs="Arial"/>
          <w:color w:val="000000" w:themeColor="text1"/>
          <w:sz w:val="24"/>
          <w:szCs w:val="24"/>
        </w:rPr>
        <w:t xml:space="preserve"> Os pedidos de esclarecimentos e impugnações</w:t>
      </w:r>
      <w:r w:rsidRPr="00E91EB5">
        <w:rPr>
          <w:rFonts w:ascii="Arial" w:hAnsi="Arial" w:cs="Arial"/>
          <w:b/>
          <w:color w:val="000000" w:themeColor="text1"/>
          <w:sz w:val="24"/>
          <w:szCs w:val="24"/>
        </w:rPr>
        <w:t xml:space="preserve"> </w:t>
      </w:r>
      <w:r w:rsidRPr="00E91EB5">
        <w:rPr>
          <w:rFonts w:ascii="Arial" w:hAnsi="Arial" w:cs="Arial"/>
          <w:color w:val="000000" w:themeColor="text1"/>
          <w:sz w:val="24"/>
          <w:szCs w:val="24"/>
        </w:rPr>
        <w:t xml:space="preserve">devem ser apresentados até às 23h59 (horário local) do </w:t>
      </w:r>
      <w:r w:rsidRPr="00E91EB5">
        <w:rPr>
          <w:rFonts w:ascii="Arial" w:hAnsi="Arial" w:cs="Arial"/>
          <w:b/>
          <w:color w:val="000000" w:themeColor="text1"/>
          <w:sz w:val="24"/>
          <w:szCs w:val="24"/>
        </w:rPr>
        <w:t>5º (quinto) dia útil</w:t>
      </w:r>
      <w:r w:rsidRPr="00E91EB5">
        <w:rPr>
          <w:rFonts w:ascii="Arial" w:hAnsi="Arial" w:cs="Arial"/>
          <w:color w:val="000000" w:themeColor="text1"/>
          <w:sz w:val="24"/>
          <w:szCs w:val="24"/>
        </w:rPr>
        <w:t xml:space="preserve"> antes da data fixada para a ocorrência do certame, ou seja, até o dia </w:t>
      </w:r>
      <w:r w:rsidR="000A4BF5">
        <w:rPr>
          <w:rFonts w:ascii="Arial" w:hAnsi="Arial" w:cs="Arial"/>
          <w:b/>
          <w:color w:val="000000" w:themeColor="text1"/>
          <w:sz w:val="24"/>
          <w:szCs w:val="24"/>
        </w:rPr>
        <w:t>23/04</w:t>
      </w:r>
      <w:r w:rsidR="00BD57AF" w:rsidRPr="00E91EB5">
        <w:rPr>
          <w:rFonts w:ascii="Arial" w:hAnsi="Arial" w:cs="Arial"/>
          <w:b/>
          <w:color w:val="000000" w:themeColor="text1"/>
          <w:sz w:val="24"/>
          <w:szCs w:val="24"/>
        </w:rPr>
        <w:t>/2026</w:t>
      </w:r>
      <w:r w:rsidRPr="00E91EB5">
        <w:rPr>
          <w:rFonts w:ascii="Arial" w:hAnsi="Arial" w:cs="Arial"/>
          <w:b/>
          <w:color w:val="000000" w:themeColor="text1"/>
          <w:sz w:val="24"/>
          <w:szCs w:val="24"/>
        </w:rPr>
        <w:t>.</w:t>
      </w:r>
    </w:p>
    <w:p w14:paraId="5E488444" w14:textId="77777777" w:rsidR="00C47F8C" w:rsidRPr="00E91EB5" w:rsidRDefault="00C47F8C" w:rsidP="00963A81">
      <w:pPr>
        <w:spacing w:line="360" w:lineRule="auto"/>
        <w:ind w:left="567"/>
        <w:contextualSpacing/>
        <w:jc w:val="both"/>
        <w:outlineLvl w:val="1"/>
        <w:rPr>
          <w:rFonts w:ascii="Arial" w:hAnsi="Arial" w:cs="Arial"/>
          <w:color w:val="000000" w:themeColor="text1"/>
          <w:sz w:val="24"/>
          <w:szCs w:val="24"/>
        </w:rPr>
      </w:pPr>
      <w:r w:rsidRPr="00E91EB5">
        <w:rPr>
          <w:rFonts w:ascii="Arial" w:hAnsi="Arial" w:cs="Arial"/>
          <w:b/>
          <w:color w:val="000000" w:themeColor="text1"/>
          <w:sz w:val="24"/>
          <w:szCs w:val="24"/>
        </w:rPr>
        <w:t>5.1.2.</w:t>
      </w:r>
      <w:r w:rsidRPr="00E91EB5">
        <w:rPr>
          <w:rFonts w:ascii="Arial" w:hAnsi="Arial" w:cs="Arial"/>
          <w:color w:val="000000" w:themeColor="text1"/>
          <w:sz w:val="24"/>
          <w:szCs w:val="24"/>
        </w:rPr>
        <w:t xml:space="preserve"> Não serão conhecidos os requerimentos apresentados intempestivamente e/ou subscritos por pessoa não habilitada legalmente ou não identificada no processo para responder pela impugnante.</w:t>
      </w:r>
    </w:p>
    <w:p w14:paraId="1F071BEB" w14:textId="77777777" w:rsidR="00C47F8C" w:rsidRPr="00E91EB5" w:rsidRDefault="00C47F8C" w:rsidP="00963A81">
      <w:pPr>
        <w:autoSpaceDE w:val="0"/>
        <w:autoSpaceDN w:val="0"/>
        <w:adjustRightInd w:val="0"/>
        <w:spacing w:line="360" w:lineRule="auto"/>
        <w:ind w:left="567"/>
        <w:contextualSpacing/>
        <w:jc w:val="both"/>
        <w:outlineLvl w:val="1"/>
        <w:rPr>
          <w:rFonts w:ascii="Arial" w:hAnsi="Arial" w:cs="Arial"/>
          <w:color w:val="000000" w:themeColor="text1"/>
          <w:sz w:val="24"/>
          <w:szCs w:val="24"/>
        </w:rPr>
      </w:pPr>
      <w:r w:rsidRPr="00E91EB5">
        <w:rPr>
          <w:rFonts w:ascii="Arial" w:hAnsi="Arial" w:cs="Arial"/>
          <w:b/>
          <w:color w:val="000000" w:themeColor="text1"/>
          <w:sz w:val="24"/>
          <w:szCs w:val="24"/>
        </w:rPr>
        <w:t>5.1.3.</w:t>
      </w:r>
      <w:r w:rsidRPr="00E91EB5">
        <w:rPr>
          <w:rFonts w:ascii="Arial" w:hAnsi="Arial" w:cs="Arial"/>
          <w:color w:val="000000" w:themeColor="text1"/>
          <w:sz w:val="24"/>
          <w:szCs w:val="24"/>
        </w:rPr>
        <w:t xml:space="preserve"> Ao receber os requerimentos, o(a) pregoeiro(a) deverá remetê-los, imediatamente, à área técnica competente, para que ofereça resposta motivada.</w:t>
      </w:r>
    </w:p>
    <w:p w14:paraId="6EC6B978" w14:textId="77777777" w:rsidR="00C47F8C" w:rsidRPr="00E91EB5" w:rsidRDefault="00C47F8C" w:rsidP="00963A81">
      <w:pPr>
        <w:autoSpaceDE w:val="0"/>
        <w:autoSpaceDN w:val="0"/>
        <w:adjustRightInd w:val="0"/>
        <w:spacing w:line="360" w:lineRule="auto"/>
        <w:ind w:left="567"/>
        <w:contextualSpacing/>
        <w:jc w:val="both"/>
        <w:outlineLvl w:val="1"/>
        <w:rPr>
          <w:rFonts w:ascii="Arial" w:hAnsi="Arial" w:cs="Arial"/>
          <w:strike/>
          <w:color w:val="000000" w:themeColor="text1"/>
          <w:sz w:val="24"/>
          <w:szCs w:val="24"/>
        </w:rPr>
      </w:pPr>
      <w:r w:rsidRPr="00E91EB5">
        <w:rPr>
          <w:rFonts w:ascii="Arial" w:hAnsi="Arial" w:cs="Arial"/>
          <w:b/>
          <w:color w:val="000000" w:themeColor="text1"/>
          <w:sz w:val="24"/>
          <w:szCs w:val="24"/>
        </w:rPr>
        <w:t>5.1.4.</w:t>
      </w:r>
      <w:r w:rsidRPr="00E91EB5">
        <w:rPr>
          <w:rFonts w:ascii="Arial" w:hAnsi="Arial" w:cs="Arial"/>
          <w:color w:val="000000" w:themeColor="text1"/>
          <w:sz w:val="24"/>
          <w:szCs w:val="24"/>
        </w:rPr>
        <w:t xml:space="preserve"> Os pedidos de esclarecimento deverão ser respondidos antes da sessão de abertura da licitação e os pedidos de impugnação, motivadamente, em até 03 dias úteis antes da abertura da sessão. </w:t>
      </w:r>
    </w:p>
    <w:p w14:paraId="58C62C26" w14:textId="77777777" w:rsidR="00C47F8C" w:rsidRDefault="00C47F8C" w:rsidP="00963A81">
      <w:pPr>
        <w:autoSpaceDE w:val="0"/>
        <w:autoSpaceDN w:val="0"/>
        <w:adjustRightInd w:val="0"/>
        <w:spacing w:line="360" w:lineRule="auto"/>
        <w:ind w:left="567"/>
        <w:contextualSpacing/>
        <w:jc w:val="both"/>
        <w:outlineLvl w:val="1"/>
        <w:rPr>
          <w:rFonts w:ascii="Arial" w:hAnsi="Arial" w:cs="Arial"/>
          <w:color w:val="000000" w:themeColor="text1"/>
          <w:sz w:val="24"/>
          <w:szCs w:val="24"/>
        </w:rPr>
      </w:pPr>
      <w:r w:rsidRPr="00E91EB5">
        <w:rPr>
          <w:rFonts w:ascii="Arial" w:hAnsi="Arial" w:cs="Arial"/>
          <w:b/>
          <w:color w:val="000000" w:themeColor="text1"/>
          <w:sz w:val="24"/>
          <w:szCs w:val="24"/>
        </w:rPr>
        <w:t>5.1.5.</w:t>
      </w:r>
      <w:r w:rsidRPr="00E91EB5">
        <w:rPr>
          <w:rFonts w:ascii="Arial" w:hAnsi="Arial" w:cs="Arial"/>
          <w:color w:val="000000" w:themeColor="text1"/>
          <w:sz w:val="24"/>
          <w:szCs w:val="24"/>
        </w:rPr>
        <w:t xml:space="preserve"> A decisão de eventual adiamento da abertura da licitação e a remarcação de sua abertura é de competência do(a) pregoeiro(a) e será publicada no sítio eletrônico do BANPARÁ e no site </w:t>
      </w:r>
      <w:r w:rsidRPr="00E91EB5">
        <w:rPr>
          <w:rFonts w:ascii="Arial" w:hAnsi="Arial" w:cs="Arial"/>
          <w:color w:val="000000" w:themeColor="text1"/>
          <w:sz w:val="24"/>
          <w:szCs w:val="24"/>
          <w:u w:val="single"/>
        </w:rPr>
        <w:t>www.gov.br/compras</w:t>
      </w:r>
      <w:r w:rsidRPr="00E91EB5">
        <w:rPr>
          <w:rFonts w:ascii="Arial" w:hAnsi="Arial" w:cs="Arial"/>
          <w:color w:val="000000" w:themeColor="text1"/>
          <w:sz w:val="24"/>
          <w:szCs w:val="24"/>
        </w:rPr>
        <w:t>, assim como, todos os avisos, pedidos de esclarecimentos, impugnações e suas respectivas respostas.</w:t>
      </w:r>
    </w:p>
    <w:p w14:paraId="57112771" w14:textId="77777777" w:rsidR="00963A81" w:rsidRPr="00E91EB5" w:rsidRDefault="00963A81" w:rsidP="00963A81">
      <w:pPr>
        <w:autoSpaceDE w:val="0"/>
        <w:autoSpaceDN w:val="0"/>
        <w:adjustRightInd w:val="0"/>
        <w:spacing w:line="360" w:lineRule="auto"/>
        <w:contextualSpacing/>
        <w:jc w:val="both"/>
        <w:outlineLvl w:val="1"/>
        <w:rPr>
          <w:rFonts w:ascii="Arial" w:hAnsi="Arial" w:cs="Arial"/>
          <w:color w:val="000000" w:themeColor="text1"/>
          <w:sz w:val="24"/>
          <w:szCs w:val="24"/>
        </w:rPr>
      </w:pPr>
    </w:p>
    <w:p w14:paraId="521A8CE7" w14:textId="4822F5FD" w:rsidR="00C47F8C" w:rsidRDefault="00C47F8C" w:rsidP="00963A81">
      <w:pPr>
        <w:spacing w:line="360" w:lineRule="auto"/>
        <w:contextualSpacing/>
        <w:jc w:val="both"/>
        <w:outlineLvl w:val="1"/>
        <w:rPr>
          <w:rFonts w:ascii="Arial" w:hAnsi="Arial" w:cs="Arial"/>
          <w:color w:val="000000" w:themeColor="text1"/>
          <w:sz w:val="24"/>
          <w:szCs w:val="24"/>
        </w:rPr>
      </w:pPr>
      <w:r w:rsidRPr="00E91EB5">
        <w:rPr>
          <w:rFonts w:ascii="Arial" w:hAnsi="Arial" w:cs="Arial"/>
          <w:b/>
          <w:color w:val="000000" w:themeColor="text1"/>
          <w:sz w:val="24"/>
          <w:szCs w:val="24"/>
        </w:rPr>
        <w:t>5.2.</w:t>
      </w:r>
      <w:r w:rsidRPr="00E91EB5">
        <w:rPr>
          <w:rFonts w:ascii="Arial" w:hAnsi="Arial" w:cs="Arial"/>
          <w:color w:val="000000" w:themeColor="text1"/>
          <w:sz w:val="24"/>
          <w:szCs w:val="24"/>
        </w:rPr>
        <w:t xml:space="preserve"> Somente terão validade os comunicados veiculados por intermédio do(a) pregoeiro(a) e disponibilizados na forma deste item.</w:t>
      </w:r>
    </w:p>
    <w:p w14:paraId="0043BFE2" w14:textId="77777777" w:rsidR="00963A81" w:rsidRPr="00E91EB5" w:rsidRDefault="00963A81" w:rsidP="00963A81">
      <w:pPr>
        <w:spacing w:line="360" w:lineRule="auto"/>
        <w:contextualSpacing/>
        <w:jc w:val="both"/>
        <w:outlineLvl w:val="1"/>
        <w:rPr>
          <w:rFonts w:ascii="Arial" w:hAnsi="Arial" w:cs="Arial"/>
          <w:color w:val="000000" w:themeColor="text1"/>
          <w:sz w:val="24"/>
          <w:szCs w:val="24"/>
        </w:rPr>
      </w:pPr>
    </w:p>
    <w:p w14:paraId="5F9C6091" w14:textId="77777777" w:rsidR="00C47F8C" w:rsidRPr="00E91EB5" w:rsidRDefault="00C47F8C" w:rsidP="00963A81">
      <w:pPr>
        <w:spacing w:line="360" w:lineRule="auto"/>
        <w:contextualSpacing/>
        <w:jc w:val="both"/>
        <w:outlineLvl w:val="1"/>
        <w:rPr>
          <w:rFonts w:ascii="Arial" w:hAnsi="Arial" w:cs="Arial"/>
          <w:color w:val="000000" w:themeColor="text1"/>
          <w:sz w:val="24"/>
          <w:szCs w:val="24"/>
        </w:rPr>
      </w:pPr>
      <w:r w:rsidRPr="00E91EB5">
        <w:rPr>
          <w:rFonts w:ascii="Arial" w:hAnsi="Arial" w:cs="Arial"/>
          <w:b/>
          <w:color w:val="000000" w:themeColor="text1"/>
          <w:sz w:val="24"/>
          <w:szCs w:val="24"/>
        </w:rPr>
        <w:t>5.3.</w:t>
      </w:r>
      <w:r w:rsidRPr="00E91EB5">
        <w:rPr>
          <w:rFonts w:ascii="Arial" w:hAnsi="Arial" w:cs="Arial"/>
          <w:color w:val="000000" w:themeColor="text1"/>
          <w:sz w:val="24"/>
          <w:szCs w:val="24"/>
        </w:rPr>
        <w:t xml:space="preserve"> O licitante, através de consulta permanente, deverá manter-se atualizado quanto a quaisquer alterações e esclarecimentos sobre o edital, não cabendo ao BANPARÁ a responsabilidade por desconhecimento de tais informações, em face de inobservância do licitante quanto ao procedimento apontado neste subitem.</w:t>
      </w:r>
    </w:p>
    <w:p w14:paraId="0D319509" w14:textId="77777777" w:rsidR="00C47F8C" w:rsidRPr="00E91EB5" w:rsidRDefault="00C47F8C" w:rsidP="00963A81">
      <w:pPr>
        <w:spacing w:line="360" w:lineRule="auto"/>
        <w:jc w:val="both"/>
        <w:rPr>
          <w:rFonts w:ascii="Arial" w:hAnsi="Arial" w:cs="Arial"/>
          <w:color w:val="000000" w:themeColor="text1"/>
          <w:sz w:val="24"/>
          <w:szCs w:val="24"/>
        </w:rPr>
      </w:pPr>
    </w:p>
    <w:p w14:paraId="2A8A0110" w14:textId="4224F3D4" w:rsidR="00C47F8C" w:rsidRDefault="00C47F8C" w:rsidP="00963A81">
      <w:pPr>
        <w:spacing w:line="360" w:lineRule="auto"/>
        <w:contextualSpacing/>
        <w:jc w:val="both"/>
        <w:outlineLvl w:val="1"/>
        <w:rPr>
          <w:rFonts w:ascii="Arial" w:hAnsi="Arial" w:cs="Arial"/>
          <w:color w:val="000000" w:themeColor="text1"/>
          <w:sz w:val="24"/>
          <w:szCs w:val="24"/>
        </w:rPr>
      </w:pPr>
      <w:r w:rsidRPr="00E91EB5">
        <w:rPr>
          <w:rFonts w:ascii="Arial" w:hAnsi="Arial" w:cs="Arial"/>
          <w:b/>
          <w:color w:val="000000" w:themeColor="text1"/>
          <w:sz w:val="24"/>
          <w:szCs w:val="24"/>
        </w:rPr>
        <w:t>5.4.</w:t>
      </w:r>
      <w:r w:rsidRPr="00E91EB5">
        <w:rPr>
          <w:rFonts w:ascii="Arial" w:hAnsi="Arial" w:cs="Arial"/>
          <w:color w:val="000000" w:themeColor="text1"/>
          <w:sz w:val="24"/>
          <w:szCs w:val="24"/>
        </w:rPr>
        <w:t xml:space="preserve"> Aplica-se, no que couber, quanto aos pedidos de esclarecimento e impugnação, o disposto no art. 40 do Regulamento.</w:t>
      </w:r>
    </w:p>
    <w:p w14:paraId="1EAAE4BC" w14:textId="77777777" w:rsidR="00963A81" w:rsidRDefault="00963A81" w:rsidP="00963A81">
      <w:pPr>
        <w:spacing w:line="360" w:lineRule="auto"/>
        <w:contextualSpacing/>
        <w:jc w:val="both"/>
        <w:outlineLvl w:val="1"/>
        <w:rPr>
          <w:rFonts w:ascii="Arial" w:hAnsi="Arial" w:cs="Arial"/>
          <w:color w:val="000000" w:themeColor="text1"/>
          <w:sz w:val="24"/>
          <w:szCs w:val="24"/>
        </w:rPr>
      </w:pPr>
    </w:p>
    <w:p w14:paraId="1D15C48F" w14:textId="77777777" w:rsidR="00963A81" w:rsidRDefault="00963A81" w:rsidP="00963A81">
      <w:pPr>
        <w:spacing w:line="360" w:lineRule="auto"/>
        <w:contextualSpacing/>
        <w:jc w:val="both"/>
        <w:outlineLvl w:val="1"/>
        <w:rPr>
          <w:rFonts w:ascii="Arial" w:hAnsi="Arial" w:cs="Arial"/>
          <w:color w:val="000000" w:themeColor="text1"/>
          <w:sz w:val="24"/>
          <w:szCs w:val="24"/>
        </w:rPr>
      </w:pPr>
    </w:p>
    <w:p w14:paraId="672267A1" w14:textId="77777777" w:rsidR="00963A81" w:rsidRDefault="00963A81" w:rsidP="00963A81">
      <w:pPr>
        <w:spacing w:line="360" w:lineRule="auto"/>
        <w:contextualSpacing/>
        <w:jc w:val="both"/>
        <w:outlineLvl w:val="1"/>
        <w:rPr>
          <w:rFonts w:ascii="Arial" w:hAnsi="Arial" w:cs="Arial"/>
          <w:color w:val="000000" w:themeColor="text1"/>
          <w:sz w:val="24"/>
          <w:szCs w:val="24"/>
        </w:rPr>
      </w:pPr>
    </w:p>
    <w:p w14:paraId="2DEE88D8" w14:textId="77777777" w:rsidR="00963A81" w:rsidRPr="00E91EB5" w:rsidRDefault="00963A81" w:rsidP="00963A81">
      <w:pPr>
        <w:spacing w:line="360" w:lineRule="auto"/>
        <w:contextualSpacing/>
        <w:jc w:val="both"/>
        <w:outlineLvl w:val="1"/>
        <w:rPr>
          <w:rFonts w:ascii="Arial" w:hAnsi="Arial" w:cs="Arial"/>
          <w:color w:val="000000" w:themeColor="text1"/>
          <w:sz w:val="24"/>
          <w:szCs w:val="24"/>
        </w:rPr>
      </w:pPr>
    </w:p>
    <w:p w14:paraId="0B579A2F" w14:textId="77777777" w:rsidR="00C47F8C" w:rsidRPr="00E91EB5" w:rsidRDefault="00C47F8C" w:rsidP="00963A81">
      <w:pPr>
        <w:pBdr>
          <w:top w:val="single" w:sz="4" w:space="1" w:color="auto"/>
          <w:left w:val="single" w:sz="4" w:space="4" w:color="auto"/>
          <w:bottom w:val="single" w:sz="4" w:space="1" w:color="auto"/>
          <w:right w:val="single" w:sz="4" w:space="4" w:color="auto"/>
        </w:pBdr>
        <w:tabs>
          <w:tab w:val="left" w:pos="284"/>
        </w:tabs>
        <w:spacing w:line="360" w:lineRule="auto"/>
        <w:contextualSpacing/>
        <w:jc w:val="both"/>
        <w:outlineLvl w:val="0"/>
        <w:rPr>
          <w:rFonts w:ascii="Arial" w:hAnsi="Arial" w:cs="Arial"/>
          <w:b/>
          <w:bCs/>
          <w:color w:val="000000" w:themeColor="text1"/>
          <w:sz w:val="24"/>
          <w:szCs w:val="24"/>
        </w:rPr>
      </w:pPr>
      <w:r w:rsidRPr="00E91EB5">
        <w:rPr>
          <w:rFonts w:ascii="Arial" w:hAnsi="Arial" w:cs="Arial"/>
          <w:b/>
          <w:bCs/>
          <w:color w:val="000000" w:themeColor="text1"/>
          <w:sz w:val="24"/>
          <w:szCs w:val="24"/>
        </w:rPr>
        <w:lastRenderedPageBreak/>
        <w:t xml:space="preserve">6. APRESENTAÇÃO DA PROPOSTA NO SISTEMA DE LICITAÇÕES </w:t>
      </w:r>
    </w:p>
    <w:p w14:paraId="3AC2A89C" w14:textId="77777777" w:rsidR="00C47F8C" w:rsidRPr="00E91EB5" w:rsidRDefault="00C47F8C" w:rsidP="00963A81">
      <w:pPr>
        <w:spacing w:line="360" w:lineRule="auto"/>
        <w:jc w:val="both"/>
        <w:rPr>
          <w:rFonts w:ascii="Arial" w:hAnsi="Arial" w:cs="Arial"/>
          <w:color w:val="000000" w:themeColor="text1"/>
          <w:sz w:val="24"/>
          <w:szCs w:val="24"/>
        </w:rPr>
      </w:pPr>
    </w:p>
    <w:p w14:paraId="58CB309A" w14:textId="0A87565B" w:rsidR="00C47F8C" w:rsidRDefault="00C47F8C" w:rsidP="00963A81">
      <w:pPr>
        <w:numPr>
          <w:ilvl w:val="1"/>
          <w:numId w:val="0"/>
        </w:numPr>
        <w:tabs>
          <w:tab w:val="num" w:pos="426"/>
          <w:tab w:val="num" w:pos="1022"/>
        </w:tabs>
        <w:spacing w:line="360" w:lineRule="auto"/>
        <w:contextualSpacing/>
        <w:jc w:val="both"/>
        <w:outlineLvl w:val="1"/>
        <w:rPr>
          <w:rFonts w:ascii="Arial" w:hAnsi="Arial" w:cs="Arial"/>
          <w:color w:val="000000" w:themeColor="text1"/>
          <w:sz w:val="24"/>
          <w:szCs w:val="24"/>
        </w:rPr>
      </w:pPr>
      <w:r w:rsidRPr="00E91EB5">
        <w:rPr>
          <w:rFonts w:ascii="Arial" w:hAnsi="Arial" w:cs="Arial"/>
          <w:b/>
          <w:color w:val="000000" w:themeColor="text1"/>
          <w:sz w:val="24"/>
          <w:szCs w:val="24"/>
        </w:rPr>
        <w:t>6.1.</w:t>
      </w:r>
      <w:r w:rsidRPr="00E91EB5">
        <w:rPr>
          <w:rFonts w:ascii="Arial" w:hAnsi="Arial" w:cs="Arial"/>
          <w:color w:val="000000" w:themeColor="text1"/>
          <w:sz w:val="24"/>
          <w:szCs w:val="24"/>
        </w:rPr>
        <w:t xml:space="preserve"> O licitante deverá encaminhar a proposta por meio do sistema eletrônico até a data e horário marcados para abertura da sessão, quando, então, encerrar-se-á automaticamente a fase de recebimento de propostas.</w:t>
      </w:r>
    </w:p>
    <w:p w14:paraId="0508992F" w14:textId="77777777" w:rsidR="00963A81" w:rsidRPr="00E91EB5" w:rsidRDefault="00963A81" w:rsidP="00963A81">
      <w:pPr>
        <w:numPr>
          <w:ilvl w:val="1"/>
          <w:numId w:val="0"/>
        </w:numPr>
        <w:tabs>
          <w:tab w:val="num" w:pos="426"/>
          <w:tab w:val="num" w:pos="1022"/>
        </w:tabs>
        <w:spacing w:line="360" w:lineRule="auto"/>
        <w:contextualSpacing/>
        <w:jc w:val="both"/>
        <w:outlineLvl w:val="1"/>
        <w:rPr>
          <w:rFonts w:ascii="Arial" w:hAnsi="Arial" w:cs="Arial"/>
          <w:color w:val="000000" w:themeColor="text1"/>
          <w:sz w:val="24"/>
          <w:szCs w:val="24"/>
        </w:rPr>
      </w:pPr>
    </w:p>
    <w:p w14:paraId="5886A0DC" w14:textId="77777777" w:rsidR="00C47F8C" w:rsidRPr="00E91EB5" w:rsidRDefault="00C47F8C" w:rsidP="00963A81">
      <w:pPr>
        <w:numPr>
          <w:ilvl w:val="1"/>
          <w:numId w:val="0"/>
        </w:numPr>
        <w:tabs>
          <w:tab w:val="left" w:pos="426"/>
          <w:tab w:val="left" w:pos="993"/>
          <w:tab w:val="num" w:pos="1022"/>
        </w:tabs>
        <w:spacing w:line="360" w:lineRule="auto"/>
        <w:contextualSpacing/>
        <w:jc w:val="both"/>
        <w:outlineLvl w:val="1"/>
        <w:rPr>
          <w:rFonts w:ascii="Arial" w:hAnsi="Arial" w:cs="Arial"/>
          <w:color w:val="000000" w:themeColor="text1"/>
          <w:sz w:val="24"/>
          <w:szCs w:val="24"/>
        </w:rPr>
      </w:pPr>
      <w:r w:rsidRPr="00E91EB5">
        <w:rPr>
          <w:rFonts w:ascii="Arial" w:hAnsi="Arial" w:cs="Arial"/>
          <w:b/>
          <w:color w:val="000000" w:themeColor="text1"/>
          <w:sz w:val="24"/>
          <w:szCs w:val="24"/>
        </w:rPr>
        <w:t>6.2</w:t>
      </w:r>
      <w:r w:rsidRPr="00E91EB5">
        <w:rPr>
          <w:rFonts w:ascii="Arial" w:hAnsi="Arial" w:cs="Arial"/>
          <w:color w:val="000000" w:themeColor="text1"/>
          <w:sz w:val="24"/>
          <w:szCs w:val="24"/>
        </w:rPr>
        <w:t>. No ato de envio de sua proposta, o licitante deverá manifestar, em campo próprio do sistema de licitações, que:</w:t>
      </w:r>
    </w:p>
    <w:p w14:paraId="3FD5FFB3" w14:textId="77777777" w:rsidR="00C47F8C" w:rsidRPr="00E91EB5" w:rsidRDefault="00C47F8C" w:rsidP="00963A81">
      <w:pPr>
        <w:numPr>
          <w:ilvl w:val="2"/>
          <w:numId w:val="31"/>
        </w:numPr>
        <w:tabs>
          <w:tab w:val="left" w:pos="993"/>
        </w:tabs>
        <w:spacing w:after="0" w:line="360" w:lineRule="auto"/>
        <w:ind w:left="426" w:firstLine="0"/>
        <w:contextualSpacing/>
        <w:jc w:val="both"/>
        <w:rPr>
          <w:rFonts w:ascii="Arial" w:hAnsi="Arial" w:cs="Arial"/>
          <w:color w:val="000000" w:themeColor="text1"/>
          <w:sz w:val="24"/>
          <w:szCs w:val="24"/>
        </w:rPr>
      </w:pPr>
      <w:r w:rsidRPr="00E91EB5">
        <w:rPr>
          <w:rFonts w:ascii="Arial" w:hAnsi="Arial" w:cs="Arial"/>
          <w:color w:val="000000" w:themeColor="text1"/>
          <w:sz w:val="24"/>
          <w:szCs w:val="24"/>
        </w:rPr>
        <w:t>Cumpre plenamente os requisitos de habilitação e que sua proposta está em conformidade com as exigências do instrumento convocatório.</w:t>
      </w:r>
    </w:p>
    <w:p w14:paraId="0FBF3F76" w14:textId="77777777" w:rsidR="00C47F8C" w:rsidRPr="00E91EB5" w:rsidRDefault="00C47F8C" w:rsidP="00963A81">
      <w:pPr>
        <w:numPr>
          <w:ilvl w:val="2"/>
          <w:numId w:val="31"/>
        </w:numPr>
        <w:tabs>
          <w:tab w:val="left" w:pos="993"/>
        </w:tabs>
        <w:spacing w:after="0" w:line="360" w:lineRule="auto"/>
        <w:ind w:left="426" w:firstLine="0"/>
        <w:contextualSpacing/>
        <w:jc w:val="both"/>
        <w:rPr>
          <w:rFonts w:ascii="Arial" w:hAnsi="Arial" w:cs="Arial"/>
          <w:color w:val="000000" w:themeColor="text1"/>
          <w:sz w:val="24"/>
          <w:szCs w:val="24"/>
        </w:rPr>
      </w:pPr>
      <w:r w:rsidRPr="00E91EB5">
        <w:rPr>
          <w:rFonts w:ascii="Arial" w:hAnsi="Arial" w:cs="Arial"/>
          <w:color w:val="000000" w:themeColor="text1"/>
          <w:sz w:val="24"/>
          <w:szCs w:val="24"/>
        </w:rPr>
        <w:t>Inexiste fato superveniente impeditivo para sua habilitação, ciente da obrigatoriedade de declarar ocorrências posteriores;</w:t>
      </w:r>
    </w:p>
    <w:p w14:paraId="36F245A5" w14:textId="77777777" w:rsidR="00C47F8C" w:rsidRPr="00E91EB5" w:rsidRDefault="00C47F8C" w:rsidP="00963A81">
      <w:pPr>
        <w:numPr>
          <w:ilvl w:val="2"/>
          <w:numId w:val="31"/>
        </w:numPr>
        <w:tabs>
          <w:tab w:val="left" w:pos="993"/>
        </w:tabs>
        <w:spacing w:after="0" w:line="360" w:lineRule="auto"/>
        <w:ind w:left="426" w:firstLine="0"/>
        <w:contextualSpacing/>
        <w:jc w:val="both"/>
        <w:rPr>
          <w:rFonts w:ascii="Arial" w:hAnsi="Arial" w:cs="Arial"/>
          <w:color w:val="000000" w:themeColor="text1"/>
          <w:sz w:val="24"/>
          <w:szCs w:val="24"/>
        </w:rPr>
      </w:pPr>
      <w:r w:rsidRPr="00E91EB5">
        <w:rPr>
          <w:rFonts w:ascii="Arial" w:hAnsi="Arial" w:cs="Arial"/>
          <w:color w:val="000000" w:themeColor="text1"/>
          <w:sz w:val="24"/>
          <w:szCs w:val="24"/>
        </w:rPr>
        <w:t>Não emprega menores em condições vedadas pela legislação trabalhista, nem possui empregados executando trabalhos degradantes ou forçados;</w:t>
      </w:r>
    </w:p>
    <w:p w14:paraId="07669221" w14:textId="77777777" w:rsidR="00C47F8C" w:rsidRPr="00E91EB5" w:rsidRDefault="00C47F8C" w:rsidP="00963A81">
      <w:pPr>
        <w:numPr>
          <w:ilvl w:val="2"/>
          <w:numId w:val="31"/>
        </w:numPr>
        <w:tabs>
          <w:tab w:val="left" w:pos="993"/>
        </w:tabs>
        <w:spacing w:after="0" w:line="360" w:lineRule="auto"/>
        <w:ind w:hanging="294"/>
        <w:contextualSpacing/>
        <w:jc w:val="both"/>
        <w:rPr>
          <w:rFonts w:ascii="Arial" w:hAnsi="Arial" w:cs="Arial"/>
          <w:color w:val="000000" w:themeColor="text1"/>
          <w:sz w:val="24"/>
          <w:szCs w:val="24"/>
        </w:rPr>
      </w:pPr>
      <w:r w:rsidRPr="00E91EB5">
        <w:rPr>
          <w:rFonts w:ascii="Arial" w:hAnsi="Arial" w:cs="Arial"/>
          <w:color w:val="000000" w:themeColor="text1"/>
          <w:sz w:val="24"/>
          <w:szCs w:val="24"/>
        </w:rPr>
        <w:t>Sua proposta foi elaborada de forma independente:</w:t>
      </w:r>
    </w:p>
    <w:p w14:paraId="05009E89" w14:textId="77777777" w:rsidR="00C47F8C" w:rsidRPr="00E91EB5" w:rsidRDefault="00C47F8C" w:rsidP="00963A81">
      <w:pPr>
        <w:numPr>
          <w:ilvl w:val="0"/>
          <w:numId w:val="32"/>
        </w:numPr>
        <w:tabs>
          <w:tab w:val="left" w:pos="426"/>
          <w:tab w:val="left" w:pos="1276"/>
        </w:tabs>
        <w:spacing w:after="0" w:line="360" w:lineRule="auto"/>
        <w:ind w:left="1276" w:hanging="283"/>
        <w:contextualSpacing/>
        <w:jc w:val="both"/>
        <w:outlineLvl w:val="1"/>
        <w:rPr>
          <w:rFonts w:ascii="Arial" w:hAnsi="Arial" w:cs="Arial"/>
          <w:color w:val="000000" w:themeColor="text1"/>
          <w:sz w:val="24"/>
          <w:szCs w:val="24"/>
        </w:rPr>
      </w:pPr>
      <w:r w:rsidRPr="00E91EB5">
        <w:rPr>
          <w:rFonts w:ascii="Arial" w:hAnsi="Arial" w:cs="Arial"/>
          <w:color w:val="000000" w:themeColor="text1"/>
          <w:sz w:val="24"/>
          <w:szCs w:val="24"/>
        </w:rPr>
        <w:t>As microempresas e empresas de pequeno porte (ME/EPP) deverão, por ocasião do envio da proposta, declarar em campo próprio do sistema, sob as penas da lei, que atendem os requisitos do art. 3º da Lei Complementar nº 123/2006, estando aptas a usufruir do tratamento favorecido.</w:t>
      </w:r>
    </w:p>
    <w:p w14:paraId="03CE9722" w14:textId="77777777" w:rsidR="00C47F8C" w:rsidRPr="00E91EB5" w:rsidRDefault="00C47F8C" w:rsidP="00963A81">
      <w:pPr>
        <w:numPr>
          <w:ilvl w:val="0"/>
          <w:numId w:val="32"/>
        </w:numPr>
        <w:tabs>
          <w:tab w:val="left" w:pos="1276"/>
        </w:tabs>
        <w:spacing w:after="0" w:line="360" w:lineRule="auto"/>
        <w:ind w:left="1276" w:hanging="283"/>
        <w:contextualSpacing/>
        <w:jc w:val="both"/>
        <w:outlineLvl w:val="1"/>
        <w:rPr>
          <w:rFonts w:ascii="Arial" w:hAnsi="Arial" w:cs="Arial"/>
          <w:color w:val="000000" w:themeColor="text1"/>
          <w:sz w:val="24"/>
          <w:szCs w:val="24"/>
        </w:rPr>
      </w:pPr>
      <w:r w:rsidRPr="00E91EB5">
        <w:rPr>
          <w:rFonts w:ascii="Arial" w:hAnsi="Arial" w:cs="Arial"/>
          <w:color w:val="000000" w:themeColor="text1"/>
          <w:sz w:val="24"/>
          <w:szCs w:val="24"/>
        </w:rPr>
        <w:t>A falta da declaração a que se refere este item indicará que a microempresa ou empresa de pequeno porte (ME/EPP) optou por não utilizar os benefícios previstos na Lei Complementar nº 123/2006.</w:t>
      </w:r>
    </w:p>
    <w:p w14:paraId="2788B105" w14:textId="77777777" w:rsidR="00C47F8C" w:rsidRPr="00E91EB5" w:rsidRDefault="00C47F8C" w:rsidP="00963A81">
      <w:pPr>
        <w:spacing w:line="360" w:lineRule="auto"/>
        <w:jc w:val="both"/>
        <w:rPr>
          <w:rFonts w:ascii="Arial" w:hAnsi="Arial" w:cs="Arial"/>
          <w:color w:val="000000" w:themeColor="text1"/>
          <w:sz w:val="24"/>
          <w:szCs w:val="24"/>
        </w:rPr>
      </w:pPr>
    </w:p>
    <w:p w14:paraId="41FBD319" w14:textId="77777777" w:rsidR="00C47F8C" w:rsidRPr="00E91EB5" w:rsidRDefault="00C47F8C" w:rsidP="00963A81">
      <w:pPr>
        <w:numPr>
          <w:ilvl w:val="1"/>
          <w:numId w:val="0"/>
        </w:numPr>
        <w:tabs>
          <w:tab w:val="num" w:pos="426"/>
          <w:tab w:val="num" w:pos="1022"/>
        </w:tabs>
        <w:spacing w:line="360" w:lineRule="auto"/>
        <w:contextualSpacing/>
        <w:jc w:val="both"/>
        <w:outlineLvl w:val="1"/>
        <w:rPr>
          <w:rFonts w:ascii="Arial" w:hAnsi="Arial" w:cs="Arial"/>
          <w:color w:val="000000" w:themeColor="text1"/>
          <w:sz w:val="24"/>
          <w:szCs w:val="24"/>
        </w:rPr>
      </w:pPr>
      <w:r w:rsidRPr="00E91EB5">
        <w:rPr>
          <w:rFonts w:ascii="Arial" w:hAnsi="Arial" w:cs="Arial"/>
          <w:b/>
          <w:color w:val="000000" w:themeColor="text1"/>
          <w:sz w:val="24"/>
          <w:szCs w:val="24"/>
        </w:rPr>
        <w:t>6.3</w:t>
      </w:r>
      <w:r w:rsidRPr="00E91EB5">
        <w:rPr>
          <w:rFonts w:ascii="Arial" w:hAnsi="Arial" w:cs="Arial"/>
          <w:color w:val="000000" w:themeColor="text1"/>
          <w:sz w:val="24"/>
          <w:szCs w:val="24"/>
        </w:rPr>
        <w:t>. A declaração falsa relativa ao cumprimento dos requisitos de habilitação e proposta referente aos impedimentos e sobre a condição de microempresa e empresa de pequeno porte (ME/EPP) sujeitará a proponente às sanções previstas neste edital.</w:t>
      </w:r>
    </w:p>
    <w:p w14:paraId="74DE4E74" w14:textId="77777777" w:rsidR="00C47F8C" w:rsidRPr="00E91EB5" w:rsidRDefault="00C47F8C" w:rsidP="00963A81">
      <w:pPr>
        <w:spacing w:line="360" w:lineRule="auto"/>
        <w:jc w:val="both"/>
        <w:rPr>
          <w:rFonts w:ascii="Arial" w:hAnsi="Arial" w:cs="Arial"/>
          <w:color w:val="000000" w:themeColor="text1"/>
          <w:sz w:val="24"/>
          <w:szCs w:val="24"/>
        </w:rPr>
      </w:pPr>
    </w:p>
    <w:p w14:paraId="0F74B952" w14:textId="77777777" w:rsidR="00C47F8C" w:rsidRPr="00E91EB5" w:rsidRDefault="00C47F8C" w:rsidP="00963A81">
      <w:pPr>
        <w:numPr>
          <w:ilvl w:val="1"/>
          <w:numId w:val="0"/>
        </w:numPr>
        <w:tabs>
          <w:tab w:val="left" w:pos="426"/>
          <w:tab w:val="num" w:pos="1022"/>
        </w:tabs>
        <w:spacing w:line="360" w:lineRule="auto"/>
        <w:contextualSpacing/>
        <w:jc w:val="both"/>
        <w:outlineLvl w:val="1"/>
        <w:rPr>
          <w:rFonts w:ascii="Arial" w:hAnsi="Arial" w:cs="Arial"/>
          <w:color w:val="000000" w:themeColor="text1"/>
          <w:sz w:val="24"/>
          <w:szCs w:val="24"/>
        </w:rPr>
      </w:pPr>
      <w:r w:rsidRPr="00E91EB5">
        <w:rPr>
          <w:rFonts w:ascii="Arial" w:hAnsi="Arial" w:cs="Arial"/>
          <w:b/>
          <w:color w:val="000000" w:themeColor="text1"/>
          <w:sz w:val="24"/>
          <w:szCs w:val="24"/>
        </w:rPr>
        <w:t>6.4.</w:t>
      </w:r>
      <w:r w:rsidRPr="00E91EB5">
        <w:rPr>
          <w:rFonts w:ascii="Arial" w:hAnsi="Arial" w:cs="Arial"/>
          <w:color w:val="000000" w:themeColor="text1"/>
          <w:sz w:val="24"/>
          <w:szCs w:val="24"/>
        </w:rPr>
        <w:t xml:space="preserve"> O licitante deverá encaminhar sua proposta preenchendo os campos específicos no sistema de licitações, observadas as seguintes condições:</w:t>
      </w:r>
    </w:p>
    <w:p w14:paraId="0BF637F6" w14:textId="77777777" w:rsidR="00C47F8C" w:rsidRPr="00E91EB5" w:rsidRDefault="00C47F8C" w:rsidP="00963A81">
      <w:pPr>
        <w:numPr>
          <w:ilvl w:val="2"/>
          <w:numId w:val="33"/>
        </w:numPr>
        <w:tabs>
          <w:tab w:val="left" w:pos="993"/>
        </w:tabs>
        <w:spacing w:after="0" w:line="360" w:lineRule="auto"/>
        <w:ind w:left="426" w:firstLine="0"/>
        <w:contextualSpacing/>
        <w:jc w:val="both"/>
        <w:outlineLvl w:val="1"/>
        <w:rPr>
          <w:rFonts w:ascii="Arial" w:hAnsi="Arial" w:cs="Arial"/>
          <w:color w:val="000000" w:themeColor="text1"/>
          <w:sz w:val="24"/>
          <w:szCs w:val="24"/>
        </w:rPr>
      </w:pPr>
      <w:r w:rsidRPr="00E91EB5">
        <w:rPr>
          <w:rFonts w:ascii="Arial" w:hAnsi="Arial" w:cs="Arial"/>
          <w:color w:val="000000" w:themeColor="text1"/>
          <w:sz w:val="24"/>
          <w:szCs w:val="24"/>
        </w:rPr>
        <w:t>O preenchimento da proposta, bem como a inclusão de seus anexos, no sistema de licitações é de exclusiva responsabilidade do licitante, não cabendo ao BANPARÁ qualquer responsabilidade.</w:t>
      </w:r>
    </w:p>
    <w:p w14:paraId="0EE1A7F5" w14:textId="77777777" w:rsidR="00C47F8C" w:rsidRPr="00E91EB5" w:rsidRDefault="00C47F8C" w:rsidP="00963A81">
      <w:pPr>
        <w:numPr>
          <w:ilvl w:val="1"/>
          <w:numId w:val="33"/>
        </w:numPr>
        <w:tabs>
          <w:tab w:val="left" w:pos="426"/>
        </w:tabs>
        <w:spacing w:after="0" w:line="360" w:lineRule="auto"/>
        <w:ind w:left="0" w:firstLine="0"/>
        <w:contextualSpacing/>
        <w:jc w:val="both"/>
        <w:outlineLvl w:val="1"/>
        <w:rPr>
          <w:rFonts w:ascii="Arial" w:hAnsi="Arial" w:cs="Arial"/>
          <w:color w:val="000000" w:themeColor="text1"/>
          <w:sz w:val="24"/>
          <w:szCs w:val="24"/>
        </w:rPr>
      </w:pPr>
      <w:r w:rsidRPr="00E91EB5">
        <w:rPr>
          <w:rFonts w:ascii="Arial" w:hAnsi="Arial" w:cs="Arial"/>
          <w:color w:val="000000" w:themeColor="text1"/>
          <w:sz w:val="24"/>
          <w:szCs w:val="24"/>
        </w:rPr>
        <w:lastRenderedPageBreak/>
        <w:t>Até a data e hora definidas para abertura das propostas, o licitante poderá retirar ou substituir a proposta anteriormente apresentada.</w:t>
      </w:r>
    </w:p>
    <w:p w14:paraId="01F5266B" w14:textId="77777777" w:rsidR="00C47F8C" w:rsidRPr="00E91EB5" w:rsidRDefault="00C47F8C" w:rsidP="00963A81">
      <w:pPr>
        <w:spacing w:line="360" w:lineRule="auto"/>
        <w:jc w:val="both"/>
        <w:rPr>
          <w:rFonts w:ascii="Arial" w:hAnsi="Arial" w:cs="Arial"/>
          <w:color w:val="000000" w:themeColor="text1"/>
          <w:sz w:val="24"/>
          <w:szCs w:val="24"/>
        </w:rPr>
      </w:pPr>
    </w:p>
    <w:p w14:paraId="34CF8421" w14:textId="77777777" w:rsidR="00C47F8C" w:rsidRPr="00E91EB5" w:rsidRDefault="00C47F8C" w:rsidP="00963A81">
      <w:pPr>
        <w:numPr>
          <w:ilvl w:val="1"/>
          <w:numId w:val="33"/>
        </w:numPr>
        <w:spacing w:after="0" w:line="360" w:lineRule="auto"/>
        <w:ind w:left="482" w:hanging="482"/>
        <w:contextualSpacing/>
        <w:jc w:val="both"/>
        <w:rPr>
          <w:rFonts w:ascii="Arial" w:hAnsi="Arial" w:cs="Arial"/>
          <w:color w:val="000000" w:themeColor="text1"/>
          <w:sz w:val="24"/>
          <w:szCs w:val="24"/>
        </w:rPr>
      </w:pPr>
      <w:r w:rsidRPr="00E91EB5">
        <w:rPr>
          <w:rFonts w:ascii="Arial" w:hAnsi="Arial" w:cs="Arial"/>
          <w:color w:val="000000" w:themeColor="text1"/>
          <w:sz w:val="24"/>
          <w:szCs w:val="24"/>
        </w:rPr>
        <w:t>No sistema</w:t>
      </w:r>
      <w:r w:rsidRPr="00E91EB5">
        <w:rPr>
          <w:rFonts w:ascii="Arial" w:hAnsi="Arial" w:cs="Arial"/>
          <w:b/>
          <w:color w:val="000000" w:themeColor="text1"/>
          <w:sz w:val="24"/>
          <w:szCs w:val="24"/>
        </w:rPr>
        <w:t>, deverá ser cotado preço unitário e total de cada item, se houver,</w:t>
      </w:r>
      <w:r w:rsidRPr="00E91EB5">
        <w:rPr>
          <w:rFonts w:ascii="Arial" w:hAnsi="Arial" w:cs="Arial"/>
          <w:color w:val="000000" w:themeColor="text1"/>
          <w:sz w:val="24"/>
          <w:szCs w:val="24"/>
        </w:rPr>
        <w:t xml:space="preserve"> contendo no máximo 04 (quatro) casas decimais, sem arredondamentos. No preço cotado, deverão incluir todos os tributos, seguros, taxas e demais encargos que incidam ou venham a incidir sobre o contrato e sua execução, assim como contribuições previdenciárias, fiscais e parafiscais, PIS/PASEP, FGTS, IRRF, emolumentos, seguro de acidente de trabalho e outros</w:t>
      </w:r>
    </w:p>
    <w:p w14:paraId="180CB4BE" w14:textId="77777777" w:rsidR="00C47F8C" w:rsidRPr="00E91EB5" w:rsidRDefault="00C47F8C" w:rsidP="00963A81">
      <w:pPr>
        <w:spacing w:line="360" w:lineRule="auto"/>
        <w:ind w:left="480"/>
        <w:contextualSpacing/>
        <w:jc w:val="both"/>
        <w:rPr>
          <w:rFonts w:ascii="Arial" w:hAnsi="Arial" w:cs="Arial"/>
          <w:color w:val="000000" w:themeColor="text1"/>
          <w:sz w:val="24"/>
          <w:szCs w:val="24"/>
        </w:rPr>
      </w:pPr>
    </w:p>
    <w:p w14:paraId="3A7EA3D5" w14:textId="77777777" w:rsidR="00C47F8C" w:rsidRPr="00E91EB5" w:rsidRDefault="00C47F8C" w:rsidP="00963A81">
      <w:pPr>
        <w:numPr>
          <w:ilvl w:val="1"/>
          <w:numId w:val="33"/>
        </w:numPr>
        <w:tabs>
          <w:tab w:val="left" w:pos="426"/>
        </w:tabs>
        <w:spacing w:after="0" w:line="360" w:lineRule="auto"/>
        <w:ind w:left="0" w:firstLine="0"/>
        <w:contextualSpacing/>
        <w:jc w:val="both"/>
        <w:outlineLvl w:val="1"/>
        <w:rPr>
          <w:rFonts w:ascii="Arial" w:hAnsi="Arial" w:cs="Arial"/>
          <w:b/>
          <w:color w:val="000000" w:themeColor="text1"/>
          <w:sz w:val="24"/>
          <w:szCs w:val="24"/>
        </w:rPr>
      </w:pPr>
      <w:r w:rsidRPr="00E91EB5">
        <w:rPr>
          <w:rFonts w:ascii="Arial" w:hAnsi="Arial" w:cs="Arial"/>
          <w:b/>
          <w:color w:val="000000" w:themeColor="text1"/>
          <w:sz w:val="24"/>
          <w:szCs w:val="24"/>
        </w:rPr>
        <w:t>O licitante microempresa ou empresa de pequeno porte (ME/EPP) optante do Simples Nacional deve indicar a alíquota de imposto incidente com base no faturamento acumulado dos últimos 12 (doze) meses anteriores.</w:t>
      </w:r>
    </w:p>
    <w:p w14:paraId="275FEECF" w14:textId="77777777" w:rsidR="00C47F8C" w:rsidRPr="00E91EB5" w:rsidRDefault="00C47F8C" w:rsidP="00963A81">
      <w:pPr>
        <w:spacing w:line="360" w:lineRule="auto"/>
        <w:jc w:val="both"/>
        <w:rPr>
          <w:rFonts w:ascii="Arial" w:hAnsi="Arial" w:cs="Arial"/>
          <w:color w:val="000000" w:themeColor="text1"/>
          <w:sz w:val="24"/>
          <w:szCs w:val="24"/>
        </w:rPr>
      </w:pPr>
    </w:p>
    <w:p w14:paraId="2659392B" w14:textId="77777777" w:rsidR="00C47F8C" w:rsidRPr="00E91EB5" w:rsidRDefault="00C47F8C" w:rsidP="00963A81">
      <w:pPr>
        <w:numPr>
          <w:ilvl w:val="1"/>
          <w:numId w:val="33"/>
        </w:numPr>
        <w:tabs>
          <w:tab w:val="left" w:pos="426"/>
        </w:tabs>
        <w:spacing w:after="0" w:line="360" w:lineRule="auto"/>
        <w:ind w:left="0" w:firstLine="0"/>
        <w:contextualSpacing/>
        <w:jc w:val="both"/>
        <w:outlineLvl w:val="1"/>
        <w:rPr>
          <w:rFonts w:ascii="Arial" w:hAnsi="Arial" w:cs="Arial"/>
          <w:color w:val="000000" w:themeColor="text1"/>
          <w:sz w:val="24"/>
          <w:szCs w:val="24"/>
        </w:rPr>
      </w:pPr>
      <w:r w:rsidRPr="00E91EB5">
        <w:rPr>
          <w:rFonts w:ascii="Arial" w:hAnsi="Arial" w:cs="Arial"/>
          <w:color w:val="000000" w:themeColor="text1"/>
          <w:sz w:val="24"/>
          <w:szCs w:val="24"/>
        </w:rPr>
        <w:t>Quando o objeto licitado estiver enquadrado em algumas das vedações previstas no art. 17 da Lei Complementar nº 123/2016, os licitantes microempresas ou empresas de pequeno porte (ME/EPP) que forem optantes do Simples Nacional deverão formular suas propostas desconsiderando os benefícios tributários do regime a quem fazem jus.</w:t>
      </w:r>
    </w:p>
    <w:p w14:paraId="47F2E26A" w14:textId="77777777" w:rsidR="00C47F8C" w:rsidRPr="00E91EB5" w:rsidRDefault="00C47F8C" w:rsidP="00963A81">
      <w:pPr>
        <w:spacing w:line="360" w:lineRule="auto"/>
        <w:jc w:val="both"/>
        <w:rPr>
          <w:rFonts w:ascii="Arial" w:hAnsi="Arial" w:cs="Arial"/>
          <w:color w:val="000000" w:themeColor="text1"/>
          <w:sz w:val="24"/>
          <w:szCs w:val="24"/>
        </w:rPr>
      </w:pPr>
    </w:p>
    <w:p w14:paraId="4BE4D466" w14:textId="77777777" w:rsidR="00C47F8C" w:rsidRPr="00E91EB5" w:rsidRDefault="00C47F8C" w:rsidP="00963A81">
      <w:pPr>
        <w:numPr>
          <w:ilvl w:val="1"/>
          <w:numId w:val="33"/>
        </w:numPr>
        <w:tabs>
          <w:tab w:val="left" w:pos="426"/>
          <w:tab w:val="left" w:pos="1418"/>
        </w:tabs>
        <w:spacing w:after="0" w:line="360" w:lineRule="auto"/>
        <w:ind w:left="0" w:firstLine="0"/>
        <w:contextualSpacing/>
        <w:jc w:val="both"/>
        <w:outlineLvl w:val="1"/>
        <w:rPr>
          <w:rFonts w:ascii="Arial" w:hAnsi="Arial" w:cs="Arial"/>
          <w:b/>
          <w:color w:val="000000" w:themeColor="text1"/>
          <w:sz w:val="24"/>
          <w:szCs w:val="24"/>
        </w:rPr>
      </w:pPr>
      <w:r w:rsidRPr="00E91EB5">
        <w:rPr>
          <w:rFonts w:ascii="Arial" w:hAnsi="Arial" w:cs="Arial"/>
          <w:b/>
          <w:color w:val="000000" w:themeColor="text1"/>
          <w:sz w:val="24"/>
          <w:szCs w:val="24"/>
        </w:rPr>
        <w:t>O prazo de validade das propostas será de 120 (cento e vinte) dias, contados da data da sua apresentação, podendo vir a ser prorrogado mediante solicitação do BANPARÁ e aceitação do licitante.</w:t>
      </w:r>
    </w:p>
    <w:p w14:paraId="24B5295E" w14:textId="77777777" w:rsidR="00C47F8C" w:rsidRPr="00E91EB5" w:rsidRDefault="00C47F8C" w:rsidP="00963A81">
      <w:pPr>
        <w:numPr>
          <w:ilvl w:val="2"/>
          <w:numId w:val="33"/>
        </w:numPr>
        <w:spacing w:after="0" w:line="360" w:lineRule="auto"/>
        <w:ind w:left="426" w:firstLine="0"/>
        <w:contextualSpacing/>
        <w:jc w:val="both"/>
        <w:outlineLvl w:val="1"/>
        <w:rPr>
          <w:rFonts w:ascii="Arial" w:hAnsi="Arial" w:cs="Arial"/>
          <w:color w:val="000000" w:themeColor="text1"/>
          <w:sz w:val="24"/>
          <w:szCs w:val="24"/>
        </w:rPr>
      </w:pPr>
      <w:r w:rsidRPr="00E91EB5">
        <w:rPr>
          <w:rFonts w:ascii="Arial" w:hAnsi="Arial" w:cs="Arial"/>
          <w:color w:val="000000" w:themeColor="text1"/>
          <w:sz w:val="24"/>
          <w:szCs w:val="24"/>
        </w:rPr>
        <w:t xml:space="preserve">O(a) pregoeiro(a) verificará as propostas de preços enviadas, desclassificando, motivadamente, aquelas que, de pronto, não atenderem às exigências do presente edital e seus anexos, sejam omissas em relação às informações exigidas, apresentem irregularidades insanáveis ou defeitos capazes de dificultar o julgamento, ou, ainda, que não observem o disposto nos itens 1.6 e 1.7 deste edital. </w:t>
      </w:r>
    </w:p>
    <w:p w14:paraId="5500CC98" w14:textId="77777777" w:rsidR="00C47F8C" w:rsidRPr="00E91EB5" w:rsidRDefault="00C47F8C" w:rsidP="00963A81">
      <w:pPr>
        <w:numPr>
          <w:ilvl w:val="2"/>
          <w:numId w:val="33"/>
        </w:numPr>
        <w:tabs>
          <w:tab w:val="left" w:pos="993"/>
        </w:tabs>
        <w:spacing w:after="0" w:line="360" w:lineRule="auto"/>
        <w:ind w:left="426" w:firstLine="0"/>
        <w:contextualSpacing/>
        <w:jc w:val="both"/>
        <w:outlineLvl w:val="1"/>
        <w:rPr>
          <w:rFonts w:ascii="Arial" w:hAnsi="Arial" w:cs="Arial"/>
          <w:color w:val="000000" w:themeColor="text1"/>
          <w:sz w:val="24"/>
          <w:szCs w:val="24"/>
        </w:rPr>
      </w:pPr>
      <w:r w:rsidRPr="00E91EB5">
        <w:rPr>
          <w:rFonts w:ascii="Arial" w:hAnsi="Arial" w:cs="Arial"/>
          <w:color w:val="000000" w:themeColor="text1"/>
          <w:sz w:val="24"/>
          <w:szCs w:val="24"/>
        </w:rPr>
        <w:t>A apresentação da proposta implicará a plena aceitação, por parte do licitante, das condições estabelecidas.</w:t>
      </w:r>
    </w:p>
    <w:p w14:paraId="1AB5CE12" w14:textId="77777777" w:rsidR="00C47F8C" w:rsidRPr="00E91EB5" w:rsidRDefault="00C47F8C" w:rsidP="00963A81">
      <w:pPr>
        <w:numPr>
          <w:ilvl w:val="2"/>
          <w:numId w:val="33"/>
        </w:numPr>
        <w:spacing w:after="0" w:line="360" w:lineRule="auto"/>
        <w:ind w:left="426" w:firstLine="0"/>
        <w:contextualSpacing/>
        <w:jc w:val="both"/>
        <w:outlineLvl w:val="1"/>
        <w:rPr>
          <w:rFonts w:ascii="Arial" w:hAnsi="Arial" w:cs="Arial"/>
          <w:color w:val="000000" w:themeColor="text1"/>
          <w:sz w:val="24"/>
          <w:szCs w:val="24"/>
        </w:rPr>
      </w:pPr>
      <w:r w:rsidRPr="00E91EB5">
        <w:rPr>
          <w:rFonts w:ascii="Arial" w:hAnsi="Arial" w:cs="Arial"/>
          <w:color w:val="000000" w:themeColor="text1"/>
          <w:sz w:val="24"/>
          <w:szCs w:val="24"/>
        </w:rPr>
        <w:t xml:space="preserve">O BANPARÁ não aceitará qualquer cobrança posterior de quaisquer encargos financeiros adicionais, salvo se criados após a data de abertura desta licitação, desde que observem os requisitos e critérios relativos aos procedimentos de reequilíbrio </w:t>
      </w:r>
      <w:r w:rsidRPr="00E91EB5">
        <w:rPr>
          <w:rFonts w:ascii="Arial" w:hAnsi="Arial" w:cs="Arial"/>
          <w:color w:val="000000" w:themeColor="text1"/>
          <w:sz w:val="24"/>
          <w:szCs w:val="24"/>
        </w:rPr>
        <w:lastRenderedPageBreak/>
        <w:t>econômico-financeiro da contratação, conforme definido neste edital, seus anexos e no Regulamento do BANPARÁ.</w:t>
      </w:r>
    </w:p>
    <w:p w14:paraId="4B75C2EC" w14:textId="77777777" w:rsidR="00C47F8C" w:rsidRPr="00E91EB5" w:rsidRDefault="00C47F8C" w:rsidP="00963A81">
      <w:pPr>
        <w:spacing w:line="360" w:lineRule="auto"/>
        <w:jc w:val="both"/>
        <w:rPr>
          <w:rFonts w:ascii="Arial" w:hAnsi="Arial" w:cs="Arial"/>
          <w:color w:val="000000" w:themeColor="text1"/>
          <w:sz w:val="24"/>
          <w:szCs w:val="24"/>
        </w:rPr>
      </w:pPr>
    </w:p>
    <w:p w14:paraId="7FC3A9B4" w14:textId="77777777" w:rsidR="00C47F8C" w:rsidRPr="00E91EB5" w:rsidRDefault="00C47F8C" w:rsidP="00963A81">
      <w:pPr>
        <w:numPr>
          <w:ilvl w:val="0"/>
          <w:numId w:val="33"/>
        </w:numPr>
        <w:pBdr>
          <w:top w:val="single" w:sz="4" w:space="1" w:color="auto"/>
          <w:left w:val="single" w:sz="4" w:space="4" w:color="auto"/>
          <w:bottom w:val="single" w:sz="4" w:space="1" w:color="auto"/>
          <w:right w:val="single" w:sz="4" w:space="4" w:color="auto"/>
        </w:pBdr>
        <w:tabs>
          <w:tab w:val="left" w:pos="284"/>
        </w:tabs>
        <w:spacing w:after="0" w:line="360" w:lineRule="auto"/>
        <w:ind w:left="0" w:firstLine="0"/>
        <w:contextualSpacing/>
        <w:jc w:val="both"/>
        <w:outlineLvl w:val="0"/>
        <w:rPr>
          <w:rFonts w:ascii="Arial" w:hAnsi="Arial" w:cs="Arial"/>
          <w:b/>
          <w:bCs/>
          <w:color w:val="000000" w:themeColor="text1"/>
          <w:sz w:val="24"/>
          <w:szCs w:val="24"/>
        </w:rPr>
      </w:pPr>
      <w:r w:rsidRPr="00E91EB5">
        <w:rPr>
          <w:rFonts w:ascii="Arial" w:hAnsi="Arial" w:cs="Arial"/>
          <w:b/>
          <w:bCs/>
          <w:color w:val="000000" w:themeColor="text1"/>
          <w:sz w:val="24"/>
          <w:szCs w:val="24"/>
        </w:rPr>
        <w:t>JULGAMENTO</w:t>
      </w:r>
    </w:p>
    <w:p w14:paraId="105253A8" w14:textId="77777777" w:rsidR="00C47F8C" w:rsidRPr="00E91EB5" w:rsidRDefault="00C47F8C" w:rsidP="00963A81">
      <w:pPr>
        <w:spacing w:line="360" w:lineRule="auto"/>
        <w:jc w:val="both"/>
        <w:rPr>
          <w:rFonts w:ascii="Arial" w:hAnsi="Arial" w:cs="Arial"/>
          <w:color w:val="000000" w:themeColor="text1"/>
          <w:sz w:val="24"/>
          <w:szCs w:val="24"/>
        </w:rPr>
      </w:pPr>
    </w:p>
    <w:p w14:paraId="416011D9" w14:textId="77777777" w:rsidR="00C47F8C" w:rsidRPr="00E91EB5" w:rsidRDefault="00C47F8C" w:rsidP="00963A81">
      <w:pPr>
        <w:numPr>
          <w:ilvl w:val="1"/>
          <w:numId w:val="34"/>
        </w:numPr>
        <w:tabs>
          <w:tab w:val="left" w:pos="0"/>
          <w:tab w:val="left" w:pos="426"/>
        </w:tabs>
        <w:spacing w:after="0" w:line="360" w:lineRule="auto"/>
        <w:ind w:left="0" w:firstLine="0"/>
        <w:contextualSpacing/>
        <w:jc w:val="both"/>
        <w:outlineLvl w:val="1"/>
        <w:rPr>
          <w:rFonts w:ascii="Arial" w:hAnsi="Arial" w:cs="Arial"/>
          <w:color w:val="000000" w:themeColor="text1"/>
          <w:sz w:val="24"/>
          <w:szCs w:val="24"/>
        </w:rPr>
      </w:pPr>
      <w:r w:rsidRPr="00E91EB5">
        <w:rPr>
          <w:rFonts w:ascii="Arial" w:hAnsi="Arial" w:cs="Arial"/>
          <w:color w:val="000000" w:themeColor="text1"/>
          <w:sz w:val="24"/>
          <w:szCs w:val="24"/>
        </w:rPr>
        <w:t xml:space="preserve">A presente licitação será julgada pelo critério do </w:t>
      </w:r>
      <w:r w:rsidRPr="00E91EB5">
        <w:rPr>
          <w:rFonts w:ascii="Arial" w:hAnsi="Arial" w:cs="Arial"/>
          <w:b/>
          <w:color w:val="000000" w:themeColor="text1"/>
          <w:sz w:val="24"/>
          <w:szCs w:val="24"/>
        </w:rPr>
        <w:t>MENOR PREÇO</w:t>
      </w:r>
      <w:r w:rsidRPr="00E91EB5">
        <w:rPr>
          <w:rFonts w:ascii="Arial" w:hAnsi="Arial" w:cs="Arial"/>
          <w:color w:val="000000" w:themeColor="text1"/>
          <w:sz w:val="24"/>
          <w:szCs w:val="24"/>
        </w:rPr>
        <w:t xml:space="preserve"> e, nos termos do item 3 do art. 104 do Regulamento, seguirá as regras de apresentação de propostas e lances estabelecidos pelo sistema eletrônico utilizado, no caso, </w:t>
      </w:r>
      <w:r w:rsidRPr="00E91EB5">
        <w:rPr>
          <w:rFonts w:ascii="Arial" w:hAnsi="Arial" w:cs="Arial"/>
          <w:color w:val="000000" w:themeColor="text1"/>
          <w:sz w:val="24"/>
          <w:szCs w:val="24"/>
          <w:u w:val="single"/>
        </w:rPr>
        <w:t>www.gov.br/compras</w:t>
      </w:r>
      <w:r w:rsidRPr="00E91EB5">
        <w:rPr>
          <w:rFonts w:ascii="Arial" w:hAnsi="Arial" w:cs="Arial"/>
          <w:color w:val="000000" w:themeColor="text1"/>
          <w:sz w:val="24"/>
          <w:szCs w:val="24"/>
        </w:rPr>
        <w:t>. No horário designado, o(a) pregoeiro(a) fará realizar a sessão pública.</w:t>
      </w:r>
    </w:p>
    <w:p w14:paraId="1D99860E" w14:textId="77777777" w:rsidR="00C47F8C" w:rsidRPr="00E91EB5" w:rsidRDefault="00C47F8C" w:rsidP="00963A81">
      <w:pPr>
        <w:numPr>
          <w:ilvl w:val="2"/>
          <w:numId w:val="34"/>
        </w:numPr>
        <w:tabs>
          <w:tab w:val="left" w:pos="1276"/>
        </w:tabs>
        <w:spacing w:after="0" w:line="360" w:lineRule="auto"/>
        <w:ind w:hanging="294"/>
        <w:contextualSpacing/>
        <w:jc w:val="both"/>
        <w:outlineLvl w:val="1"/>
        <w:rPr>
          <w:rFonts w:ascii="Arial" w:hAnsi="Arial" w:cs="Arial"/>
          <w:color w:val="000000" w:themeColor="text1"/>
          <w:sz w:val="24"/>
          <w:szCs w:val="24"/>
        </w:rPr>
      </w:pPr>
      <w:r w:rsidRPr="00E91EB5">
        <w:rPr>
          <w:rFonts w:ascii="Arial" w:hAnsi="Arial" w:cs="Arial"/>
          <w:color w:val="000000" w:themeColor="text1"/>
          <w:sz w:val="24"/>
          <w:szCs w:val="24"/>
        </w:rPr>
        <w:t>Se por algum motivo a sessão pública não puder ser realizada na data e horário previstos, os licitantes deverão ficar atentos à nova data e horário que serão disponibilizados no sistema eletrônico em que se realizará a sessão pública e no sítio eletrônico do BANPARÁ.</w:t>
      </w:r>
    </w:p>
    <w:p w14:paraId="25B880DC" w14:textId="77777777" w:rsidR="00C47F8C" w:rsidRPr="00E91EB5" w:rsidRDefault="00C47F8C" w:rsidP="00963A81">
      <w:pPr>
        <w:numPr>
          <w:ilvl w:val="2"/>
          <w:numId w:val="34"/>
        </w:numPr>
        <w:tabs>
          <w:tab w:val="left" w:pos="709"/>
        </w:tabs>
        <w:spacing w:after="0" w:line="360" w:lineRule="auto"/>
        <w:ind w:left="709" w:hanging="425"/>
        <w:contextualSpacing/>
        <w:jc w:val="both"/>
        <w:outlineLvl w:val="1"/>
        <w:rPr>
          <w:rFonts w:ascii="Arial" w:hAnsi="Arial" w:cs="Arial"/>
          <w:color w:val="000000" w:themeColor="text1"/>
          <w:sz w:val="24"/>
          <w:szCs w:val="24"/>
        </w:rPr>
      </w:pPr>
      <w:r w:rsidRPr="00E91EB5">
        <w:rPr>
          <w:rFonts w:ascii="Arial" w:hAnsi="Arial" w:cs="Arial"/>
          <w:color w:val="000000" w:themeColor="text1"/>
          <w:sz w:val="24"/>
          <w:szCs w:val="24"/>
        </w:rPr>
        <w:t>No caso de desconexão do(a) pregoeiro(a), no decorrer da etapa de lances, se o sistema eletrônico permanecer acessível aos licitantes, os lances continuarão sendo recebidos, sem prejuízo dos atos realizados.</w:t>
      </w:r>
    </w:p>
    <w:p w14:paraId="32342D1F" w14:textId="77777777" w:rsidR="00C47F8C" w:rsidRPr="00E91EB5" w:rsidRDefault="00C47F8C" w:rsidP="00963A81">
      <w:pPr>
        <w:numPr>
          <w:ilvl w:val="2"/>
          <w:numId w:val="34"/>
        </w:numPr>
        <w:tabs>
          <w:tab w:val="left" w:pos="709"/>
        </w:tabs>
        <w:spacing w:after="0" w:line="360" w:lineRule="auto"/>
        <w:ind w:left="709" w:hanging="425"/>
        <w:contextualSpacing/>
        <w:jc w:val="both"/>
        <w:outlineLvl w:val="1"/>
        <w:rPr>
          <w:rFonts w:ascii="Arial" w:hAnsi="Arial" w:cs="Arial"/>
          <w:color w:val="000000" w:themeColor="text1"/>
          <w:sz w:val="24"/>
          <w:szCs w:val="24"/>
        </w:rPr>
      </w:pPr>
      <w:r w:rsidRPr="00E91EB5">
        <w:rPr>
          <w:rFonts w:ascii="Arial" w:hAnsi="Arial" w:cs="Arial"/>
          <w:color w:val="000000" w:themeColor="text1"/>
          <w:sz w:val="24"/>
          <w:szCs w:val="24"/>
        </w:rPr>
        <w:t>Quando a desconexão do(a) pregoeiro(a) persistir por tempo superior a 10 (dez) minutos, a sessão da licitação eletrônica será suspensa e reiniciada somente após comunicação aos licitantes.</w:t>
      </w:r>
    </w:p>
    <w:p w14:paraId="0C427173" w14:textId="77777777" w:rsidR="00C47F8C" w:rsidRPr="00E91EB5" w:rsidRDefault="00C47F8C" w:rsidP="00963A81">
      <w:pPr>
        <w:numPr>
          <w:ilvl w:val="1"/>
          <w:numId w:val="34"/>
        </w:numPr>
        <w:tabs>
          <w:tab w:val="left" w:pos="0"/>
          <w:tab w:val="left" w:pos="426"/>
        </w:tabs>
        <w:spacing w:before="240" w:after="0" w:line="360" w:lineRule="auto"/>
        <w:ind w:left="0" w:firstLine="0"/>
        <w:jc w:val="both"/>
        <w:outlineLvl w:val="1"/>
        <w:rPr>
          <w:rFonts w:ascii="Arial" w:hAnsi="Arial" w:cs="Arial"/>
          <w:color w:val="000000" w:themeColor="text1"/>
          <w:sz w:val="24"/>
          <w:szCs w:val="24"/>
        </w:rPr>
      </w:pPr>
      <w:r w:rsidRPr="00E91EB5">
        <w:rPr>
          <w:rFonts w:ascii="Arial" w:hAnsi="Arial" w:cs="Arial"/>
          <w:color w:val="000000" w:themeColor="text1"/>
          <w:sz w:val="24"/>
          <w:szCs w:val="24"/>
        </w:rPr>
        <w:t>Os licitantes que atenderem as condições deste edital poderão apresentar lances, exclusivamente por meio do sistema eletrônico, sendo o licitante imediatamente informado do seu recebimento e respectivo horário de registro do valor.</w:t>
      </w:r>
    </w:p>
    <w:p w14:paraId="62952075" w14:textId="77777777" w:rsidR="00C47F8C" w:rsidRPr="00E91EB5" w:rsidRDefault="00C47F8C" w:rsidP="00963A81">
      <w:pPr>
        <w:numPr>
          <w:ilvl w:val="1"/>
          <w:numId w:val="34"/>
        </w:numPr>
        <w:tabs>
          <w:tab w:val="left" w:pos="426"/>
        </w:tabs>
        <w:spacing w:before="120" w:after="0" w:line="360" w:lineRule="auto"/>
        <w:ind w:left="0" w:firstLine="0"/>
        <w:jc w:val="both"/>
        <w:outlineLvl w:val="1"/>
        <w:rPr>
          <w:rFonts w:ascii="Arial" w:hAnsi="Arial" w:cs="Arial"/>
          <w:color w:val="000000" w:themeColor="text1"/>
          <w:sz w:val="24"/>
          <w:szCs w:val="24"/>
        </w:rPr>
      </w:pPr>
      <w:r w:rsidRPr="00E91EB5">
        <w:rPr>
          <w:rFonts w:ascii="Arial" w:hAnsi="Arial" w:cs="Arial"/>
          <w:color w:val="000000" w:themeColor="text1"/>
          <w:sz w:val="24"/>
          <w:szCs w:val="24"/>
        </w:rPr>
        <w:t xml:space="preserve"> Os lances serão registrados no sistema, de forma sucessiva, em valores distintos e decrescentes.</w:t>
      </w:r>
    </w:p>
    <w:p w14:paraId="590F2880" w14:textId="77777777" w:rsidR="00C47F8C" w:rsidRPr="00E91EB5" w:rsidRDefault="00C47F8C" w:rsidP="00963A81">
      <w:pPr>
        <w:numPr>
          <w:ilvl w:val="1"/>
          <w:numId w:val="34"/>
        </w:numPr>
        <w:tabs>
          <w:tab w:val="left" w:pos="142"/>
          <w:tab w:val="left" w:pos="426"/>
        </w:tabs>
        <w:spacing w:before="120" w:after="0" w:line="360" w:lineRule="auto"/>
        <w:ind w:left="0" w:firstLine="0"/>
        <w:jc w:val="both"/>
        <w:outlineLvl w:val="1"/>
        <w:rPr>
          <w:rFonts w:ascii="Arial" w:hAnsi="Arial" w:cs="Arial"/>
          <w:color w:val="000000" w:themeColor="text1"/>
          <w:sz w:val="24"/>
          <w:szCs w:val="24"/>
        </w:rPr>
      </w:pPr>
      <w:r w:rsidRPr="00E91EB5">
        <w:rPr>
          <w:rFonts w:ascii="Arial" w:hAnsi="Arial" w:cs="Arial"/>
          <w:color w:val="000000" w:themeColor="text1"/>
          <w:sz w:val="24"/>
          <w:szCs w:val="24"/>
        </w:rPr>
        <w:t>O licitante somente poderá oferecer lances inferiores ao último por ele ofertado e registrado no sistema.</w:t>
      </w:r>
    </w:p>
    <w:p w14:paraId="359193C9" w14:textId="77777777" w:rsidR="00C47F8C" w:rsidRPr="00E91EB5" w:rsidRDefault="00C47F8C" w:rsidP="00963A81">
      <w:pPr>
        <w:numPr>
          <w:ilvl w:val="2"/>
          <w:numId w:val="34"/>
        </w:numPr>
        <w:tabs>
          <w:tab w:val="left" w:pos="1276"/>
        </w:tabs>
        <w:spacing w:after="0" w:line="360" w:lineRule="auto"/>
        <w:ind w:left="709" w:hanging="283"/>
        <w:contextualSpacing/>
        <w:jc w:val="both"/>
        <w:outlineLvl w:val="1"/>
        <w:rPr>
          <w:rFonts w:ascii="Arial" w:hAnsi="Arial" w:cs="Arial"/>
          <w:color w:val="000000" w:themeColor="text1"/>
          <w:sz w:val="24"/>
          <w:szCs w:val="24"/>
        </w:rPr>
      </w:pPr>
      <w:r w:rsidRPr="00E91EB5">
        <w:rPr>
          <w:rFonts w:ascii="Arial" w:hAnsi="Arial" w:cs="Arial"/>
          <w:color w:val="000000" w:themeColor="text1"/>
          <w:sz w:val="24"/>
          <w:szCs w:val="24"/>
        </w:rPr>
        <w:t xml:space="preserve"> Durante o transcurso da sessão pública, os licitantes serão informados, em tempo real, do valor do menor lance registrado que tenha sido apresentado pelos demais licitantes.</w:t>
      </w:r>
    </w:p>
    <w:p w14:paraId="2CDF6554" w14:textId="77777777" w:rsidR="00C47F8C" w:rsidRPr="00E91EB5" w:rsidRDefault="00C47F8C" w:rsidP="00963A81">
      <w:pPr>
        <w:numPr>
          <w:ilvl w:val="2"/>
          <w:numId w:val="34"/>
        </w:numPr>
        <w:tabs>
          <w:tab w:val="left" w:pos="709"/>
        </w:tabs>
        <w:spacing w:after="0" w:line="360" w:lineRule="auto"/>
        <w:ind w:left="709" w:hanging="283"/>
        <w:contextualSpacing/>
        <w:jc w:val="both"/>
        <w:outlineLvl w:val="1"/>
        <w:rPr>
          <w:rFonts w:ascii="Arial" w:hAnsi="Arial" w:cs="Arial"/>
          <w:color w:val="000000" w:themeColor="text1"/>
          <w:sz w:val="24"/>
          <w:szCs w:val="24"/>
        </w:rPr>
      </w:pPr>
      <w:r w:rsidRPr="00E91EB5">
        <w:rPr>
          <w:rFonts w:ascii="Arial" w:hAnsi="Arial" w:cs="Arial"/>
          <w:color w:val="000000" w:themeColor="text1"/>
          <w:sz w:val="24"/>
          <w:szCs w:val="24"/>
        </w:rPr>
        <w:t>Será permitida a apresentação de lances intermediários pelos licitantes, assim considerados os lances iguais ou superiores ao menor já ofertado, mas inferiores ao último lance dado pelo próprio licitante.</w:t>
      </w:r>
    </w:p>
    <w:p w14:paraId="113F2328" w14:textId="77777777" w:rsidR="00C47F8C" w:rsidRPr="00E91EB5" w:rsidRDefault="00C47F8C" w:rsidP="00963A81">
      <w:pPr>
        <w:numPr>
          <w:ilvl w:val="2"/>
          <w:numId w:val="34"/>
        </w:numPr>
        <w:spacing w:after="0" w:line="360" w:lineRule="auto"/>
        <w:ind w:hanging="294"/>
        <w:contextualSpacing/>
        <w:jc w:val="both"/>
        <w:rPr>
          <w:rFonts w:ascii="Arial" w:hAnsi="Arial" w:cs="Arial"/>
          <w:color w:val="000000" w:themeColor="text1"/>
          <w:sz w:val="24"/>
          <w:szCs w:val="24"/>
        </w:rPr>
      </w:pPr>
      <w:r w:rsidRPr="00E91EB5">
        <w:rPr>
          <w:rFonts w:ascii="Arial" w:hAnsi="Arial" w:cs="Arial"/>
          <w:color w:val="000000" w:themeColor="text1"/>
          <w:sz w:val="24"/>
          <w:szCs w:val="24"/>
        </w:rPr>
        <w:lastRenderedPageBreak/>
        <w:t>O licitante poderá, uma única vez, excluir seu último lance ofertado, no intervalo de quinze segundos após o registro no sistema, na hipótese de lance inconsistente ou inexequível, de acordo com a legislação vigente.</w:t>
      </w:r>
    </w:p>
    <w:p w14:paraId="3E346EA1" w14:textId="77777777" w:rsidR="00C47F8C" w:rsidRPr="00E91EB5" w:rsidRDefault="00C47F8C" w:rsidP="00963A81">
      <w:pPr>
        <w:numPr>
          <w:ilvl w:val="2"/>
          <w:numId w:val="34"/>
        </w:numPr>
        <w:spacing w:after="0" w:line="360" w:lineRule="auto"/>
        <w:ind w:hanging="294"/>
        <w:contextualSpacing/>
        <w:jc w:val="both"/>
        <w:rPr>
          <w:rFonts w:ascii="Arial" w:hAnsi="Arial" w:cs="Arial"/>
          <w:color w:val="000000" w:themeColor="text1"/>
          <w:sz w:val="24"/>
          <w:szCs w:val="24"/>
        </w:rPr>
      </w:pPr>
      <w:r w:rsidRPr="00E91EB5">
        <w:rPr>
          <w:rFonts w:ascii="Arial" w:hAnsi="Arial" w:cs="Arial"/>
          <w:color w:val="000000" w:themeColor="text1"/>
          <w:sz w:val="24"/>
          <w:szCs w:val="24"/>
        </w:rPr>
        <w:t>O agente de contratação ou a comissão de contratação, quando o substituir, poderá, durante a disputa, como medida excepcional, excluir a proposta ou o lance que possa comprometer, restringir ou frustrar o caráter competitivo do processo licitatório, mediante comunicação eletrônica automática via sistema</w:t>
      </w:r>
    </w:p>
    <w:p w14:paraId="0FA07F3F" w14:textId="77777777" w:rsidR="00C47F8C" w:rsidRPr="00E91EB5" w:rsidRDefault="00C47F8C" w:rsidP="00963A81">
      <w:pPr>
        <w:numPr>
          <w:ilvl w:val="2"/>
          <w:numId w:val="34"/>
        </w:numPr>
        <w:tabs>
          <w:tab w:val="left" w:pos="709"/>
        </w:tabs>
        <w:spacing w:after="0" w:line="360" w:lineRule="auto"/>
        <w:ind w:left="709" w:hanging="283"/>
        <w:contextualSpacing/>
        <w:jc w:val="both"/>
        <w:outlineLvl w:val="1"/>
        <w:rPr>
          <w:rFonts w:ascii="Arial" w:hAnsi="Arial" w:cs="Arial"/>
          <w:color w:val="000000" w:themeColor="text1"/>
          <w:sz w:val="24"/>
          <w:szCs w:val="24"/>
        </w:rPr>
      </w:pPr>
      <w:r w:rsidRPr="00E91EB5">
        <w:rPr>
          <w:rFonts w:ascii="Arial" w:hAnsi="Arial" w:cs="Arial"/>
          <w:color w:val="000000" w:themeColor="text1"/>
          <w:sz w:val="24"/>
          <w:szCs w:val="24"/>
        </w:rPr>
        <w:t xml:space="preserve"> Não serão aceitos lances iguais, prevalecendo aquele que for recebido e registrado primeiro.</w:t>
      </w:r>
    </w:p>
    <w:p w14:paraId="1B3E57D9" w14:textId="77777777" w:rsidR="00C47F8C" w:rsidRPr="00E91EB5" w:rsidRDefault="00C47F8C" w:rsidP="00963A81">
      <w:pPr>
        <w:numPr>
          <w:ilvl w:val="2"/>
          <w:numId w:val="34"/>
        </w:numPr>
        <w:tabs>
          <w:tab w:val="left" w:pos="851"/>
        </w:tabs>
        <w:spacing w:after="0" w:line="360" w:lineRule="auto"/>
        <w:ind w:left="709" w:hanging="283"/>
        <w:contextualSpacing/>
        <w:jc w:val="both"/>
        <w:outlineLvl w:val="1"/>
        <w:rPr>
          <w:rFonts w:ascii="Arial" w:hAnsi="Arial" w:cs="Arial"/>
          <w:color w:val="000000" w:themeColor="text1"/>
          <w:sz w:val="24"/>
          <w:szCs w:val="24"/>
        </w:rPr>
      </w:pPr>
      <w:r w:rsidRPr="00E91EB5">
        <w:rPr>
          <w:rFonts w:ascii="Arial" w:hAnsi="Arial" w:cs="Arial"/>
          <w:color w:val="000000" w:themeColor="text1"/>
          <w:sz w:val="24"/>
          <w:szCs w:val="24"/>
        </w:rPr>
        <w:t>Durante a fase de lances, o(a) pregoeiro(a) poderá excluir, justificadamente, lance cujo valor for considerado inexequível.</w:t>
      </w:r>
    </w:p>
    <w:p w14:paraId="41BCF001" w14:textId="77777777" w:rsidR="00C47F8C" w:rsidRPr="00E91EB5" w:rsidRDefault="00C47F8C" w:rsidP="00963A81">
      <w:pPr>
        <w:numPr>
          <w:ilvl w:val="2"/>
          <w:numId w:val="34"/>
        </w:numPr>
        <w:tabs>
          <w:tab w:val="left" w:pos="709"/>
          <w:tab w:val="left" w:pos="851"/>
        </w:tabs>
        <w:spacing w:after="0" w:line="360" w:lineRule="auto"/>
        <w:ind w:left="709" w:hanging="283"/>
        <w:contextualSpacing/>
        <w:jc w:val="both"/>
        <w:outlineLvl w:val="1"/>
        <w:rPr>
          <w:rFonts w:ascii="Arial" w:hAnsi="Arial" w:cs="Arial"/>
          <w:color w:val="000000" w:themeColor="text1"/>
          <w:sz w:val="24"/>
          <w:szCs w:val="24"/>
        </w:rPr>
      </w:pPr>
      <w:r w:rsidRPr="00E91EB5">
        <w:rPr>
          <w:rFonts w:ascii="Arial" w:hAnsi="Arial" w:cs="Arial"/>
          <w:color w:val="000000" w:themeColor="text1"/>
          <w:sz w:val="24"/>
          <w:szCs w:val="24"/>
        </w:rPr>
        <w:t>Não será admitida a desistência do lance efetivado, sujeitando-se o licitante desistente às penalidades previstas neste edital e na legislação vigente.</w:t>
      </w:r>
    </w:p>
    <w:p w14:paraId="08503DD8" w14:textId="77777777" w:rsidR="00C47F8C" w:rsidRPr="00E91EB5" w:rsidRDefault="00C47F8C" w:rsidP="00963A81">
      <w:pPr>
        <w:spacing w:line="360" w:lineRule="auto"/>
        <w:jc w:val="both"/>
        <w:rPr>
          <w:rFonts w:ascii="Arial" w:hAnsi="Arial" w:cs="Arial"/>
          <w:color w:val="000000" w:themeColor="text1"/>
          <w:sz w:val="24"/>
          <w:szCs w:val="24"/>
        </w:rPr>
      </w:pPr>
    </w:p>
    <w:p w14:paraId="09613507" w14:textId="77777777" w:rsidR="00C47F8C" w:rsidRPr="00E91EB5" w:rsidRDefault="00C47F8C" w:rsidP="00963A81">
      <w:pPr>
        <w:spacing w:line="360" w:lineRule="auto"/>
        <w:jc w:val="both"/>
        <w:rPr>
          <w:rFonts w:ascii="Arial" w:hAnsi="Arial" w:cs="Arial"/>
          <w:color w:val="000000" w:themeColor="text1"/>
          <w:sz w:val="24"/>
          <w:szCs w:val="24"/>
        </w:rPr>
      </w:pPr>
      <w:r w:rsidRPr="00E91EB5">
        <w:rPr>
          <w:rFonts w:ascii="Arial" w:hAnsi="Arial" w:cs="Arial"/>
          <w:b/>
          <w:color w:val="000000" w:themeColor="text1"/>
          <w:sz w:val="24"/>
          <w:szCs w:val="24"/>
        </w:rPr>
        <w:t>7.5</w:t>
      </w:r>
      <w:r w:rsidRPr="00E91EB5">
        <w:rPr>
          <w:rFonts w:ascii="Arial" w:hAnsi="Arial" w:cs="Arial"/>
          <w:color w:val="000000" w:themeColor="text1"/>
          <w:sz w:val="24"/>
          <w:szCs w:val="24"/>
        </w:rPr>
        <w:t xml:space="preserve"> </w:t>
      </w:r>
      <w:r w:rsidRPr="00E91EB5">
        <w:rPr>
          <w:rFonts w:ascii="Arial" w:hAnsi="Arial" w:cs="Arial"/>
          <w:color w:val="000000" w:themeColor="text1"/>
          <w:sz w:val="24"/>
          <w:szCs w:val="24"/>
          <w:shd w:val="clear" w:color="auto" w:fill="FFFFFF"/>
        </w:rPr>
        <w:t>a aplicação do intervalo mínimo de diferença de valores ou de percentuais entre os lances, incidirá tanto em relação aos lances intermediários quanto em relação ao lance que cobrir a melhor oferta.</w:t>
      </w:r>
    </w:p>
    <w:p w14:paraId="2883D185" w14:textId="77777777" w:rsidR="00C47F8C" w:rsidRPr="00E91EB5" w:rsidRDefault="00C47F8C" w:rsidP="00963A81">
      <w:pPr>
        <w:numPr>
          <w:ilvl w:val="1"/>
          <w:numId w:val="65"/>
        </w:numPr>
        <w:tabs>
          <w:tab w:val="left" w:pos="426"/>
        </w:tabs>
        <w:spacing w:after="0" w:line="360" w:lineRule="auto"/>
        <w:ind w:left="0" w:firstLine="0"/>
        <w:contextualSpacing/>
        <w:jc w:val="both"/>
        <w:outlineLvl w:val="1"/>
        <w:rPr>
          <w:rFonts w:ascii="Arial" w:hAnsi="Arial" w:cs="Arial"/>
          <w:color w:val="000000" w:themeColor="text1"/>
          <w:sz w:val="24"/>
          <w:szCs w:val="24"/>
        </w:rPr>
      </w:pPr>
      <w:r w:rsidRPr="00E91EB5">
        <w:rPr>
          <w:rFonts w:ascii="Arial" w:hAnsi="Arial" w:cs="Arial"/>
          <w:color w:val="000000" w:themeColor="text1"/>
          <w:sz w:val="24"/>
          <w:szCs w:val="24"/>
        </w:rPr>
        <w:t>Para efeito de ordenação das propostas de preços, a desistência em apresentar lance implicará exclusão do licitante da etapa de lances e na manutenção do último preço por ele apresentado.</w:t>
      </w:r>
    </w:p>
    <w:p w14:paraId="6409B275" w14:textId="77777777" w:rsidR="00C47F8C" w:rsidRPr="00E91EB5" w:rsidRDefault="00C47F8C" w:rsidP="00963A81">
      <w:pPr>
        <w:spacing w:line="360" w:lineRule="auto"/>
        <w:jc w:val="both"/>
        <w:rPr>
          <w:rFonts w:ascii="Arial" w:hAnsi="Arial" w:cs="Arial"/>
          <w:color w:val="000000" w:themeColor="text1"/>
          <w:sz w:val="24"/>
          <w:szCs w:val="24"/>
        </w:rPr>
      </w:pPr>
    </w:p>
    <w:p w14:paraId="631015DB" w14:textId="77777777" w:rsidR="00C47F8C" w:rsidRPr="00E91EB5" w:rsidRDefault="00C47F8C" w:rsidP="00963A81">
      <w:pPr>
        <w:numPr>
          <w:ilvl w:val="0"/>
          <w:numId w:val="65"/>
        </w:numPr>
        <w:pBdr>
          <w:top w:val="single" w:sz="4" w:space="1" w:color="auto"/>
          <w:left w:val="single" w:sz="4" w:space="4" w:color="auto"/>
          <w:bottom w:val="single" w:sz="4" w:space="3" w:color="auto"/>
          <w:right w:val="single" w:sz="4" w:space="4" w:color="auto"/>
        </w:pBdr>
        <w:tabs>
          <w:tab w:val="left" w:pos="284"/>
        </w:tabs>
        <w:spacing w:after="0" w:line="360" w:lineRule="auto"/>
        <w:ind w:left="0" w:firstLine="0"/>
        <w:contextualSpacing/>
        <w:jc w:val="both"/>
        <w:outlineLvl w:val="0"/>
        <w:rPr>
          <w:rFonts w:ascii="Arial" w:hAnsi="Arial" w:cs="Arial"/>
          <w:b/>
          <w:bCs/>
          <w:color w:val="000000" w:themeColor="text1"/>
          <w:sz w:val="24"/>
          <w:szCs w:val="24"/>
        </w:rPr>
      </w:pPr>
      <w:r w:rsidRPr="00E91EB5">
        <w:rPr>
          <w:rFonts w:ascii="Arial" w:hAnsi="Arial" w:cs="Arial"/>
          <w:b/>
          <w:bCs/>
          <w:color w:val="000000" w:themeColor="text1"/>
          <w:sz w:val="24"/>
          <w:szCs w:val="24"/>
        </w:rPr>
        <w:t>DIREITO DE PREFERÊNCIA PARA MICROEMPRESAS E EMPRESAS DE PEQUENO PORTE (ME/EPP)</w:t>
      </w:r>
    </w:p>
    <w:p w14:paraId="7B236D37" w14:textId="77777777" w:rsidR="00C47F8C" w:rsidRPr="00E91EB5" w:rsidRDefault="00C47F8C" w:rsidP="00963A81">
      <w:pPr>
        <w:spacing w:line="360" w:lineRule="auto"/>
        <w:jc w:val="both"/>
        <w:rPr>
          <w:rFonts w:ascii="Arial" w:hAnsi="Arial" w:cs="Arial"/>
          <w:color w:val="000000" w:themeColor="text1"/>
          <w:sz w:val="24"/>
          <w:szCs w:val="24"/>
        </w:rPr>
      </w:pPr>
    </w:p>
    <w:p w14:paraId="1921BE16" w14:textId="77777777" w:rsidR="00C47F8C" w:rsidRPr="00E91EB5" w:rsidRDefault="00C47F8C" w:rsidP="00963A81">
      <w:pPr>
        <w:numPr>
          <w:ilvl w:val="1"/>
          <w:numId w:val="65"/>
        </w:numPr>
        <w:spacing w:after="0" w:line="360" w:lineRule="auto"/>
        <w:ind w:left="0" w:firstLine="0"/>
        <w:contextualSpacing/>
        <w:jc w:val="both"/>
        <w:outlineLvl w:val="1"/>
        <w:rPr>
          <w:rFonts w:ascii="Arial" w:hAnsi="Arial" w:cs="Arial"/>
          <w:color w:val="000000" w:themeColor="text1"/>
          <w:sz w:val="24"/>
          <w:szCs w:val="24"/>
        </w:rPr>
      </w:pPr>
      <w:r w:rsidRPr="00E91EB5">
        <w:rPr>
          <w:rFonts w:ascii="Arial" w:hAnsi="Arial" w:cs="Arial"/>
          <w:color w:val="000000" w:themeColor="text1"/>
          <w:sz w:val="24"/>
          <w:szCs w:val="24"/>
        </w:rPr>
        <w:t>Encerrada a etapa de lances, o(a) pregoeiro(a) deverá verificar se ocorre o empate ficto em favor de microempresa ou empresa de pequeno porte (ME/EPP), assegurando, se for o caso, o direito de preferência, observando-se o seguinte:</w:t>
      </w:r>
    </w:p>
    <w:p w14:paraId="3E860312" w14:textId="77777777" w:rsidR="00C47F8C" w:rsidRPr="00E91EB5" w:rsidRDefault="00C47F8C" w:rsidP="00963A81">
      <w:pPr>
        <w:spacing w:line="360" w:lineRule="auto"/>
        <w:jc w:val="both"/>
        <w:rPr>
          <w:rFonts w:ascii="Arial" w:hAnsi="Arial" w:cs="Arial"/>
          <w:color w:val="000000" w:themeColor="text1"/>
          <w:sz w:val="24"/>
          <w:szCs w:val="24"/>
        </w:rPr>
      </w:pPr>
    </w:p>
    <w:p w14:paraId="3630A268" w14:textId="77777777" w:rsidR="00C47F8C" w:rsidRPr="00E91EB5" w:rsidRDefault="00C47F8C" w:rsidP="00963A81">
      <w:pPr>
        <w:numPr>
          <w:ilvl w:val="2"/>
          <w:numId w:val="65"/>
        </w:numPr>
        <w:autoSpaceDE w:val="0"/>
        <w:autoSpaceDN w:val="0"/>
        <w:adjustRightInd w:val="0"/>
        <w:spacing w:after="240" w:line="360" w:lineRule="auto"/>
        <w:ind w:left="284" w:hanging="284"/>
        <w:contextualSpacing/>
        <w:jc w:val="both"/>
        <w:rPr>
          <w:rFonts w:ascii="Arial" w:hAnsi="Arial" w:cs="Arial"/>
          <w:color w:val="000000" w:themeColor="text1"/>
          <w:sz w:val="24"/>
          <w:szCs w:val="24"/>
        </w:rPr>
      </w:pPr>
      <w:r w:rsidRPr="00E91EB5">
        <w:rPr>
          <w:rFonts w:ascii="Arial" w:hAnsi="Arial" w:cs="Arial"/>
          <w:color w:val="000000" w:themeColor="text1"/>
          <w:sz w:val="24"/>
          <w:szCs w:val="24"/>
        </w:rPr>
        <w:t xml:space="preserve">O empate ficto ocorrerá quando as ofertas apresentadas pelas microempresas e empresas de pequeno porte (ME/EPP) sejam iguais ou até 5% (cinco por cento) </w:t>
      </w:r>
      <w:r w:rsidRPr="00E91EB5">
        <w:rPr>
          <w:rFonts w:ascii="Arial" w:hAnsi="Arial" w:cs="Arial"/>
          <w:color w:val="000000" w:themeColor="text1"/>
          <w:sz w:val="24"/>
          <w:szCs w:val="24"/>
        </w:rPr>
        <w:lastRenderedPageBreak/>
        <w:t>superiores ao menor preço, quando este for de licitante que não se enquadre na condição de microempresa ou empresa de pequeno porte (ME/EPP);</w:t>
      </w:r>
    </w:p>
    <w:p w14:paraId="02D33398" w14:textId="77777777" w:rsidR="00C47F8C" w:rsidRPr="00E91EB5" w:rsidRDefault="00C47F8C" w:rsidP="00963A81">
      <w:pPr>
        <w:autoSpaceDE w:val="0"/>
        <w:autoSpaceDN w:val="0"/>
        <w:adjustRightInd w:val="0"/>
        <w:spacing w:after="240" w:line="360" w:lineRule="auto"/>
        <w:ind w:left="720"/>
        <w:contextualSpacing/>
        <w:jc w:val="both"/>
        <w:rPr>
          <w:rFonts w:ascii="Arial" w:hAnsi="Arial" w:cs="Arial"/>
          <w:color w:val="000000" w:themeColor="text1"/>
          <w:sz w:val="24"/>
          <w:szCs w:val="24"/>
        </w:rPr>
      </w:pPr>
    </w:p>
    <w:p w14:paraId="7B6F1074" w14:textId="77777777" w:rsidR="00C47F8C" w:rsidRPr="00E91EB5" w:rsidRDefault="00C47F8C" w:rsidP="00963A81">
      <w:pPr>
        <w:numPr>
          <w:ilvl w:val="2"/>
          <w:numId w:val="65"/>
        </w:numPr>
        <w:autoSpaceDE w:val="0"/>
        <w:autoSpaceDN w:val="0"/>
        <w:adjustRightInd w:val="0"/>
        <w:spacing w:after="240" w:line="360" w:lineRule="auto"/>
        <w:ind w:left="284" w:hanging="284"/>
        <w:contextualSpacing/>
        <w:jc w:val="both"/>
        <w:rPr>
          <w:rFonts w:ascii="Arial" w:hAnsi="Arial" w:cs="Arial"/>
          <w:color w:val="000000" w:themeColor="text1"/>
          <w:sz w:val="24"/>
          <w:szCs w:val="24"/>
        </w:rPr>
      </w:pPr>
      <w:r w:rsidRPr="00E91EB5">
        <w:rPr>
          <w:rFonts w:ascii="Arial" w:hAnsi="Arial" w:cs="Arial"/>
          <w:color w:val="000000" w:themeColor="text1"/>
          <w:sz w:val="24"/>
          <w:szCs w:val="24"/>
        </w:rPr>
        <w:t>Ocorrendo o empate, a microempresa ou a empresa de pequeno porte melhor (ME/EPP) classificada, convocada pelo(a) pregoeiro(a), poderá, no prazo máximo de 5 (cinco) minutos, apresentar proposta de preço inferior àquela considerada vencedora do certame, situação em que deve ser adjudicado o objeto em seu favor;</w:t>
      </w:r>
    </w:p>
    <w:p w14:paraId="6ED721DC" w14:textId="77777777" w:rsidR="00C47F8C" w:rsidRPr="00E91EB5" w:rsidRDefault="00C47F8C" w:rsidP="00963A81">
      <w:pPr>
        <w:spacing w:line="360" w:lineRule="auto"/>
        <w:ind w:left="720"/>
        <w:contextualSpacing/>
        <w:jc w:val="both"/>
        <w:rPr>
          <w:rFonts w:ascii="Arial" w:hAnsi="Arial" w:cs="Arial"/>
          <w:color w:val="000000" w:themeColor="text1"/>
          <w:sz w:val="24"/>
          <w:szCs w:val="24"/>
        </w:rPr>
      </w:pPr>
    </w:p>
    <w:p w14:paraId="4E3ADF18" w14:textId="77777777" w:rsidR="00C47F8C" w:rsidRPr="00E91EB5" w:rsidRDefault="00C47F8C" w:rsidP="00963A81">
      <w:pPr>
        <w:numPr>
          <w:ilvl w:val="2"/>
          <w:numId w:val="65"/>
        </w:numPr>
        <w:autoSpaceDE w:val="0"/>
        <w:autoSpaceDN w:val="0"/>
        <w:adjustRightInd w:val="0"/>
        <w:spacing w:after="0" w:line="360" w:lineRule="auto"/>
        <w:ind w:left="284" w:hanging="426"/>
        <w:contextualSpacing/>
        <w:jc w:val="both"/>
        <w:rPr>
          <w:rFonts w:ascii="Arial" w:hAnsi="Arial" w:cs="Arial"/>
          <w:color w:val="000000" w:themeColor="text1"/>
          <w:sz w:val="24"/>
          <w:szCs w:val="24"/>
        </w:rPr>
      </w:pPr>
      <w:r w:rsidRPr="00E91EB5">
        <w:rPr>
          <w:rFonts w:ascii="Arial" w:hAnsi="Arial" w:cs="Arial"/>
          <w:color w:val="000000" w:themeColor="text1"/>
          <w:sz w:val="24"/>
          <w:szCs w:val="24"/>
        </w:rPr>
        <w:t>Se a microempresa ou empresa de pequeno porte (ME/EPP) melhor classificada não exercer o direito de preferência, deverão ser convocadas as remanescentes que porventura se enquadrem na situação de empate, na ordem classificatória, para o exercício do mesmo direito; e</w:t>
      </w:r>
    </w:p>
    <w:p w14:paraId="438D8465" w14:textId="77777777" w:rsidR="00C47F8C" w:rsidRPr="00E91EB5" w:rsidRDefault="00C47F8C" w:rsidP="00963A81">
      <w:pPr>
        <w:spacing w:line="360" w:lineRule="auto"/>
        <w:ind w:left="720"/>
        <w:contextualSpacing/>
        <w:jc w:val="both"/>
        <w:rPr>
          <w:rFonts w:ascii="Arial" w:hAnsi="Arial" w:cs="Arial"/>
          <w:color w:val="000000" w:themeColor="text1"/>
          <w:sz w:val="24"/>
          <w:szCs w:val="24"/>
        </w:rPr>
      </w:pPr>
    </w:p>
    <w:p w14:paraId="271CE704" w14:textId="77777777" w:rsidR="00C47F8C" w:rsidRPr="00E91EB5" w:rsidRDefault="00C47F8C" w:rsidP="00963A81">
      <w:pPr>
        <w:numPr>
          <w:ilvl w:val="2"/>
          <w:numId w:val="65"/>
        </w:numPr>
        <w:autoSpaceDE w:val="0"/>
        <w:autoSpaceDN w:val="0"/>
        <w:adjustRightInd w:val="0"/>
        <w:spacing w:after="0" w:line="360" w:lineRule="auto"/>
        <w:ind w:left="284" w:hanging="426"/>
        <w:contextualSpacing/>
        <w:jc w:val="both"/>
        <w:rPr>
          <w:rFonts w:ascii="Arial" w:hAnsi="Arial" w:cs="Arial"/>
          <w:color w:val="000000" w:themeColor="text1"/>
          <w:sz w:val="24"/>
          <w:szCs w:val="24"/>
        </w:rPr>
      </w:pPr>
      <w:r w:rsidRPr="00E91EB5">
        <w:rPr>
          <w:rFonts w:ascii="Arial" w:hAnsi="Arial" w:cs="Arial"/>
          <w:color w:val="000000" w:themeColor="text1"/>
          <w:sz w:val="24"/>
          <w:szCs w:val="24"/>
        </w:rPr>
        <w:t>No caso de equivalência dos valores apresentados pelas microempresas e empresas de pequeno porte (ME/EPP) que se encontrem em situação de empate, será realizado sorteio entre elas para que se identifique aquela que primeiro poderá apresentar melhor oferta. Não se aplica tal sorteio quando por sua natureza, o procedimento não admitir o empate real, como acontece na fase de lances do pregão, em que os lances equivalentes não são considerados iguais, sendo classificados conforme a ordem de apresentação pelos licitantes, conforme disposto art.8º §5º da Lei Estadual n. 8.417/2016.</w:t>
      </w:r>
    </w:p>
    <w:p w14:paraId="1AD75381" w14:textId="77777777" w:rsidR="00C47F8C" w:rsidRPr="00E91EB5" w:rsidRDefault="00C47F8C" w:rsidP="00963A81">
      <w:pPr>
        <w:autoSpaceDE w:val="0"/>
        <w:autoSpaceDN w:val="0"/>
        <w:adjustRightInd w:val="0"/>
        <w:spacing w:line="360" w:lineRule="auto"/>
        <w:jc w:val="both"/>
        <w:rPr>
          <w:rFonts w:ascii="Arial" w:hAnsi="Arial" w:cs="Arial"/>
          <w:color w:val="000000" w:themeColor="text1"/>
          <w:sz w:val="24"/>
          <w:szCs w:val="24"/>
        </w:rPr>
      </w:pPr>
    </w:p>
    <w:p w14:paraId="51AB478A" w14:textId="77777777" w:rsidR="00C47F8C" w:rsidRPr="00E91EB5" w:rsidRDefault="00C47F8C" w:rsidP="00963A81">
      <w:pPr>
        <w:numPr>
          <w:ilvl w:val="1"/>
          <w:numId w:val="65"/>
        </w:numPr>
        <w:tabs>
          <w:tab w:val="left" w:pos="0"/>
          <w:tab w:val="left" w:pos="567"/>
        </w:tabs>
        <w:spacing w:after="0" w:line="360" w:lineRule="auto"/>
        <w:ind w:left="0" w:firstLine="0"/>
        <w:contextualSpacing/>
        <w:jc w:val="both"/>
        <w:outlineLvl w:val="1"/>
        <w:rPr>
          <w:rFonts w:ascii="Arial" w:hAnsi="Arial" w:cs="Arial"/>
          <w:color w:val="000000" w:themeColor="text1"/>
          <w:sz w:val="24"/>
          <w:szCs w:val="24"/>
        </w:rPr>
      </w:pPr>
      <w:r w:rsidRPr="00E91EB5">
        <w:rPr>
          <w:rFonts w:ascii="Arial" w:hAnsi="Arial" w:cs="Arial"/>
          <w:color w:val="000000" w:themeColor="text1"/>
          <w:sz w:val="24"/>
          <w:szCs w:val="24"/>
        </w:rPr>
        <w:t>Caso a microempresa ou empresa de pequeno porte (ME/EPP), classificada pelo exercício do direito de preferência, venha a ser desclassificada ou inabilitada por vícios em sua proposta ou documentação, o(a) pregoeiro(a) convocará, dentre as remanescentes que porventura se enquadrem na hipótese de empate ficto e respeitada a ordem classificatória, a próxima microempresa ou empresa de pequeno porte (ME/EPP) para o exercício do mesmo direito de preferência.</w:t>
      </w:r>
    </w:p>
    <w:p w14:paraId="32E46482" w14:textId="77777777" w:rsidR="00C47F8C" w:rsidRPr="00E91EB5" w:rsidRDefault="00C47F8C" w:rsidP="00963A81">
      <w:pPr>
        <w:spacing w:line="360" w:lineRule="auto"/>
        <w:jc w:val="both"/>
        <w:rPr>
          <w:rFonts w:ascii="Arial" w:hAnsi="Arial" w:cs="Arial"/>
          <w:color w:val="000000" w:themeColor="text1"/>
          <w:sz w:val="24"/>
          <w:szCs w:val="24"/>
        </w:rPr>
      </w:pPr>
    </w:p>
    <w:p w14:paraId="7EF08DDD" w14:textId="77777777" w:rsidR="00C47F8C" w:rsidRPr="00E91EB5" w:rsidRDefault="00C47F8C" w:rsidP="00963A81">
      <w:pPr>
        <w:numPr>
          <w:ilvl w:val="1"/>
          <w:numId w:val="65"/>
        </w:numPr>
        <w:tabs>
          <w:tab w:val="left" w:pos="0"/>
        </w:tabs>
        <w:spacing w:after="0" w:line="360" w:lineRule="auto"/>
        <w:ind w:left="0" w:firstLine="0"/>
        <w:contextualSpacing/>
        <w:jc w:val="both"/>
        <w:outlineLvl w:val="1"/>
        <w:rPr>
          <w:rFonts w:ascii="Arial" w:hAnsi="Arial" w:cs="Arial"/>
          <w:color w:val="000000" w:themeColor="text1"/>
          <w:sz w:val="24"/>
          <w:szCs w:val="24"/>
        </w:rPr>
      </w:pPr>
      <w:r w:rsidRPr="00E91EB5">
        <w:rPr>
          <w:rFonts w:ascii="Arial" w:hAnsi="Arial" w:cs="Arial"/>
          <w:color w:val="000000" w:themeColor="text1"/>
          <w:sz w:val="24"/>
          <w:szCs w:val="24"/>
        </w:rPr>
        <w:t xml:space="preserve"> O procedimento previsto no subitem acima será adotado, sucessivamente, até a apuração de uma proposta que atenda ao edital ou até que não haja microempresa ou empresa de pequeno porte que se enquadre na hipótese de empate ficto.</w:t>
      </w:r>
    </w:p>
    <w:p w14:paraId="6D7F51CA" w14:textId="77777777" w:rsidR="00C47F8C" w:rsidRPr="00E91EB5" w:rsidRDefault="00C47F8C" w:rsidP="00963A81">
      <w:pPr>
        <w:spacing w:line="360" w:lineRule="auto"/>
        <w:jc w:val="both"/>
        <w:rPr>
          <w:rFonts w:ascii="Arial" w:hAnsi="Arial" w:cs="Arial"/>
          <w:color w:val="000000" w:themeColor="text1"/>
          <w:sz w:val="24"/>
          <w:szCs w:val="24"/>
        </w:rPr>
      </w:pPr>
    </w:p>
    <w:p w14:paraId="4871B1FC" w14:textId="77777777" w:rsidR="00C47F8C" w:rsidRPr="00E91EB5" w:rsidRDefault="00C47F8C" w:rsidP="00963A81">
      <w:pPr>
        <w:numPr>
          <w:ilvl w:val="1"/>
          <w:numId w:val="65"/>
        </w:numPr>
        <w:tabs>
          <w:tab w:val="left" w:pos="0"/>
        </w:tabs>
        <w:spacing w:after="0" w:line="360" w:lineRule="auto"/>
        <w:ind w:left="0" w:firstLine="0"/>
        <w:contextualSpacing/>
        <w:jc w:val="both"/>
        <w:outlineLvl w:val="1"/>
        <w:rPr>
          <w:rFonts w:ascii="Arial" w:hAnsi="Arial" w:cs="Arial"/>
          <w:color w:val="000000" w:themeColor="text1"/>
          <w:sz w:val="24"/>
          <w:szCs w:val="24"/>
        </w:rPr>
      </w:pPr>
      <w:r w:rsidRPr="00E91EB5">
        <w:rPr>
          <w:rFonts w:ascii="Arial" w:hAnsi="Arial" w:cs="Arial"/>
          <w:color w:val="000000" w:themeColor="text1"/>
          <w:sz w:val="24"/>
          <w:szCs w:val="24"/>
        </w:rPr>
        <w:lastRenderedPageBreak/>
        <w:t xml:space="preserve"> Na hipótese da não-contratação nos termos previstos do item 8.2, o objeto licitado será adjudicado em favor da proposta originalmente vencedora do certame, desde que atendas as exigências de efetividade e de habilitação.</w:t>
      </w:r>
    </w:p>
    <w:p w14:paraId="4CC5F746" w14:textId="77777777" w:rsidR="00C47F8C" w:rsidRPr="00E91EB5" w:rsidRDefault="00C47F8C" w:rsidP="00963A81">
      <w:pPr>
        <w:autoSpaceDE w:val="0"/>
        <w:autoSpaceDN w:val="0"/>
        <w:adjustRightInd w:val="0"/>
        <w:spacing w:line="360" w:lineRule="auto"/>
        <w:jc w:val="both"/>
        <w:rPr>
          <w:rFonts w:ascii="Arial" w:hAnsi="Arial" w:cs="Arial"/>
          <w:color w:val="000000" w:themeColor="text1"/>
          <w:sz w:val="24"/>
          <w:szCs w:val="24"/>
        </w:rPr>
      </w:pPr>
    </w:p>
    <w:p w14:paraId="61AC1364" w14:textId="77777777" w:rsidR="00C47F8C" w:rsidRPr="00E91EB5" w:rsidRDefault="00C47F8C" w:rsidP="00963A81">
      <w:pPr>
        <w:numPr>
          <w:ilvl w:val="0"/>
          <w:numId w:val="65"/>
        </w:numPr>
        <w:pBdr>
          <w:top w:val="single" w:sz="4" w:space="1" w:color="auto"/>
          <w:left w:val="single" w:sz="4" w:space="4" w:color="auto"/>
          <w:bottom w:val="single" w:sz="4" w:space="1" w:color="auto"/>
          <w:right w:val="single" w:sz="4" w:space="4" w:color="auto"/>
        </w:pBdr>
        <w:tabs>
          <w:tab w:val="left" w:pos="426"/>
        </w:tabs>
        <w:spacing w:after="0" w:line="360" w:lineRule="auto"/>
        <w:ind w:left="0" w:firstLine="0"/>
        <w:contextualSpacing/>
        <w:jc w:val="both"/>
        <w:outlineLvl w:val="0"/>
        <w:rPr>
          <w:rFonts w:ascii="Arial" w:hAnsi="Arial" w:cs="Arial"/>
          <w:b/>
          <w:bCs/>
          <w:color w:val="000000" w:themeColor="text1"/>
          <w:sz w:val="24"/>
          <w:szCs w:val="24"/>
        </w:rPr>
      </w:pPr>
      <w:r w:rsidRPr="00E91EB5">
        <w:rPr>
          <w:rFonts w:ascii="Arial" w:hAnsi="Arial" w:cs="Arial"/>
          <w:b/>
          <w:bCs/>
          <w:color w:val="000000" w:themeColor="text1"/>
          <w:sz w:val="24"/>
          <w:szCs w:val="24"/>
        </w:rPr>
        <w:t>VERIFICAÇÃO DA EFETIVIDADE DOS LANCES E PROPOSTAS</w:t>
      </w:r>
    </w:p>
    <w:p w14:paraId="2170D0CD" w14:textId="77777777" w:rsidR="00C47F8C" w:rsidRPr="00E91EB5" w:rsidRDefault="00C47F8C" w:rsidP="00963A81">
      <w:pPr>
        <w:autoSpaceDE w:val="0"/>
        <w:autoSpaceDN w:val="0"/>
        <w:adjustRightInd w:val="0"/>
        <w:spacing w:line="360" w:lineRule="auto"/>
        <w:jc w:val="both"/>
        <w:rPr>
          <w:rFonts w:ascii="Arial" w:hAnsi="Arial" w:cs="Arial"/>
          <w:color w:val="000000" w:themeColor="text1"/>
          <w:sz w:val="24"/>
          <w:szCs w:val="24"/>
        </w:rPr>
      </w:pPr>
    </w:p>
    <w:p w14:paraId="00070A6A" w14:textId="77777777" w:rsidR="00C47F8C" w:rsidRPr="00E91EB5" w:rsidRDefault="00C47F8C" w:rsidP="00963A81">
      <w:pPr>
        <w:numPr>
          <w:ilvl w:val="0"/>
          <w:numId w:val="103"/>
        </w:numPr>
        <w:pBdr>
          <w:top w:val="single" w:sz="4" w:space="1" w:color="auto"/>
          <w:left w:val="single" w:sz="4" w:space="4" w:color="auto"/>
          <w:bottom w:val="single" w:sz="4" w:space="1" w:color="auto"/>
          <w:right w:val="single" w:sz="4" w:space="4" w:color="auto"/>
        </w:pBdr>
        <w:spacing w:after="0" w:line="360" w:lineRule="auto"/>
        <w:contextualSpacing/>
        <w:jc w:val="both"/>
        <w:outlineLvl w:val="0"/>
        <w:rPr>
          <w:rFonts w:ascii="Arial" w:hAnsi="Arial" w:cs="Arial"/>
          <w:b/>
          <w:bCs/>
          <w:vanish/>
          <w:color w:val="000000" w:themeColor="text1"/>
          <w:sz w:val="24"/>
          <w:szCs w:val="24"/>
        </w:rPr>
      </w:pPr>
    </w:p>
    <w:p w14:paraId="292731FE" w14:textId="77777777" w:rsidR="00C47F8C" w:rsidRPr="00E91EB5" w:rsidRDefault="00C47F8C" w:rsidP="00963A81">
      <w:pPr>
        <w:numPr>
          <w:ilvl w:val="0"/>
          <w:numId w:val="103"/>
        </w:numPr>
        <w:pBdr>
          <w:top w:val="single" w:sz="4" w:space="1" w:color="auto"/>
          <w:left w:val="single" w:sz="4" w:space="4" w:color="auto"/>
          <w:bottom w:val="single" w:sz="4" w:space="1" w:color="auto"/>
          <w:right w:val="single" w:sz="4" w:space="4" w:color="auto"/>
        </w:pBdr>
        <w:spacing w:after="0" w:line="360" w:lineRule="auto"/>
        <w:contextualSpacing/>
        <w:jc w:val="both"/>
        <w:outlineLvl w:val="0"/>
        <w:rPr>
          <w:rFonts w:ascii="Arial" w:hAnsi="Arial" w:cs="Arial"/>
          <w:b/>
          <w:bCs/>
          <w:vanish/>
          <w:color w:val="000000" w:themeColor="text1"/>
          <w:sz w:val="24"/>
          <w:szCs w:val="24"/>
        </w:rPr>
      </w:pPr>
    </w:p>
    <w:p w14:paraId="5FB59A91" w14:textId="77777777" w:rsidR="00C47F8C" w:rsidRPr="00E91EB5" w:rsidRDefault="00C47F8C" w:rsidP="00963A81">
      <w:pPr>
        <w:numPr>
          <w:ilvl w:val="0"/>
          <w:numId w:val="103"/>
        </w:numPr>
        <w:pBdr>
          <w:top w:val="single" w:sz="4" w:space="1" w:color="auto"/>
          <w:left w:val="single" w:sz="4" w:space="4" w:color="auto"/>
          <w:bottom w:val="single" w:sz="4" w:space="1" w:color="auto"/>
          <w:right w:val="single" w:sz="4" w:space="4" w:color="auto"/>
        </w:pBdr>
        <w:spacing w:after="0" w:line="360" w:lineRule="auto"/>
        <w:contextualSpacing/>
        <w:jc w:val="both"/>
        <w:outlineLvl w:val="0"/>
        <w:rPr>
          <w:rFonts w:ascii="Arial" w:hAnsi="Arial" w:cs="Arial"/>
          <w:b/>
          <w:bCs/>
          <w:vanish/>
          <w:color w:val="000000" w:themeColor="text1"/>
          <w:sz w:val="24"/>
          <w:szCs w:val="24"/>
        </w:rPr>
      </w:pPr>
    </w:p>
    <w:p w14:paraId="54F7841E" w14:textId="77777777" w:rsidR="00C47F8C" w:rsidRPr="00E91EB5" w:rsidRDefault="00C47F8C" w:rsidP="00963A81">
      <w:pPr>
        <w:spacing w:line="360" w:lineRule="auto"/>
        <w:ind w:left="568" w:hanging="426"/>
        <w:contextualSpacing/>
        <w:jc w:val="both"/>
        <w:outlineLvl w:val="1"/>
        <w:rPr>
          <w:rFonts w:ascii="Arial" w:hAnsi="Arial" w:cs="Arial"/>
          <w:color w:val="000000" w:themeColor="text1"/>
          <w:sz w:val="24"/>
          <w:szCs w:val="24"/>
        </w:rPr>
      </w:pPr>
      <w:r w:rsidRPr="00E91EB5">
        <w:rPr>
          <w:rFonts w:ascii="Arial" w:hAnsi="Arial" w:cs="Arial"/>
          <w:b/>
          <w:color w:val="000000" w:themeColor="text1"/>
          <w:sz w:val="24"/>
          <w:szCs w:val="24"/>
        </w:rPr>
        <w:t>9.1.</w:t>
      </w:r>
      <w:r w:rsidRPr="00E91EB5">
        <w:rPr>
          <w:rFonts w:ascii="Arial" w:hAnsi="Arial" w:cs="Arial"/>
          <w:color w:val="000000" w:themeColor="text1"/>
          <w:sz w:val="24"/>
          <w:szCs w:val="24"/>
        </w:rPr>
        <w:t xml:space="preserve"> Encerrada a etapa de lances e após a verificação de possíveis preferências e empates, o(a) pregoeiro(a) examinará a proposta classificada em primeiro lugar quanto ao preço, a sua exequibilidade, bem como quanto ao cumprimento das especificações do objeto.</w:t>
      </w:r>
    </w:p>
    <w:p w14:paraId="36944BC4" w14:textId="77777777" w:rsidR="00C47F8C" w:rsidRPr="00E91EB5" w:rsidRDefault="00C47F8C" w:rsidP="00963A81">
      <w:pPr>
        <w:numPr>
          <w:ilvl w:val="2"/>
          <w:numId w:val="39"/>
        </w:numPr>
        <w:tabs>
          <w:tab w:val="left" w:pos="426"/>
        </w:tabs>
        <w:spacing w:after="0" w:line="360" w:lineRule="auto"/>
        <w:ind w:left="426" w:firstLine="0"/>
        <w:contextualSpacing/>
        <w:jc w:val="both"/>
        <w:outlineLvl w:val="1"/>
        <w:rPr>
          <w:rFonts w:ascii="Arial" w:hAnsi="Arial" w:cs="Arial"/>
          <w:color w:val="000000" w:themeColor="text1"/>
          <w:sz w:val="24"/>
          <w:szCs w:val="24"/>
        </w:rPr>
      </w:pPr>
      <w:r w:rsidRPr="00E91EB5">
        <w:rPr>
          <w:rFonts w:ascii="Arial" w:hAnsi="Arial" w:cs="Arial"/>
          <w:color w:val="000000" w:themeColor="text1"/>
          <w:sz w:val="24"/>
          <w:szCs w:val="24"/>
        </w:rPr>
        <w:t xml:space="preserve">Para o exame preliminar, o(a) pregoeiro(a) poderá exigir o imediato detalhamento da proposta. Quando exigido, a proponente deverá encaminhar, por meio do sistema eletrônico em que se realiza a licitação, </w:t>
      </w:r>
      <w:r w:rsidRPr="00E91EB5">
        <w:rPr>
          <w:rFonts w:ascii="Arial" w:hAnsi="Arial" w:cs="Arial"/>
          <w:color w:val="000000" w:themeColor="text1"/>
          <w:sz w:val="24"/>
          <w:szCs w:val="24"/>
          <w:u w:val="single"/>
        </w:rPr>
        <w:t>www.gov.br/compras</w:t>
      </w:r>
      <w:r w:rsidRPr="00E91EB5">
        <w:rPr>
          <w:rFonts w:ascii="Arial" w:hAnsi="Arial" w:cs="Arial"/>
          <w:color w:val="000000" w:themeColor="text1"/>
          <w:sz w:val="24"/>
          <w:szCs w:val="24"/>
        </w:rPr>
        <w:t xml:space="preserve"> no prazo estipulado pelo(a) pregoeiro(a).</w:t>
      </w:r>
    </w:p>
    <w:p w14:paraId="722B6203" w14:textId="77777777" w:rsidR="00C47F8C" w:rsidRPr="00E91EB5" w:rsidRDefault="00C47F8C" w:rsidP="00963A81">
      <w:pPr>
        <w:numPr>
          <w:ilvl w:val="2"/>
          <w:numId w:val="39"/>
        </w:numPr>
        <w:tabs>
          <w:tab w:val="left" w:pos="426"/>
        </w:tabs>
        <w:spacing w:after="0" w:line="360" w:lineRule="auto"/>
        <w:ind w:left="426" w:firstLine="0"/>
        <w:contextualSpacing/>
        <w:jc w:val="both"/>
        <w:rPr>
          <w:rFonts w:ascii="Arial" w:hAnsi="Arial" w:cs="Arial"/>
          <w:color w:val="000000" w:themeColor="text1"/>
          <w:sz w:val="24"/>
          <w:szCs w:val="24"/>
        </w:rPr>
      </w:pPr>
      <w:r w:rsidRPr="00E91EB5">
        <w:rPr>
          <w:rFonts w:ascii="Arial" w:hAnsi="Arial" w:cs="Arial"/>
          <w:color w:val="000000" w:themeColor="text1"/>
          <w:sz w:val="24"/>
          <w:szCs w:val="24"/>
        </w:rPr>
        <w:t xml:space="preserve">O(a) pregoeiro(a) irá conceder </w:t>
      </w:r>
      <w:r w:rsidRPr="00E91EB5">
        <w:rPr>
          <w:rFonts w:ascii="Arial" w:hAnsi="Arial" w:cs="Arial"/>
          <w:b/>
          <w:color w:val="000000" w:themeColor="text1"/>
          <w:sz w:val="24"/>
          <w:szCs w:val="24"/>
        </w:rPr>
        <w:t>prazo mínimo de 120 (cento e vinte) minutos</w:t>
      </w:r>
      <w:r w:rsidRPr="00E91EB5">
        <w:rPr>
          <w:rFonts w:ascii="Arial" w:hAnsi="Arial" w:cs="Arial"/>
          <w:color w:val="000000" w:themeColor="text1"/>
          <w:sz w:val="24"/>
          <w:szCs w:val="24"/>
        </w:rPr>
        <w:t xml:space="preserve"> para que a empresa primeira </w:t>
      </w:r>
      <w:proofErr w:type="gramStart"/>
      <w:r w:rsidRPr="00E91EB5">
        <w:rPr>
          <w:rFonts w:ascii="Arial" w:hAnsi="Arial" w:cs="Arial"/>
          <w:color w:val="000000" w:themeColor="text1"/>
          <w:sz w:val="24"/>
          <w:szCs w:val="24"/>
        </w:rPr>
        <w:t>colocada ajuste</w:t>
      </w:r>
      <w:proofErr w:type="gramEnd"/>
      <w:r w:rsidRPr="00E91EB5">
        <w:rPr>
          <w:rFonts w:ascii="Arial" w:hAnsi="Arial" w:cs="Arial"/>
          <w:color w:val="000000" w:themeColor="text1"/>
          <w:sz w:val="24"/>
          <w:szCs w:val="24"/>
        </w:rPr>
        <w:t xml:space="preserve"> a Proposta de Preço com o último lance ofertado, caso a empresa oferte lances. A proposta ajustada deverá ser inserida no sistema </w:t>
      </w:r>
      <w:proofErr w:type="spellStart"/>
      <w:r w:rsidRPr="00E91EB5">
        <w:rPr>
          <w:rFonts w:ascii="Arial" w:hAnsi="Arial" w:cs="Arial"/>
          <w:color w:val="000000" w:themeColor="text1"/>
          <w:sz w:val="24"/>
          <w:szCs w:val="24"/>
        </w:rPr>
        <w:t>Comprasnet</w:t>
      </w:r>
      <w:proofErr w:type="spellEnd"/>
      <w:r w:rsidRPr="00E91EB5">
        <w:rPr>
          <w:rFonts w:ascii="Arial" w:hAnsi="Arial" w:cs="Arial"/>
          <w:color w:val="000000" w:themeColor="text1"/>
          <w:sz w:val="24"/>
          <w:szCs w:val="24"/>
        </w:rPr>
        <w:t>.</w:t>
      </w:r>
    </w:p>
    <w:p w14:paraId="055BF5B2" w14:textId="77777777" w:rsidR="00C47F8C" w:rsidRPr="00E91EB5" w:rsidRDefault="00C47F8C" w:rsidP="00963A81">
      <w:pPr>
        <w:numPr>
          <w:ilvl w:val="2"/>
          <w:numId w:val="39"/>
        </w:numPr>
        <w:tabs>
          <w:tab w:val="left" w:pos="426"/>
        </w:tabs>
        <w:spacing w:after="0" w:line="360" w:lineRule="auto"/>
        <w:ind w:left="426" w:firstLine="0"/>
        <w:contextualSpacing/>
        <w:jc w:val="both"/>
        <w:rPr>
          <w:rFonts w:ascii="Arial" w:hAnsi="Arial" w:cs="Arial"/>
          <w:color w:val="000000" w:themeColor="text1"/>
          <w:sz w:val="24"/>
          <w:szCs w:val="24"/>
        </w:rPr>
      </w:pPr>
      <w:r w:rsidRPr="00E91EB5">
        <w:rPr>
          <w:rFonts w:ascii="Arial" w:hAnsi="Arial" w:cs="Arial"/>
          <w:color w:val="000000" w:themeColor="text1"/>
          <w:sz w:val="24"/>
          <w:szCs w:val="24"/>
        </w:rPr>
        <w:t xml:space="preserve">A proposta inicial, assim como a proposta final, se for o caso, com o valor equalizado ao seu último lance ofertado, decomposta em planilha de preços, observado o modelo do </w:t>
      </w:r>
      <w:r w:rsidRPr="00E91EB5">
        <w:rPr>
          <w:rFonts w:ascii="Arial" w:hAnsi="Arial" w:cs="Arial"/>
          <w:b/>
          <w:color w:val="000000" w:themeColor="text1"/>
          <w:sz w:val="24"/>
          <w:szCs w:val="24"/>
        </w:rPr>
        <w:t>ADENDO I do Termo de Referência – ANEXO I deste edital</w:t>
      </w:r>
      <w:r w:rsidRPr="00E91EB5">
        <w:rPr>
          <w:rFonts w:ascii="Arial" w:hAnsi="Arial" w:cs="Arial"/>
          <w:color w:val="000000" w:themeColor="text1"/>
          <w:sz w:val="24"/>
          <w:szCs w:val="24"/>
        </w:rPr>
        <w:t>, deve constar conforme o caso:</w:t>
      </w:r>
    </w:p>
    <w:p w14:paraId="33ED50A8" w14:textId="77777777" w:rsidR="00C47F8C" w:rsidRPr="00E91EB5" w:rsidRDefault="00C47F8C" w:rsidP="00963A81">
      <w:pPr>
        <w:numPr>
          <w:ilvl w:val="2"/>
          <w:numId w:val="2"/>
        </w:numPr>
        <w:tabs>
          <w:tab w:val="left" w:pos="1134"/>
          <w:tab w:val="left" w:pos="1418"/>
        </w:tabs>
        <w:autoSpaceDE w:val="0"/>
        <w:autoSpaceDN w:val="0"/>
        <w:adjustRightInd w:val="0"/>
        <w:spacing w:after="0" w:line="360" w:lineRule="auto"/>
        <w:ind w:left="709" w:firstLine="0"/>
        <w:contextualSpacing/>
        <w:jc w:val="both"/>
        <w:rPr>
          <w:rFonts w:ascii="Arial" w:hAnsi="Arial" w:cs="Arial"/>
          <w:color w:val="000000" w:themeColor="text1"/>
          <w:sz w:val="24"/>
          <w:szCs w:val="24"/>
        </w:rPr>
      </w:pPr>
      <w:r w:rsidRPr="00E91EB5">
        <w:rPr>
          <w:rFonts w:ascii="Arial" w:hAnsi="Arial" w:cs="Arial"/>
          <w:color w:val="000000" w:themeColor="text1"/>
          <w:sz w:val="24"/>
          <w:szCs w:val="24"/>
        </w:rPr>
        <w:t>Indicação dos quantitativos e dos custos unitários;</w:t>
      </w:r>
    </w:p>
    <w:p w14:paraId="323C1034" w14:textId="77777777" w:rsidR="00C47F8C" w:rsidRPr="00E91EB5" w:rsidRDefault="00C47F8C" w:rsidP="00963A81">
      <w:pPr>
        <w:numPr>
          <w:ilvl w:val="2"/>
          <w:numId w:val="2"/>
        </w:numPr>
        <w:tabs>
          <w:tab w:val="left" w:pos="1134"/>
          <w:tab w:val="left" w:pos="1418"/>
        </w:tabs>
        <w:autoSpaceDE w:val="0"/>
        <w:autoSpaceDN w:val="0"/>
        <w:adjustRightInd w:val="0"/>
        <w:spacing w:after="0" w:line="360" w:lineRule="auto"/>
        <w:ind w:left="1134" w:hanging="425"/>
        <w:contextualSpacing/>
        <w:jc w:val="both"/>
        <w:rPr>
          <w:rFonts w:ascii="Arial" w:hAnsi="Arial" w:cs="Arial"/>
          <w:color w:val="000000" w:themeColor="text1"/>
          <w:sz w:val="24"/>
          <w:szCs w:val="24"/>
        </w:rPr>
      </w:pPr>
      <w:r w:rsidRPr="00E91EB5">
        <w:rPr>
          <w:rFonts w:ascii="Arial" w:hAnsi="Arial" w:cs="Arial"/>
          <w:color w:val="000000" w:themeColor="text1"/>
          <w:sz w:val="24"/>
          <w:szCs w:val="24"/>
        </w:rPr>
        <w:t>Caso o licitante seja microempresa ou empresa de pequeno porte (ME/EPP) optante do Simples Nacional, deverá indicar a alíquota de imposto incidente com base no faturamento acumulado dos últimos 12 (doze) meses anteriores.</w:t>
      </w:r>
    </w:p>
    <w:p w14:paraId="45466632" w14:textId="77777777" w:rsidR="00C47F8C" w:rsidRPr="00E91EB5" w:rsidRDefault="00C47F8C" w:rsidP="00963A81">
      <w:pPr>
        <w:numPr>
          <w:ilvl w:val="2"/>
          <w:numId w:val="2"/>
        </w:numPr>
        <w:tabs>
          <w:tab w:val="left" w:pos="1134"/>
          <w:tab w:val="left" w:pos="1418"/>
        </w:tabs>
        <w:autoSpaceDE w:val="0"/>
        <w:autoSpaceDN w:val="0"/>
        <w:adjustRightInd w:val="0"/>
        <w:spacing w:after="0" w:line="360" w:lineRule="auto"/>
        <w:ind w:left="709" w:firstLine="0"/>
        <w:contextualSpacing/>
        <w:jc w:val="both"/>
        <w:rPr>
          <w:rFonts w:ascii="Arial" w:hAnsi="Arial" w:cs="Arial"/>
          <w:color w:val="000000" w:themeColor="text1"/>
          <w:sz w:val="24"/>
          <w:szCs w:val="24"/>
        </w:rPr>
      </w:pPr>
      <w:r w:rsidRPr="00E91EB5">
        <w:rPr>
          <w:rFonts w:ascii="Arial" w:hAnsi="Arial" w:cs="Arial"/>
          <w:color w:val="000000" w:themeColor="text1"/>
          <w:sz w:val="24"/>
          <w:szCs w:val="24"/>
        </w:rPr>
        <w:t>Observar as exigências do Termo de Referência, ANEXO I deste edital.</w:t>
      </w:r>
    </w:p>
    <w:p w14:paraId="38CB54B2" w14:textId="77777777" w:rsidR="00C47F8C" w:rsidRPr="00E91EB5" w:rsidRDefault="00C47F8C" w:rsidP="00963A81">
      <w:pPr>
        <w:tabs>
          <w:tab w:val="left" w:pos="993"/>
        </w:tabs>
        <w:autoSpaceDE w:val="0"/>
        <w:autoSpaceDN w:val="0"/>
        <w:adjustRightInd w:val="0"/>
        <w:spacing w:line="360" w:lineRule="auto"/>
        <w:ind w:left="567"/>
        <w:contextualSpacing/>
        <w:jc w:val="both"/>
        <w:rPr>
          <w:rFonts w:ascii="Arial" w:hAnsi="Arial" w:cs="Arial"/>
          <w:color w:val="000000" w:themeColor="text1"/>
          <w:sz w:val="24"/>
          <w:szCs w:val="24"/>
        </w:rPr>
      </w:pPr>
    </w:p>
    <w:p w14:paraId="6B7D03E8" w14:textId="77777777" w:rsidR="00C47F8C" w:rsidRPr="00E91EB5" w:rsidRDefault="00C47F8C" w:rsidP="00963A81">
      <w:pPr>
        <w:spacing w:after="240" w:line="360" w:lineRule="auto"/>
        <w:jc w:val="both"/>
        <w:outlineLvl w:val="1"/>
        <w:rPr>
          <w:rFonts w:ascii="Arial" w:hAnsi="Arial" w:cs="Arial"/>
          <w:color w:val="000000" w:themeColor="text1"/>
          <w:sz w:val="24"/>
          <w:szCs w:val="24"/>
        </w:rPr>
      </w:pPr>
      <w:r w:rsidRPr="00E91EB5">
        <w:rPr>
          <w:rFonts w:ascii="Arial" w:hAnsi="Arial" w:cs="Arial"/>
          <w:b/>
          <w:color w:val="000000" w:themeColor="text1"/>
          <w:sz w:val="24"/>
          <w:szCs w:val="24"/>
        </w:rPr>
        <w:t>9.2.</w:t>
      </w:r>
      <w:r w:rsidRPr="00E91EB5">
        <w:rPr>
          <w:rFonts w:ascii="Arial" w:hAnsi="Arial" w:cs="Arial"/>
          <w:color w:val="000000" w:themeColor="text1"/>
          <w:sz w:val="24"/>
          <w:szCs w:val="24"/>
        </w:rPr>
        <w:t xml:space="preserve"> O(a) pregoeiro(a) deverá avaliar se a proposta do licitante melhor classificado atende às especificações técnicas, demais documentos e formalidades exigidas no edital, podendo ser subsidiado pela área técnica no que se referir ao atendimento das questões técnicas relacionadas ao objeto da licitação ou de documentos com informações de ordem técnica que podem impactar a sua execução.</w:t>
      </w:r>
    </w:p>
    <w:p w14:paraId="7ECDA2ED" w14:textId="77777777" w:rsidR="00C47F8C" w:rsidRPr="00E91EB5" w:rsidRDefault="00C47F8C" w:rsidP="00963A81">
      <w:pPr>
        <w:autoSpaceDE w:val="0"/>
        <w:autoSpaceDN w:val="0"/>
        <w:adjustRightInd w:val="0"/>
        <w:spacing w:line="360" w:lineRule="auto"/>
        <w:jc w:val="both"/>
        <w:rPr>
          <w:rFonts w:ascii="Arial" w:hAnsi="Arial" w:cs="Arial"/>
          <w:color w:val="000000" w:themeColor="text1"/>
          <w:sz w:val="24"/>
          <w:szCs w:val="24"/>
        </w:rPr>
      </w:pPr>
      <w:r w:rsidRPr="00E91EB5">
        <w:rPr>
          <w:rFonts w:ascii="Arial" w:hAnsi="Arial" w:cs="Arial"/>
          <w:b/>
          <w:color w:val="000000" w:themeColor="text1"/>
          <w:sz w:val="24"/>
          <w:szCs w:val="24"/>
        </w:rPr>
        <w:lastRenderedPageBreak/>
        <w:t>9.3.</w:t>
      </w:r>
      <w:r w:rsidRPr="00E91EB5">
        <w:rPr>
          <w:rFonts w:ascii="Arial" w:hAnsi="Arial" w:cs="Arial"/>
          <w:color w:val="000000" w:themeColor="text1"/>
          <w:sz w:val="24"/>
          <w:szCs w:val="24"/>
        </w:rPr>
        <w:t xml:space="preserve"> O(a) pregoeiro(a) deverá desclassificar as propostas que apresentem preços manifestamente inexequíveis, assim considerados aqueles que, comprovadamente, forem insuficientes para a cobertura dos custos decorrentes da contratação pretendida.</w:t>
      </w:r>
    </w:p>
    <w:p w14:paraId="6E869479" w14:textId="77777777" w:rsidR="00C47F8C" w:rsidRPr="00E91EB5" w:rsidRDefault="00C47F8C" w:rsidP="00963A81">
      <w:pPr>
        <w:spacing w:line="360" w:lineRule="auto"/>
        <w:contextualSpacing/>
        <w:jc w:val="both"/>
        <w:outlineLvl w:val="1"/>
        <w:rPr>
          <w:rFonts w:ascii="Arial" w:hAnsi="Arial" w:cs="Arial"/>
          <w:color w:val="000000" w:themeColor="text1"/>
          <w:sz w:val="24"/>
          <w:szCs w:val="24"/>
        </w:rPr>
      </w:pPr>
      <w:r w:rsidRPr="00E91EB5">
        <w:rPr>
          <w:rFonts w:ascii="Arial" w:hAnsi="Arial" w:cs="Arial"/>
          <w:b/>
          <w:color w:val="000000" w:themeColor="text1"/>
          <w:sz w:val="24"/>
          <w:szCs w:val="24"/>
        </w:rPr>
        <w:t>9.4.</w:t>
      </w:r>
      <w:r w:rsidRPr="00E91EB5">
        <w:rPr>
          <w:rFonts w:ascii="Arial" w:hAnsi="Arial" w:cs="Arial"/>
          <w:color w:val="000000" w:themeColor="text1"/>
          <w:sz w:val="24"/>
          <w:szCs w:val="24"/>
        </w:rPr>
        <w:t xml:space="preserve"> A inexequibilidade dos valores referentes a itens isolados da planilha de custos, desde que não contrariem instrumentos legais, não caracterizarão motivo suficiente para a desclassificação da proposta.</w:t>
      </w:r>
    </w:p>
    <w:p w14:paraId="1F4353EC" w14:textId="77777777" w:rsidR="00C47F8C" w:rsidRPr="00E91EB5" w:rsidRDefault="00C47F8C" w:rsidP="00963A81">
      <w:pPr>
        <w:spacing w:after="120" w:line="360" w:lineRule="auto"/>
        <w:jc w:val="both"/>
        <w:outlineLvl w:val="1"/>
        <w:rPr>
          <w:rFonts w:ascii="Arial" w:hAnsi="Arial" w:cs="Arial"/>
          <w:color w:val="000000" w:themeColor="text1"/>
          <w:sz w:val="24"/>
          <w:szCs w:val="24"/>
        </w:rPr>
      </w:pPr>
      <w:r w:rsidRPr="00E91EB5">
        <w:rPr>
          <w:rFonts w:ascii="Arial" w:hAnsi="Arial" w:cs="Arial"/>
          <w:b/>
          <w:color w:val="000000" w:themeColor="text1"/>
          <w:sz w:val="24"/>
          <w:szCs w:val="24"/>
        </w:rPr>
        <w:t>9.5.</w:t>
      </w:r>
      <w:r w:rsidRPr="00E91EB5">
        <w:rPr>
          <w:rFonts w:ascii="Arial" w:hAnsi="Arial" w:cs="Arial"/>
          <w:color w:val="000000" w:themeColor="text1"/>
          <w:sz w:val="24"/>
          <w:szCs w:val="24"/>
        </w:rPr>
        <w:t xml:space="preserve"> A análise de exequibilidade da proposta não deverá considerar materiais e instalações a serem fornecidos pelo licitante em relação aos quais ele renuncie à parcela ou à totalidade da remuneração, desde que a renúncia esteja expressa na proposta.</w:t>
      </w:r>
    </w:p>
    <w:p w14:paraId="4E6D3C2C" w14:textId="77777777" w:rsidR="00C47F8C" w:rsidRPr="00E91EB5" w:rsidRDefault="00C47F8C" w:rsidP="00963A81">
      <w:pPr>
        <w:spacing w:line="360" w:lineRule="auto"/>
        <w:contextualSpacing/>
        <w:jc w:val="both"/>
        <w:outlineLvl w:val="1"/>
        <w:rPr>
          <w:rFonts w:ascii="Arial" w:hAnsi="Arial" w:cs="Arial"/>
          <w:color w:val="000000" w:themeColor="text1"/>
          <w:sz w:val="24"/>
          <w:szCs w:val="24"/>
        </w:rPr>
      </w:pPr>
      <w:r w:rsidRPr="00E91EB5">
        <w:rPr>
          <w:rFonts w:ascii="Arial" w:hAnsi="Arial" w:cs="Arial"/>
          <w:b/>
          <w:color w:val="000000" w:themeColor="text1"/>
          <w:sz w:val="24"/>
          <w:szCs w:val="24"/>
        </w:rPr>
        <w:t>9.6.</w:t>
      </w:r>
      <w:r w:rsidRPr="00E91EB5">
        <w:rPr>
          <w:rFonts w:ascii="Arial" w:hAnsi="Arial" w:cs="Arial"/>
          <w:color w:val="000000" w:themeColor="text1"/>
          <w:sz w:val="24"/>
          <w:szCs w:val="24"/>
        </w:rPr>
        <w:t xml:space="preserve"> O(a) pregoeiro(a) poderá realizar diligências para aferir a exequibilidade ou qualquer outro aspecto da proposta.</w:t>
      </w:r>
    </w:p>
    <w:p w14:paraId="4FAA43F8" w14:textId="77777777" w:rsidR="00C47F8C" w:rsidRPr="00E91EB5" w:rsidRDefault="00C47F8C" w:rsidP="00963A81">
      <w:pPr>
        <w:spacing w:line="360" w:lineRule="auto"/>
        <w:ind w:left="426"/>
        <w:contextualSpacing/>
        <w:jc w:val="both"/>
        <w:outlineLvl w:val="1"/>
        <w:rPr>
          <w:rFonts w:ascii="Arial" w:hAnsi="Arial" w:cs="Arial"/>
          <w:color w:val="000000" w:themeColor="text1"/>
          <w:sz w:val="24"/>
          <w:szCs w:val="24"/>
        </w:rPr>
      </w:pPr>
      <w:r w:rsidRPr="00E91EB5">
        <w:rPr>
          <w:rFonts w:ascii="Arial" w:hAnsi="Arial" w:cs="Arial"/>
          <w:b/>
          <w:color w:val="000000" w:themeColor="text1"/>
          <w:sz w:val="24"/>
          <w:szCs w:val="24"/>
        </w:rPr>
        <w:t>9.6.1.</w:t>
      </w:r>
      <w:r w:rsidRPr="00E91EB5">
        <w:rPr>
          <w:rFonts w:ascii="Arial" w:hAnsi="Arial" w:cs="Arial"/>
          <w:color w:val="000000" w:themeColor="text1"/>
          <w:sz w:val="24"/>
          <w:szCs w:val="24"/>
        </w:rPr>
        <w:t xml:space="preserve"> Se houver indícios de inexequibilidade da proposta de preço, ou em caso da necessidade de esclarecimentos complementares, o(a) pregoeiro(a) poderá exigir do licitante, sob pena de desclassificação, documentos que contenham as características dos bens ofertados (tais como marca, modelo, tipo, fabricante e procedência) e outras informações pertinentes (tais como catálogos, folhetos ou propostas de terceiros), que sejam capazes de demonstrar a exequibilidade da sua proposta.</w:t>
      </w:r>
    </w:p>
    <w:p w14:paraId="51FE4EB8" w14:textId="77777777" w:rsidR="00C47F8C" w:rsidRPr="00E91EB5" w:rsidRDefault="00C47F8C" w:rsidP="00963A81">
      <w:pPr>
        <w:spacing w:line="360" w:lineRule="auto"/>
        <w:ind w:left="426"/>
        <w:contextualSpacing/>
        <w:jc w:val="both"/>
        <w:outlineLvl w:val="1"/>
        <w:rPr>
          <w:rFonts w:ascii="Arial" w:hAnsi="Arial" w:cs="Arial"/>
          <w:color w:val="000000" w:themeColor="text1"/>
          <w:sz w:val="24"/>
          <w:szCs w:val="24"/>
        </w:rPr>
      </w:pPr>
      <w:r w:rsidRPr="00E91EB5">
        <w:rPr>
          <w:rFonts w:ascii="Arial" w:hAnsi="Arial" w:cs="Arial"/>
          <w:b/>
          <w:color w:val="000000" w:themeColor="text1"/>
          <w:sz w:val="24"/>
          <w:szCs w:val="24"/>
        </w:rPr>
        <w:t>9.6.2.</w:t>
      </w:r>
      <w:r w:rsidRPr="00E91EB5">
        <w:rPr>
          <w:rFonts w:ascii="Arial" w:hAnsi="Arial" w:cs="Arial"/>
          <w:color w:val="000000" w:themeColor="text1"/>
          <w:sz w:val="24"/>
          <w:szCs w:val="24"/>
        </w:rPr>
        <w:t xml:space="preserve"> Qualquer licitante poderá requerer motivadamente que se realizem diligências para aferir a exequibilidade e a legalidade das propostas, devendo apresentar as provas ou os indícios que fundamentam a suspeita. </w:t>
      </w:r>
    </w:p>
    <w:p w14:paraId="241EC994" w14:textId="77777777" w:rsidR="00C47F8C" w:rsidRPr="00E91EB5" w:rsidRDefault="00C47F8C" w:rsidP="00963A81">
      <w:pPr>
        <w:spacing w:line="360" w:lineRule="auto"/>
        <w:jc w:val="both"/>
        <w:rPr>
          <w:rFonts w:ascii="Arial" w:hAnsi="Arial" w:cs="Arial"/>
          <w:color w:val="000000" w:themeColor="text1"/>
          <w:sz w:val="24"/>
          <w:szCs w:val="24"/>
        </w:rPr>
      </w:pPr>
    </w:p>
    <w:p w14:paraId="4C27F959" w14:textId="77777777" w:rsidR="00C47F8C" w:rsidRPr="00E91EB5" w:rsidRDefault="00C47F8C" w:rsidP="00963A81">
      <w:pPr>
        <w:spacing w:after="120" w:line="360" w:lineRule="auto"/>
        <w:jc w:val="both"/>
        <w:outlineLvl w:val="1"/>
        <w:rPr>
          <w:rFonts w:ascii="Arial" w:hAnsi="Arial" w:cs="Arial"/>
          <w:color w:val="000000" w:themeColor="text1"/>
          <w:sz w:val="24"/>
          <w:szCs w:val="24"/>
        </w:rPr>
      </w:pPr>
      <w:r w:rsidRPr="00E91EB5">
        <w:rPr>
          <w:rFonts w:ascii="Arial" w:hAnsi="Arial" w:cs="Arial"/>
          <w:b/>
          <w:color w:val="000000" w:themeColor="text1"/>
          <w:sz w:val="24"/>
          <w:szCs w:val="24"/>
        </w:rPr>
        <w:t>9.7.</w:t>
      </w:r>
      <w:r w:rsidRPr="00E91EB5">
        <w:rPr>
          <w:rFonts w:ascii="Arial" w:hAnsi="Arial" w:cs="Arial"/>
          <w:color w:val="000000" w:themeColor="text1"/>
          <w:sz w:val="24"/>
          <w:szCs w:val="24"/>
        </w:rPr>
        <w:t xml:space="preserve"> O(a) pregoeiro(a) poderá negociar com o licitante autor da melhor proposta condições mais vantajosas, que poderão abranger os diversos aspectos da proposta, desde preço, prazos de pagamento e de entrega, sem que lhe caiba, a pretexto da negociação, relativizar ou atenuar as exigências e condições estabelecidas no edital e nos seus documentos anexos.</w:t>
      </w:r>
    </w:p>
    <w:p w14:paraId="6C8993AC" w14:textId="77777777" w:rsidR="00C47F8C" w:rsidRPr="00E91EB5" w:rsidRDefault="00C47F8C" w:rsidP="00963A81">
      <w:pPr>
        <w:spacing w:after="120" w:line="360" w:lineRule="auto"/>
        <w:jc w:val="both"/>
        <w:outlineLvl w:val="1"/>
        <w:rPr>
          <w:rFonts w:ascii="Arial" w:hAnsi="Arial" w:cs="Arial"/>
          <w:color w:val="000000" w:themeColor="text1"/>
          <w:sz w:val="24"/>
          <w:szCs w:val="24"/>
        </w:rPr>
      </w:pPr>
      <w:r w:rsidRPr="00E91EB5">
        <w:rPr>
          <w:rFonts w:ascii="Arial" w:hAnsi="Arial" w:cs="Arial"/>
          <w:b/>
          <w:color w:val="000000" w:themeColor="text1"/>
          <w:sz w:val="24"/>
          <w:szCs w:val="24"/>
        </w:rPr>
        <w:t>9.8.</w:t>
      </w:r>
      <w:r w:rsidRPr="00E91EB5">
        <w:rPr>
          <w:rFonts w:ascii="Arial" w:hAnsi="Arial" w:cs="Arial"/>
          <w:color w:val="000000" w:themeColor="text1"/>
          <w:sz w:val="24"/>
          <w:szCs w:val="24"/>
        </w:rPr>
        <w:t xml:space="preserve"> O(a) pregoeiro(a) poderá, de acordo com sua análise de conveniência e oportunidade, divulgar o orçamento do BANPARÁ para efeito de negociação.</w:t>
      </w:r>
    </w:p>
    <w:p w14:paraId="2B80C07C" w14:textId="77777777" w:rsidR="00C47F8C" w:rsidRPr="00E91EB5" w:rsidRDefault="00C47F8C" w:rsidP="00963A81">
      <w:pPr>
        <w:spacing w:after="120" w:line="360" w:lineRule="auto"/>
        <w:jc w:val="both"/>
        <w:outlineLvl w:val="1"/>
        <w:rPr>
          <w:rFonts w:ascii="Arial" w:hAnsi="Arial" w:cs="Arial"/>
          <w:color w:val="000000" w:themeColor="text1"/>
          <w:sz w:val="24"/>
          <w:szCs w:val="24"/>
        </w:rPr>
      </w:pPr>
      <w:r w:rsidRPr="00E91EB5">
        <w:rPr>
          <w:rFonts w:ascii="Arial" w:hAnsi="Arial" w:cs="Arial"/>
          <w:b/>
          <w:color w:val="000000" w:themeColor="text1"/>
          <w:sz w:val="24"/>
          <w:szCs w:val="24"/>
        </w:rPr>
        <w:t>9.9.</w:t>
      </w:r>
      <w:r w:rsidRPr="00E91EB5">
        <w:rPr>
          <w:rFonts w:ascii="Arial" w:hAnsi="Arial" w:cs="Arial"/>
          <w:color w:val="000000" w:themeColor="text1"/>
          <w:sz w:val="24"/>
          <w:szCs w:val="24"/>
        </w:rPr>
        <w:t xml:space="preserve"> </w:t>
      </w:r>
      <w:proofErr w:type="gramStart"/>
      <w:r w:rsidRPr="00E91EB5">
        <w:rPr>
          <w:rFonts w:ascii="Arial" w:hAnsi="Arial" w:cs="Arial"/>
          <w:color w:val="000000" w:themeColor="text1"/>
          <w:sz w:val="24"/>
          <w:szCs w:val="24"/>
        </w:rPr>
        <w:t>O valor global da proposta, bem como os seus preços unitários, após a negociação, não poderão</w:t>
      </w:r>
      <w:proofErr w:type="gramEnd"/>
      <w:r w:rsidRPr="00E91EB5">
        <w:rPr>
          <w:rFonts w:ascii="Arial" w:hAnsi="Arial" w:cs="Arial"/>
          <w:color w:val="000000" w:themeColor="text1"/>
          <w:sz w:val="24"/>
          <w:szCs w:val="24"/>
        </w:rPr>
        <w:t xml:space="preserve"> superar o orçamento estimado pelo BANPARÁ, sob pena de desclassificação do licitante. </w:t>
      </w:r>
    </w:p>
    <w:p w14:paraId="14F59573" w14:textId="77777777" w:rsidR="00C47F8C" w:rsidRPr="00E91EB5" w:rsidRDefault="00C47F8C" w:rsidP="00963A81">
      <w:pPr>
        <w:spacing w:line="360" w:lineRule="auto"/>
        <w:contextualSpacing/>
        <w:jc w:val="both"/>
        <w:outlineLvl w:val="1"/>
        <w:rPr>
          <w:rFonts w:ascii="Arial" w:hAnsi="Arial" w:cs="Arial"/>
          <w:color w:val="000000" w:themeColor="text1"/>
          <w:sz w:val="24"/>
          <w:szCs w:val="24"/>
        </w:rPr>
      </w:pPr>
      <w:r w:rsidRPr="00E91EB5">
        <w:rPr>
          <w:rFonts w:ascii="Arial" w:hAnsi="Arial" w:cs="Arial"/>
          <w:b/>
          <w:color w:val="000000" w:themeColor="text1"/>
          <w:sz w:val="24"/>
          <w:szCs w:val="24"/>
        </w:rPr>
        <w:lastRenderedPageBreak/>
        <w:t>9.10.</w:t>
      </w:r>
      <w:r w:rsidRPr="00E91EB5">
        <w:rPr>
          <w:rFonts w:ascii="Arial" w:hAnsi="Arial" w:cs="Arial"/>
          <w:color w:val="000000" w:themeColor="text1"/>
          <w:sz w:val="24"/>
          <w:szCs w:val="24"/>
        </w:rPr>
        <w:t xml:space="preserve"> O(a) pregoeiro(a) deverá desclassificar, em decisão motivada, apenas as propostas que contenham vícios insanáveis, observando-se o seguinte:</w:t>
      </w:r>
    </w:p>
    <w:p w14:paraId="2C732BFA" w14:textId="77777777" w:rsidR="00C47F8C" w:rsidRPr="00E91EB5" w:rsidRDefault="00C47F8C" w:rsidP="00963A81">
      <w:pPr>
        <w:numPr>
          <w:ilvl w:val="0"/>
          <w:numId w:val="3"/>
        </w:numPr>
        <w:tabs>
          <w:tab w:val="left" w:pos="993"/>
        </w:tabs>
        <w:autoSpaceDE w:val="0"/>
        <w:autoSpaceDN w:val="0"/>
        <w:adjustRightInd w:val="0"/>
        <w:spacing w:after="0" w:line="360" w:lineRule="auto"/>
        <w:ind w:left="993" w:hanging="426"/>
        <w:contextualSpacing/>
        <w:jc w:val="both"/>
        <w:rPr>
          <w:rFonts w:ascii="Arial" w:hAnsi="Arial" w:cs="Arial"/>
          <w:color w:val="000000" w:themeColor="text1"/>
          <w:sz w:val="24"/>
          <w:szCs w:val="24"/>
        </w:rPr>
      </w:pPr>
      <w:r w:rsidRPr="00E91EB5">
        <w:rPr>
          <w:rFonts w:ascii="Arial" w:hAnsi="Arial" w:cs="Arial"/>
          <w:color w:val="000000" w:themeColor="text1"/>
          <w:sz w:val="24"/>
          <w:szCs w:val="24"/>
        </w:rPr>
        <w:t>São vícios sanáveis, entre outros, os defeitos materiais atinentes à descrição do objeto da proposta e suas especificações técnicas, incluindo aspectos relacionados à execução do objeto, às formalidades, aos requisitos de representação, às planilhas de composição de preços, e, de modo geral, aos documentos de conteúdo declaratório sobre situações pré-existentes, desde que não alterem a substância da proposta;</w:t>
      </w:r>
    </w:p>
    <w:p w14:paraId="596AEF6F" w14:textId="77777777" w:rsidR="00C47F8C" w:rsidRPr="00E91EB5" w:rsidRDefault="00C47F8C" w:rsidP="00963A81">
      <w:pPr>
        <w:numPr>
          <w:ilvl w:val="0"/>
          <w:numId w:val="3"/>
        </w:numPr>
        <w:tabs>
          <w:tab w:val="left" w:pos="993"/>
        </w:tabs>
        <w:autoSpaceDE w:val="0"/>
        <w:autoSpaceDN w:val="0"/>
        <w:adjustRightInd w:val="0"/>
        <w:spacing w:after="0" w:line="360" w:lineRule="auto"/>
        <w:ind w:left="993" w:hanging="426"/>
        <w:contextualSpacing/>
        <w:jc w:val="both"/>
        <w:rPr>
          <w:rFonts w:ascii="Arial" w:hAnsi="Arial" w:cs="Arial"/>
          <w:color w:val="000000" w:themeColor="text1"/>
          <w:sz w:val="24"/>
          <w:szCs w:val="24"/>
        </w:rPr>
      </w:pPr>
      <w:r w:rsidRPr="00E91EB5">
        <w:rPr>
          <w:rFonts w:ascii="Arial" w:hAnsi="Arial" w:cs="Arial"/>
          <w:color w:val="000000" w:themeColor="text1"/>
          <w:sz w:val="24"/>
          <w:szCs w:val="24"/>
        </w:rPr>
        <w:t xml:space="preserve">O(a) pregoeiro(a) não deverá permitir o saneamento de defeitos em propostas apresentadas com má-fé ou intenção desonesta, como aqueles contaminados por falsidade material ou intelectual ou que tentem induzir o(a) pregoeiro(a) a erro; </w:t>
      </w:r>
    </w:p>
    <w:p w14:paraId="76705874" w14:textId="77777777" w:rsidR="00C47F8C" w:rsidRPr="00E91EB5" w:rsidRDefault="00C47F8C" w:rsidP="00963A81">
      <w:pPr>
        <w:numPr>
          <w:ilvl w:val="0"/>
          <w:numId w:val="3"/>
        </w:numPr>
        <w:tabs>
          <w:tab w:val="left" w:pos="993"/>
        </w:tabs>
        <w:autoSpaceDE w:val="0"/>
        <w:autoSpaceDN w:val="0"/>
        <w:adjustRightInd w:val="0"/>
        <w:spacing w:after="0" w:line="360" w:lineRule="auto"/>
        <w:ind w:left="993" w:hanging="426"/>
        <w:contextualSpacing/>
        <w:jc w:val="both"/>
        <w:rPr>
          <w:rFonts w:ascii="Arial" w:hAnsi="Arial" w:cs="Arial"/>
          <w:color w:val="000000" w:themeColor="text1"/>
          <w:sz w:val="24"/>
          <w:szCs w:val="24"/>
        </w:rPr>
      </w:pPr>
      <w:r w:rsidRPr="00E91EB5">
        <w:rPr>
          <w:rFonts w:ascii="Arial" w:hAnsi="Arial" w:cs="Arial"/>
          <w:color w:val="000000" w:themeColor="text1"/>
          <w:sz w:val="24"/>
          <w:szCs w:val="24"/>
        </w:rPr>
        <w:t>O(a) pregoeiro(a) deverá conceder prazo adequado, recomendando-se 2 (dois) dias úteis, prorrogáveis por igual período, para que o licitante corrija os defeitos de sua proposta;</w:t>
      </w:r>
    </w:p>
    <w:p w14:paraId="4EFE3FE5" w14:textId="77777777" w:rsidR="00C47F8C" w:rsidRPr="00E91EB5" w:rsidRDefault="00C47F8C" w:rsidP="00963A81">
      <w:pPr>
        <w:numPr>
          <w:ilvl w:val="0"/>
          <w:numId w:val="3"/>
        </w:numPr>
        <w:tabs>
          <w:tab w:val="left" w:pos="993"/>
        </w:tabs>
        <w:autoSpaceDE w:val="0"/>
        <w:autoSpaceDN w:val="0"/>
        <w:adjustRightInd w:val="0"/>
        <w:spacing w:after="0" w:line="360" w:lineRule="auto"/>
        <w:ind w:left="993" w:hanging="426"/>
        <w:contextualSpacing/>
        <w:jc w:val="both"/>
        <w:rPr>
          <w:rFonts w:ascii="Arial" w:hAnsi="Arial" w:cs="Arial"/>
          <w:color w:val="000000" w:themeColor="text1"/>
          <w:sz w:val="24"/>
          <w:szCs w:val="24"/>
        </w:rPr>
      </w:pPr>
      <w:r w:rsidRPr="00E91EB5">
        <w:rPr>
          <w:rFonts w:ascii="Arial" w:hAnsi="Arial" w:cs="Arial"/>
          <w:color w:val="000000" w:themeColor="text1"/>
          <w:sz w:val="24"/>
          <w:szCs w:val="24"/>
        </w:rPr>
        <w:t>O(a) pregoeiro(a) deverá indicar expressamente quais aspectos da proposta ou documentos apresentados junto à proposta devem ser corrigidos;</w:t>
      </w:r>
    </w:p>
    <w:p w14:paraId="0AE60172" w14:textId="77777777" w:rsidR="00C47F8C" w:rsidRPr="00E91EB5" w:rsidRDefault="00C47F8C" w:rsidP="00963A81">
      <w:pPr>
        <w:numPr>
          <w:ilvl w:val="0"/>
          <w:numId w:val="3"/>
        </w:numPr>
        <w:tabs>
          <w:tab w:val="left" w:pos="993"/>
        </w:tabs>
        <w:autoSpaceDE w:val="0"/>
        <w:autoSpaceDN w:val="0"/>
        <w:adjustRightInd w:val="0"/>
        <w:spacing w:after="0" w:line="360" w:lineRule="auto"/>
        <w:ind w:left="993" w:hanging="426"/>
        <w:contextualSpacing/>
        <w:jc w:val="both"/>
        <w:rPr>
          <w:rFonts w:ascii="Arial" w:hAnsi="Arial" w:cs="Arial"/>
          <w:color w:val="000000" w:themeColor="text1"/>
          <w:sz w:val="24"/>
          <w:szCs w:val="24"/>
        </w:rPr>
      </w:pPr>
      <w:r w:rsidRPr="00E91EB5">
        <w:rPr>
          <w:rFonts w:ascii="Arial" w:hAnsi="Arial" w:cs="Arial"/>
          <w:color w:val="000000" w:themeColor="text1"/>
          <w:sz w:val="24"/>
          <w:szCs w:val="24"/>
        </w:rPr>
        <w:t>A correção dos defeitos sanáveis não poderá importar alteração do valor final da proposta, exceto para oferecer preço mais vantajoso para o BANPARÁ;</w:t>
      </w:r>
    </w:p>
    <w:p w14:paraId="34D2304E" w14:textId="77777777" w:rsidR="00C47F8C" w:rsidRPr="00E91EB5" w:rsidRDefault="00C47F8C" w:rsidP="00963A81">
      <w:pPr>
        <w:numPr>
          <w:ilvl w:val="0"/>
          <w:numId w:val="3"/>
        </w:numPr>
        <w:tabs>
          <w:tab w:val="left" w:pos="993"/>
        </w:tabs>
        <w:autoSpaceDE w:val="0"/>
        <w:autoSpaceDN w:val="0"/>
        <w:adjustRightInd w:val="0"/>
        <w:spacing w:after="0" w:line="360" w:lineRule="auto"/>
        <w:ind w:left="993" w:hanging="426"/>
        <w:contextualSpacing/>
        <w:jc w:val="both"/>
        <w:rPr>
          <w:rFonts w:ascii="Arial" w:hAnsi="Arial" w:cs="Arial"/>
          <w:color w:val="000000" w:themeColor="text1"/>
          <w:sz w:val="24"/>
          <w:szCs w:val="24"/>
        </w:rPr>
      </w:pPr>
      <w:r w:rsidRPr="00E91EB5">
        <w:rPr>
          <w:rFonts w:ascii="Arial" w:hAnsi="Arial" w:cs="Arial"/>
          <w:color w:val="000000" w:themeColor="text1"/>
          <w:sz w:val="24"/>
          <w:szCs w:val="24"/>
        </w:rPr>
        <w:t xml:space="preserve">Se a proposta não for corrigida de modo adequado, o(a) pregoeiro(a) poderá conceder novo prazo para novas correções. </w:t>
      </w:r>
    </w:p>
    <w:p w14:paraId="7E93FB85" w14:textId="77777777" w:rsidR="00C47F8C" w:rsidRPr="00E91EB5" w:rsidRDefault="00C47F8C" w:rsidP="00963A81">
      <w:pPr>
        <w:tabs>
          <w:tab w:val="left" w:pos="993"/>
        </w:tabs>
        <w:autoSpaceDE w:val="0"/>
        <w:autoSpaceDN w:val="0"/>
        <w:adjustRightInd w:val="0"/>
        <w:spacing w:line="360" w:lineRule="auto"/>
        <w:ind w:left="567"/>
        <w:contextualSpacing/>
        <w:jc w:val="both"/>
        <w:rPr>
          <w:rFonts w:ascii="Arial" w:hAnsi="Arial" w:cs="Arial"/>
          <w:color w:val="000000" w:themeColor="text1"/>
          <w:sz w:val="24"/>
          <w:szCs w:val="24"/>
        </w:rPr>
      </w:pPr>
    </w:p>
    <w:p w14:paraId="0E251FB2" w14:textId="77777777" w:rsidR="00C47F8C" w:rsidRPr="00E91EB5" w:rsidRDefault="00C47F8C" w:rsidP="00963A81">
      <w:pPr>
        <w:spacing w:line="360" w:lineRule="auto"/>
        <w:contextualSpacing/>
        <w:jc w:val="both"/>
        <w:outlineLvl w:val="1"/>
        <w:rPr>
          <w:rFonts w:ascii="Arial" w:hAnsi="Arial" w:cs="Arial"/>
          <w:color w:val="000000" w:themeColor="text1"/>
          <w:sz w:val="24"/>
          <w:szCs w:val="24"/>
        </w:rPr>
      </w:pPr>
      <w:r w:rsidRPr="00E91EB5">
        <w:rPr>
          <w:rFonts w:ascii="Arial" w:hAnsi="Arial" w:cs="Arial"/>
          <w:b/>
          <w:color w:val="000000" w:themeColor="text1"/>
          <w:sz w:val="24"/>
          <w:szCs w:val="24"/>
        </w:rPr>
        <w:t>9.11.</w:t>
      </w:r>
      <w:r w:rsidRPr="00E91EB5">
        <w:rPr>
          <w:rFonts w:ascii="Arial" w:hAnsi="Arial" w:cs="Arial"/>
          <w:color w:val="000000" w:themeColor="text1"/>
          <w:sz w:val="24"/>
          <w:szCs w:val="24"/>
        </w:rPr>
        <w:t xml:space="preserve"> </w:t>
      </w:r>
      <w:r w:rsidRPr="00E91EB5">
        <w:rPr>
          <w:rFonts w:ascii="Arial" w:hAnsi="Arial" w:cs="Arial"/>
          <w:iCs/>
          <w:color w:val="000000" w:themeColor="text1"/>
          <w:sz w:val="24"/>
          <w:szCs w:val="24"/>
          <w:bdr w:val="none" w:sz="0" w:space="0" w:color="auto" w:frame="1"/>
          <w:shd w:val="clear" w:color="auto" w:fill="FFFFFF"/>
        </w:rPr>
        <w:t xml:space="preserve">Sendo aceitável a proposta, o(a) Pregoeiro(a) convocará o proponente para apresentação dos documentos de habilitação, para verificação de suas condições </w:t>
      </w:r>
      <w:proofErr w:type="spellStart"/>
      <w:r w:rsidRPr="00E91EB5">
        <w:rPr>
          <w:rFonts w:ascii="Arial" w:hAnsi="Arial" w:cs="Arial"/>
          <w:iCs/>
          <w:color w:val="000000" w:themeColor="text1"/>
          <w:sz w:val="24"/>
          <w:szCs w:val="24"/>
          <w:bdr w:val="none" w:sz="0" w:space="0" w:color="auto" w:frame="1"/>
          <w:shd w:val="clear" w:color="auto" w:fill="FFFFFF"/>
        </w:rPr>
        <w:t>habilitatórias</w:t>
      </w:r>
      <w:proofErr w:type="spellEnd"/>
      <w:r w:rsidRPr="00E91EB5">
        <w:rPr>
          <w:rFonts w:ascii="Arial" w:hAnsi="Arial" w:cs="Arial"/>
          <w:iCs/>
          <w:color w:val="000000" w:themeColor="text1"/>
          <w:sz w:val="24"/>
          <w:szCs w:val="24"/>
          <w:bdr w:val="none" w:sz="0" w:space="0" w:color="auto" w:frame="1"/>
          <w:shd w:val="clear" w:color="auto" w:fill="FFFFFF"/>
        </w:rPr>
        <w:t>.</w:t>
      </w:r>
    </w:p>
    <w:p w14:paraId="413DA53D" w14:textId="77777777" w:rsidR="00C47F8C" w:rsidRPr="00E91EB5" w:rsidRDefault="00C47F8C" w:rsidP="00963A81">
      <w:pPr>
        <w:spacing w:line="360" w:lineRule="auto"/>
        <w:jc w:val="both"/>
        <w:rPr>
          <w:rFonts w:ascii="Arial" w:hAnsi="Arial" w:cs="Arial"/>
          <w:color w:val="000000" w:themeColor="text1"/>
          <w:sz w:val="24"/>
          <w:szCs w:val="24"/>
        </w:rPr>
      </w:pPr>
    </w:p>
    <w:p w14:paraId="74F8EA20" w14:textId="77777777" w:rsidR="00C47F8C" w:rsidRPr="00E91EB5" w:rsidRDefault="00C47F8C" w:rsidP="00963A81">
      <w:pPr>
        <w:numPr>
          <w:ilvl w:val="0"/>
          <w:numId w:val="65"/>
        </w:numPr>
        <w:pBdr>
          <w:top w:val="single" w:sz="4" w:space="1" w:color="auto"/>
          <w:left w:val="single" w:sz="4" w:space="4" w:color="auto"/>
          <w:bottom w:val="single" w:sz="4" w:space="1" w:color="auto"/>
          <w:right w:val="single" w:sz="4" w:space="4" w:color="auto"/>
        </w:pBdr>
        <w:spacing w:after="0" w:line="360" w:lineRule="auto"/>
        <w:ind w:left="0" w:firstLine="0"/>
        <w:contextualSpacing/>
        <w:jc w:val="both"/>
        <w:outlineLvl w:val="0"/>
        <w:rPr>
          <w:rFonts w:ascii="Arial" w:hAnsi="Arial" w:cs="Arial"/>
          <w:b/>
          <w:bCs/>
          <w:color w:val="000000" w:themeColor="text1"/>
          <w:sz w:val="24"/>
          <w:szCs w:val="24"/>
        </w:rPr>
      </w:pPr>
      <w:r w:rsidRPr="00E91EB5">
        <w:rPr>
          <w:rFonts w:ascii="Arial" w:hAnsi="Arial" w:cs="Arial"/>
          <w:b/>
          <w:bCs/>
          <w:color w:val="000000" w:themeColor="text1"/>
          <w:sz w:val="24"/>
          <w:szCs w:val="24"/>
        </w:rPr>
        <w:t>HABILITAÇÃO</w:t>
      </w:r>
    </w:p>
    <w:p w14:paraId="0C3ACD15" w14:textId="77777777" w:rsidR="00C47F8C" w:rsidRPr="00E91EB5" w:rsidRDefault="00C47F8C" w:rsidP="00963A81">
      <w:pPr>
        <w:tabs>
          <w:tab w:val="left" w:pos="0"/>
        </w:tabs>
        <w:autoSpaceDE w:val="0"/>
        <w:autoSpaceDN w:val="0"/>
        <w:adjustRightInd w:val="0"/>
        <w:spacing w:after="269" w:line="360" w:lineRule="auto"/>
        <w:contextualSpacing/>
        <w:jc w:val="both"/>
        <w:rPr>
          <w:rFonts w:ascii="Arial" w:hAnsi="Arial" w:cs="Arial"/>
          <w:b/>
          <w:color w:val="000000" w:themeColor="text1"/>
          <w:sz w:val="24"/>
          <w:szCs w:val="24"/>
        </w:rPr>
      </w:pPr>
    </w:p>
    <w:p w14:paraId="46DA510E" w14:textId="23F82D69" w:rsidR="00C47F8C" w:rsidRPr="00E91EB5" w:rsidRDefault="00C47F8C" w:rsidP="00963A81">
      <w:pPr>
        <w:tabs>
          <w:tab w:val="left" w:pos="0"/>
        </w:tabs>
        <w:autoSpaceDE w:val="0"/>
        <w:autoSpaceDN w:val="0"/>
        <w:adjustRightInd w:val="0"/>
        <w:spacing w:after="269" w:line="360" w:lineRule="auto"/>
        <w:contextualSpacing/>
        <w:jc w:val="both"/>
        <w:rPr>
          <w:rFonts w:ascii="Arial" w:hAnsi="Arial" w:cs="Arial"/>
          <w:color w:val="000000" w:themeColor="text1"/>
          <w:sz w:val="24"/>
          <w:szCs w:val="24"/>
        </w:rPr>
      </w:pPr>
      <w:r w:rsidRPr="00E91EB5">
        <w:rPr>
          <w:rFonts w:ascii="Arial" w:hAnsi="Arial" w:cs="Arial"/>
          <w:b/>
          <w:color w:val="000000" w:themeColor="text1"/>
          <w:sz w:val="24"/>
          <w:szCs w:val="24"/>
        </w:rPr>
        <w:t>10.1.</w:t>
      </w:r>
      <w:r w:rsidR="004A4E82" w:rsidRPr="00E91EB5">
        <w:rPr>
          <w:rFonts w:ascii="Arial" w:hAnsi="Arial" w:cs="Arial"/>
          <w:b/>
          <w:color w:val="000000" w:themeColor="text1"/>
          <w:sz w:val="24"/>
          <w:szCs w:val="24"/>
        </w:rPr>
        <w:t xml:space="preserve"> </w:t>
      </w:r>
      <w:r w:rsidRPr="00E91EB5">
        <w:rPr>
          <w:rFonts w:ascii="Arial" w:hAnsi="Arial" w:cs="Arial"/>
          <w:color w:val="000000" w:themeColor="text1"/>
          <w:sz w:val="24"/>
          <w:szCs w:val="24"/>
        </w:rPr>
        <w:t xml:space="preserve">Na presente licitação, a fase de habilitação sucederá as fases de apresentação de propostas, lances e de julgamento. </w:t>
      </w:r>
    </w:p>
    <w:p w14:paraId="6728289A" w14:textId="537EF6A9" w:rsidR="00C47F8C" w:rsidRPr="00E91EB5" w:rsidRDefault="00C47F8C" w:rsidP="00963A81">
      <w:pPr>
        <w:tabs>
          <w:tab w:val="left" w:pos="284"/>
        </w:tabs>
        <w:autoSpaceDE w:val="0"/>
        <w:autoSpaceDN w:val="0"/>
        <w:adjustRightInd w:val="0"/>
        <w:spacing w:line="360" w:lineRule="auto"/>
        <w:jc w:val="both"/>
        <w:rPr>
          <w:rFonts w:ascii="Arial" w:hAnsi="Arial" w:cs="Arial"/>
          <w:b/>
          <w:color w:val="000000" w:themeColor="text1"/>
          <w:sz w:val="24"/>
          <w:szCs w:val="24"/>
          <w:u w:val="single"/>
        </w:rPr>
      </w:pPr>
      <w:r w:rsidRPr="00E91EB5">
        <w:rPr>
          <w:rFonts w:ascii="Arial" w:hAnsi="Arial" w:cs="Arial"/>
          <w:b/>
          <w:color w:val="000000" w:themeColor="text1"/>
          <w:sz w:val="24"/>
          <w:szCs w:val="24"/>
        </w:rPr>
        <w:t>10.1.1.</w:t>
      </w:r>
      <w:r w:rsidRPr="00E91EB5">
        <w:rPr>
          <w:rFonts w:ascii="Arial" w:hAnsi="Arial" w:cs="Arial"/>
          <w:color w:val="000000" w:themeColor="text1"/>
          <w:sz w:val="24"/>
          <w:szCs w:val="24"/>
        </w:rPr>
        <w:t xml:space="preserve"> O licitante autor da melhor proposta deve apresentar os documentos de habilitação exigidos neste item em formato digital, por meio eletrônico, exclusivamente no sistema </w:t>
      </w:r>
      <w:hyperlink r:id="rId18" w:history="1">
        <w:r w:rsidRPr="00E91EB5">
          <w:rPr>
            <w:rFonts w:ascii="Arial" w:hAnsi="Arial" w:cs="Arial"/>
            <w:b/>
            <w:color w:val="000000" w:themeColor="text1"/>
            <w:sz w:val="24"/>
            <w:szCs w:val="24"/>
            <w:u w:val="single"/>
          </w:rPr>
          <w:t>www.gov.br/compras</w:t>
        </w:r>
      </w:hyperlink>
      <w:r w:rsidR="00963A81">
        <w:rPr>
          <w:rFonts w:ascii="Arial" w:hAnsi="Arial" w:cs="Arial"/>
          <w:b/>
          <w:color w:val="000000" w:themeColor="text1"/>
          <w:sz w:val="24"/>
          <w:szCs w:val="24"/>
          <w:u w:val="single"/>
        </w:rPr>
        <w:t>.</w:t>
      </w:r>
    </w:p>
    <w:p w14:paraId="0AAA8B4B" w14:textId="77777777" w:rsidR="00C47F8C" w:rsidRPr="00E91EB5" w:rsidRDefault="00C47F8C" w:rsidP="00963A81">
      <w:pPr>
        <w:autoSpaceDE w:val="0"/>
        <w:autoSpaceDN w:val="0"/>
        <w:adjustRightInd w:val="0"/>
        <w:spacing w:line="360" w:lineRule="auto"/>
        <w:contextualSpacing/>
        <w:jc w:val="both"/>
        <w:outlineLvl w:val="1"/>
        <w:rPr>
          <w:rFonts w:ascii="Arial" w:hAnsi="Arial" w:cs="Arial"/>
          <w:b/>
          <w:color w:val="000000" w:themeColor="text1"/>
          <w:sz w:val="24"/>
          <w:szCs w:val="24"/>
        </w:rPr>
      </w:pPr>
      <w:r w:rsidRPr="00E91EB5">
        <w:rPr>
          <w:rFonts w:ascii="Arial" w:hAnsi="Arial" w:cs="Arial"/>
          <w:b/>
          <w:color w:val="000000" w:themeColor="text1"/>
          <w:sz w:val="24"/>
          <w:szCs w:val="24"/>
        </w:rPr>
        <w:lastRenderedPageBreak/>
        <w:t xml:space="preserve">10.1.2 </w:t>
      </w:r>
      <w:r w:rsidRPr="00E91EB5">
        <w:rPr>
          <w:rFonts w:ascii="Arial" w:hAnsi="Arial" w:cs="Arial"/>
          <w:color w:val="000000" w:themeColor="text1"/>
          <w:sz w:val="24"/>
          <w:szCs w:val="24"/>
        </w:rPr>
        <w:t>A proposta inicial de participação poderá ser inserida, substituída ou retirada do sistema até o momento imediatamente anterior da abertura da sessão.</w:t>
      </w:r>
    </w:p>
    <w:p w14:paraId="4BAE6C93" w14:textId="77777777" w:rsidR="00C47F8C" w:rsidRPr="00E91EB5" w:rsidRDefault="00C47F8C" w:rsidP="00963A81">
      <w:pPr>
        <w:spacing w:line="360" w:lineRule="auto"/>
        <w:jc w:val="both"/>
        <w:rPr>
          <w:rFonts w:ascii="Arial" w:hAnsi="Arial" w:cs="Arial"/>
          <w:color w:val="000000" w:themeColor="text1"/>
          <w:sz w:val="24"/>
          <w:szCs w:val="24"/>
        </w:rPr>
      </w:pPr>
    </w:p>
    <w:p w14:paraId="7D88234F" w14:textId="77777777" w:rsidR="00C47F8C" w:rsidRPr="00E91EB5" w:rsidRDefault="00C47F8C" w:rsidP="00963A81">
      <w:pPr>
        <w:autoSpaceDE w:val="0"/>
        <w:autoSpaceDN w:val="0"/>
        <w:adjustRightInd w:val="0"/>
        <w:spacing w:line="360" w:lineRule="auto"/>
        <w:contextualSpacing/>
        <w:jc w:val="both"/>
        <w:outlineLvl w:val="1"/>
        <w:rPr>
          <w:rFonts w:ascii="Arial" w:hAnsi="Arial" w:cs="Arial"/>
          <w:b/>
          <w:color w:val="000000" w:themeColor="text1"/>
          <w:sz w:val="24"/>
          <w:szCs w:val="24"/>
        </w:rPr>
      </w:pPr>
      <w:r w:rsidRPr="00E91EB5">
        <w:rPr>
          <w:rFonts w:ascii="Arial" w:hAnsi="Arial" w:cs="Arial"/>
          <w:b/>
          <w:color w:val="000000" w:themeColor="text1"/>
          <w:sz w:val="24"/>
          <w:szCs w:val="24"/>
        </w:rPr>
        <w:t xml:space="preserve">10.2. </w:t>
      </w:r>
      <w:r w:rsidRPr="00E91EB5">
        <w:rPr>
          <w:rFonts w:ascii="Arial" w:hAnsi="Arial" w:cs="Arial"/>
          <w:color w:val="000000" w:themeColor="text1"/>
          <w:sz w:val="24"/>
          <w:szCs w:val="24"/>
        </w:rPr>
        <w:t xml:space="preserve">O licitante deverá apresentar os seguintes documentos de </w:t>
      </w:r>
      <w:r w:rsidRPr="00E91EB5">
        <w:rPr>
          <w:rFonts w:ascii="Arial" w:hAnsi="Arial" w:cs="Arial"/>
          <w:b/>
          <w:color w:val="000000" w:themeColor="text1"/>
          <w:sz w:val="24"/>
          <w:szCs w:val="24"/>
          <w:u w:val="single"/>
        </w:rPr>
        <w:t>HABILITAÇÃO JURÍDICA</w:t>
      </w:r>
      <w:r w:rsidRPr="00E91EB5">
        <w:rPr>
          <w:rFonts w:ascii="Arial" w:hAnsi="Arial" w:cs="Arial"/>
          <w:color w:val="000000" w:themeColor="text1"/>
          <w:sz w:val="24"/>
          <w:szCs w:val="24"/>
        </w:rPr>
        <w:t xml:space="preserve">, que deverão estar acompanhados de todas as suas alterações ou da respectiva consolidação, quando for o caso, e deles deverá constar, </w:t>
      </w:r>
      <w:r w:rsidRPr="00E91EB5">
        <w:rPr>
          <w:rFonts w:ascii="Arial" w:hAnsi="Arial" w:cs="Arial"/>
          <w:b/>
          <w:color w:val="000000" w:themeColor="text1"/>
          <w:sz w:val="24"/>
          <w:szCs w:val="24"/>
        </w:rPr>
        <w:t>entre os objetivos sociais</w:t>
      </w:r>
      <w:r w:rsidRPr="00E91EB5">
        <w:rPr>
          <w:rFonts w:ascii="Arial" w:hAnsi="Arial" w:cs="Arial"/>
          <w:color w:val="000000" w:themeColor="text1"/>
          <w:sz w:val="24"/>
          <w:szCs w:val="24"/>
        </w:rPr>
        <w:t xml:space="preserve">, </w:t>
      </w:r>
      <w:r w:rsidRPr="00E91EB5">
        <w:rPr>
          <w:rFonts w:ascii="Arial" w:hAnsi="Arial" w:cs="Arial"/>
          <w:b/>
          <w:color w:val="000000" w:themeColor="text1"/>
          <w:sz w:val="24"/>
          <w:szCs w:val="24"/>
        </w:rPr>
        <w:t>a execução de atividades da mesma natureza do objeto desta licitação</w:t>
      </w:r>
      <w:r w:rsidRPr="00E91EB5">
        <w:rPr>
          <w:rFonts w:ascii="Arial" w:hAnsi="Arial" w:cs="Arial"/>
          <w:color w:val="000000" w:themeColor="text1"/>
          <w:sz w:val="24"/>
          <w:szCs w:val="24"/>
        </w:rPr>
        <w:t>:</w:t>
      </w:r>
    </w:p>
    <w:p w14:paraId="6ABF7AB8" w14:textId="77777777" w:rsidR="00C47F8C" w:rsidRPr="00E91EB5" w:rsidRDefault="00C47F8C" w:rsidP="00963A81">
      <w:pPr>
        <w:numPr>
          <w:ilvl w:val="0"/>
          <w:numId w:val="4"/>
        </w:numPr>
        <w:tabs>
          <w:tab w:val="left" w:pos="993"/>
        </w:tabs>
        <w:autoSpaceDE w:val="0"/>
        <w:autoSpaceDN w:val="0"/>
        <w:adjustRightInd w:val="0"/>
        <w:spacing w:after="0" w:line="360" w:lineRule="auto"/>
        <w:ind w:left="993" w:hanging="426"/>
        <w:contextualSpacing/>
        <w:jc w:val="both"/>
        <w:rPr>
          <w:rFonts w:ascii="Arial" w:hAnsi="Arial" w:cs="Arial"/>
          <w:color w:val="000000" w:themeColor="text1"/>
          <w:sz w:val="24"/>
          <w:szCs w:val="24"/>
        </w:rPr>
      </w:pPr>
      <w:r w:rsidRPr="00E91EB5">
        <w:rPr>
          <w:rFonts w:ascii="Arial" w:hAnsi="Arial" w:cs="Arial"/>
          <w:color w:val="000000" w:themeColor="text1"/>
          <w:sz w:val="24"/>
          <w:szCs w:val="24"/>
        </w:rPr>
        <w:t>Inscrição no Registro Público de Empresas Mercantis, a cargo da Junta Comercial da respectiva sede, no caso de empresário individual;</w:t>
      </w:r>
    </w:p>
    <w:p w14:paraId="4ED3C9C6" w14:textId="77777777" w:rsidR="00C47F8C" w:rsidRPr="00E91EB5" w:rsidRDefault="00C47F8C" w:rsidP="00963A81">
      <w:pPr>
        <w:numPr>
          <w:ilvl w:val="0"/>
          <w:numId w:val="4"/>
        </w:numPr>
        <w:tabs>
          <w:tab w:val="left" w:pos="993"/>
        </w:tabs>
        <w:autoSpaceDE w:val="0"/>
        <w:autoSpaceDN w:val="0"/>
        <w:adjustRightInd w:val="0"/>
        <w:spacing w:after="0" w:line="360" w:lineRule="auto"/>
        <w:ind w:left="993" w:hanging="426"/>
        <w:contextualSpacing/>
        <w:jc w:val="both"/>
        <w:rPr>
          <w:rFonts w:ascii="Arial" w:hAnsi="Arial" w:cs="Arial"/>
          <w:color w:val="000000" w:themeColor="text1"/>
          <w:sz w:val="24"/>
          <w:szCs w:val="24"/>
        </w:rPr>
      </w:pPr>
      <w:r w:rsidRPr="00E91EB5">
        <w:rPr>
          <w:rFonts w:ascii="Arial" w:hAnsi="Arial" w:cs="Arial"/>
          <w:color w:val="000000" w:themeColor="text1"/>
          <w:sz w:val="24"/>
          <w:szCs w:val="24"/>
        </w:rPr>
        <w:t>Ato Constitutivo, Estatuto ou Contrato Social em vigor, devidamente registrado na Junta Comercial da respectiva sede, acompanhado de documentos comprobatórios da eleição/nomeação de seus administradores, em se tratando de Sociedades Empresárias ou Empresa Individual de Responsabilidade Limitada (EIRELI);</w:t>
      </w:r>
    </w:p>
    <w:p w14:paraId="2DF07E1B" w14:textId="77777777" w:rsidR="00C47F8C" w:rsidRPr="00E91EB5" w:rsidRDefault="00C47F8C" w:rsidP="00963A81">
      <w:pPr>
        <w:numPr>
          <w:ilvl w:val="0"/>
          <w:numId w:val="4"/>
        </w:numPr>
        <w:tabs>
          <w:tab w:val="left" w:pos="993"/>
        </w:tabs>
        <w:autoSpaceDE w:val="0"/>
        <w:autoSpaceDN w:val="0"/>
        <w:adjustRightInd w:val="0"/>
        <w:spacing w:after="0" w:line="360" w:lineRule="auto"/>
        <w:ind w:left="993" w:hanging="426"/>
        <w:contextualSpacing/>
        <w:jc w:val="both"/>
        <w:rPr>
          <w:rFonts w:ascii="Arial" w:hAnsi="Arial" w:cs="Arial"/>
          <w:color w:val="000000" w:themeColor="text1"/>
          <w:sz w:val="24"/>
          <w:szCs w:val="24"/>
        </w:rPr>
      </w:pPr>
      <w:r w:rsidRPr="00E91EB5">
        <w:rPr>
          <w:rFonts w:ascii="Arial" w:hAnsi="Arial" w:cs="Arial"/>
          <w:color w:val="000000" w:themeColor="text1"/>
          <w:sz w:val="24"/>
          <w:szCs w:val="24"/>
        </w:rPr>
        <w:t>Decreto de autorização, devidamente arquivado, quando se tratar de empresa ou sociedade estrangeira em funcionamento no País, com procurador residente domiciliado no País, conforme Parágrafo Único do artigo 16 do Decreto n. 3.555/2000, e ato de registro ou autorização para funcionamento, expedido pelo órgão competente, quando a atividade assim o exigir;</w:t>
      </w:r>
    </w:p>
    <w:p w14:paraId="7E22AF17" w14:textId="77777777" w:rsidR="00C47F8C" w:rsidRPr="00E91EB5" w:rsidRDefault="00C47F8C" w:rsidP="00963A81">
      <w:pPr>
        <w:numPr>
          <w:ilvl w:val="0"/>
          <w:numId w:val="4"/>
        </w:numPr>
        <w:tabs>
          <w:tab w:val="left" w:pos="993"/>
        </w:tabs>
        <w:autoSpaceDE w:val="0"/>
        <w:autoSpaceDN w:val="0"/>
        <w:adjustRightInd w:val="0"/>
        <w:spacing w:after="0" w:line="360" w:lineRule="auto"/>
        <w:ind w:left="993" w:hanging="426"/>
        <w:contextualSpacing/>
        <w:jc w:val="both"/>
        <w:rPr>
          <w:rFonts w:ascii="Arial" w:hAnsi="Arial" w:cs="Arial"/>
          <w:color w:val="000000" w:themeColor="text1"/>
          <w:sz w:val="24"/>
          <w:szCs w:val="24"/>
        </w:rPr>
      </w:pPr>
      <w:r w:rsidRPr="00E91EB5">
        <w:rPr>
          <w:rFonts w:ascii="Arial" w:hAnsi="Arial" w:cs="Arial"/>
          <w:color w:val="000000" w:themeColor="text1"/>
          <w:sz w:val="24"/>
          <w:szCs w:val="24"/>
        </w:rPr>
        <w:t>Inscrição do ato constitutivo em cartório de Registro Civil de Pessoas Jurídicas do local de sua sede, no caso de sociedades simples, acompanhada de prova da indicação de seus administradores.</w:t>
      </w:r>
    </w:p>
    <w:p w14:paraId="13A40B08" w14:textId="77777777" w:rsidR="00C47F8C" w:rsidRPr="00E91EB5" w:rsidRDefault="00C47F8C" w:rsidP="00963A81">
      <w:pPr>
        <w:pStyle w:val="PargrafodaLista"/>
        <w:tabs>
          <w:tab w:val="left" w:pos="993"/>
        </w:tabs>
        <w:autoSpaceDE w:val="0"/>
        <w:autoSpaceDN w:val="0"/>
        <w:adjustRightInd w:val="0"/>
        <w:spacing w:line="360" w:lineRule="auto"/>
        <w:ind w:left="567"/>
        <w:jc w:val="both"/>
        <w:rPr>
          <w:rFonts w:ascii="Arial" w:hAnsi="Arial" w:cs="Arial"/>
          <w:color w:val="000000" w:themeColor="text1"/>
          <w:sz w:val="24"/>
          <w:szCs w:val="24"/>
        </w:rPr>
      </w:pPr>
    </w:p>
    <w:p w14:paraId="1747E72F" w14:textId="2DC782A6" w:rsidR="00C47F8C" w:rsidRPr="00E91EB5" w:rsidRDefault="00C47F8C" w:rsidP="00963A81">
      <w:pPr>
        <w:pStyle w:val="Ttulo2"/>
        <w:spacing w:line="360" w:lineRule="auto"/>
        <w:jc w:val="both"/>
        <w:rPr>
          <w:rFonts w:ascii="Arial" w:hAnsi="Arial" w:cs="Arial"/>
          <w:sz w:val="24"/>
          <w:szCs w:val="24"/>
        </w:rPr>
      </w:pPr>
      <w:r w:rsidRPr="00E91EB5">
        <w:rPr>
          <w:rFonts w:ascii="Arial" w:hAnsi="Arial" w:cs="Arial"/>
          <w:b/>
          <w:sz w:val="24"/>
          <w:szCs w:val="24"/>
        </w:rPr>
        <w:t>10.3.</w:t>
      </w:r>
      <w:r w:rsidRPr="00E91EB5">
        <w:rPr>
          <w:rFonts w:ascii="Arial" w:hAnsi="Arial" w:cs="Arial"/>
          <w:sz w:val="24"/>
          <w:szCs w:val="24"/>
        </w:rPr>
        <w:t xml:space="preserve"> </w:t>
      </w:r>
      <w:r w:rsidRPr="00E91EB5">
        <w:rPr>
          <w:rFonts w:ascii="Arial" w:hAnsi="Arial" w:cs="Arial"/>
          <w:b/>
          <w:sz w:val="24"/>
          <w:szCs w:val="24"/>
          <w:u w:val="single"/>
        </w:rPr>
        <w:t>QUALIFICAÇÃO TÉCNICA</w:t>
      </w:r>
      <w:r w:rsidRPr="00E91EB5">
        <w:rPr>
          <w:rFonts w:ascii="Arial" w:hAnsi="Arial" w:cs="Arial"/>
          <w:sz w:val="24"/>
          <w:szCs w:val="24"/>
        </w:rPr>
        <w:t xml:space="preserve">: o licitante deverá apresentar documentos de qualificação técnica conforme exigência no </w:t>
      </w:r>
      <w:r w:rsidRPr="00E91EB5">
        <w:rPr>
          <w:rFonts w:ascii="Arial" w:hAnsi="Arial" w:cs="Arial"/>
          <w:b/>
          <w:sz w:val="24"/>
          <w:szCs w:val="24"/>
          <w:highlight w:val="yellow"/>
        </w:rPr>
        <w:t xml:space="preserve">item </w:t>
      </w:r>
      <w:r w:rsidR="004D0E18" w:rsidRPr="00E91EB5">
        <w:rPr>
          <w:rFonts w:ascii="Arial" w:hAnsi="Arial" w:cs="Arial"/>
          <w:b/>
          <w:sz w:val="24"/>
          <w:szCs w:val="24"/>
          <w:highlight w:val="yellow"/>
        </w:rPr>
        <w:t>10.3</w:t>
      </w:r>
      <w:r w:rsidRPr="00E91EB5">
        <w:rPr>
          <w:rFonts w:ascii="Arial" w:hAnsi="Arial" w:cs="Arial"/>
          <w:b/>
          <w:sz w:val="24"/>
          <w:szCs w:val="24"/>
          <w:highlight w:val="yellow"/>
        </w:rPr>
        <w:t xml:space="preserve"> e seus subitens do Termo de Referência</w:t>
      </w:r>
      <w:r w:rsidRPr="00E91EB5">
        <w:rPr>
          <w:rFonts w:ascii="Arial" w:hAnsi="Arial" w:cs="Arial"/>
          <w:sz w:val="24"/>
          <w:szCs w:val="24"/>
          <w:highlight w:val="yellow"/>
        </w:rPr>
        <w:t xml:space="preserve">, </w:t>
      </w:r>
      <w:r w:rsidRPr="00E91EB5">
        <w:rPr>
          <w:rFonts w:ascii="Arial" w:hAnsi="Arial" w:cs="Arial"/>
          <w:b/>
          <w:sz w:val="24"/>
          <w:szCs w:val="24"/>
          <w:highlight w:val="yellow"/>
        </w:rPr>
        <w:t>ANEXO I</w:t>
      </w:r>
      <w:r w:rsidRPr="00E91EB5">
        <w:rPr>
          <w:rFonts w:ascii="Arial" w:hAnsi="Arial" w:cs="Arial"/>
          <w:sz w:val="24"/>
          <w:szCs w:val="24"/>
          <w:highlight w:val="yellow"/>
        </w:rPr>
        <w:t xml:space="preserve"> deste edital.</w:t>
      </w:r>
    </w:p>
    <w:p w14:paraId="3C7CAF2C" w14:textId="77777777" w:rsidR="00C47F8C" w:rsidRPr="00E91EB5" w:rsidRDefault="00C47F8C" w:rsidP="00963A81">
      <w:pPr>
        <w:spacing w:line="360" w:lineRule="auto"/>
        <w:jc w:val="both"/>
        <w:rPr>
          <w:rFonts w:ascii="Arial" w:hAnsi="Arial" w:cs="Arial"/>
          <w:color w:val="000000" w:themeColor="text1"/>
          <w:sz w:val="24"/>
          <w:szCs w:val="24"/>
        </w:rPr>
      </w:pPr>
    </w:p>
    <w:p w14:paraId="6CB6CB61" w14:textId="48C996D9" w:rsidR="00C47F8C" w:rsidRPr="00E91EB5" w:rsidRDefault="00C47F8C" w:rsidP="00963A81">
      <w:pPr>
        <w:pStyle w:val="Ttulo2"/>
        <w:tabs>
          <w:tab w:val="left" w:pos="567"/>
        </w:tabs>
        <w:spacing w:line="360" w:lineRule="auto"/>
        <w:jc w:val="both"/>
        <w:rPr>
          <w:rFonts w:ascii="Arial" w:hAnsi="Arial" w:cs="Arial"/>
          <w:sz w:val="24"/>
          <w:szCs w:val="24"/>
        </w:rPr>
      </w:pPr>
      <w:r w:rsidRPr="00E91EB5">
        <w:rPr>
          <w:rFonts w:ascii="Arial" w:hAnsi="Arial" w:cs="Arial"/>
          <w:b/>
          <w:sz w:val="24"/>
          <w:szCs w:val="24"/>
        </w:rPr>
        <w:t>10.4.</w:t>
      </w:r>
      <w:r w:rsidRPr="00E91EB5">
        <w:rPr>
          <w:rFonts w:ascii="Arial" w:hAnsi="Arial" w:cs="Arial"/>
          <w:sz w:val="24"/>
          <w:szCs w:val="24"/>
        </w:rPr>
        <w:t xml:space="preserve"> </w:t>
      </w:r>
      <w:r w:rsidRPr="00E91EB5">
        <w:rPr>
          <w:rFonts w:ascii="Arial" w:hAnsi="Arial" w:cs="Arial"/>
          <w:b/>
          <w:sz w:val="24"/>
          <w:szCs w:val="24"/>
          <w:u w:val="single"/>
        </w:rPr>
        <w:t>QUALIFICAÇÃO ECONÔMICO-FINANCEIRA</w:t>
      </w:r>
      <w:r w:rsidRPr="00E91EB5">
        <w:rPr>
          <w:rFonts w:ascii="Arial" w:hAnsi="Arial" w:cs="Arial"/>
          <w:b/>
          <w:sz w:val="24"/>
          <w:szCs w:val="24"/>
        </w:rPr>
        <w:t xml:space="preserve">: </w:t>
      </w:r>
      <w:r w:rsidRPr="00E91EB5">
        <w:rPr>
          <w:rFonts w:ascii="Arial" w:hAnsi="Arial" w:cs="Arial"/>
          <w:sz w:val="24"/>
          <w:szCs w:val="24"/>
        </w:rPr>
        <w:t xml:space="preserve">O licitante deverá apresentar os documentos relativos à capacidade econômico-financeira exigidos no </w:t>
      </w:r>
      <w:r w:rsidRPr="00E91EB5">
        <w:rPr>
          <w:rFonts w:ascii="Arial" w:hAnsi="Arial" w:cs="Arial"/>
          <w:b/>
          <w:sz w:val="24"/>
          <w:szCs w:val="24"/>
          <w:highlight w:val="yellow"/>
        </w:rPr>
        <w:t xml:space="preserve">item </w:t>
      </w:r>
      <w:r w:rsidR="004D0E18" w:rsidRPr="00E91EB5">
        <w:rPr>
          <w:rFonts w:ascii="Arial" w:hAnsi="Arial" w:cs="Arial"/>
          <w:b/>
          <w:sz w:val="24"/>
          <w:szCs w:val="24"/>
          <w:highlight w:val="yellow"/>
        </w:rPr>
        <w:t xml:space="preserve">10.7 </w:t>
      </w:r>
      <w:r w:rsidRPr="00E91EB5">
        <w:rPr>
          <w:rFonts w:ascii="Arial" w:hAnsi="Arial" w:cs="Arial"/>
          <w:b/>
          <w:sz w:val="24"/>
          <w:szCs w:val="24"/>
          <w:highlight w:val="yellow"/>
        </w:rPr>
        <w:t xml:space="preserve">e seus subitens </w:t>
      </w:r>
      <w:r w:rsidRPr="00E91EB5">
        <w:rPr>
          <w:rFonts w:ascii="Arial" w:hAnsi="Arial" w:cs="Arial"/>
          <w:sz w:val="24"/>
          <w:szCs w:val="24"/>
          <w:highlight w:val="yellow"/>
        </w:rPr>
        <w:t xml:space="preserve">do Termo de Referência, </w:t>
      </w:r>
      <w:r w:rsidRPr="00E91EB5">
        <w:rPr>
          <w:rFonts w:ascii="Arial" w:hAnsi="Arial" w:cs="Arial"/>
          <w:b/>
          <w:sz w:val="24"/>
          <w:szCs w:val="24"/>
          <w:highlight w:val="yellow"/>
        </w:rPr>
        <w:t>ANEXO I</w:t>
      </w:r>
      <w:r w:rsidRPr="00E91EB5">
        <w:rPr>
          <w:rFonts w:ascii="Arial" w:hAnsi="Arial" w:cs="Arial"/>
          <w:sz w:val="24"/>
          <w:szCs w:val="24"/>
          <w:highlight w:val="yellow"/>
        </w:rPr>
        <w:t xml:space="preserve"> deste Edital.</w:t>
      </w:r>
    </w:p>
    <w:p w14:paraId="3BA53290" w14:textId="77777777" w:rsidR="00C47F8C" w:rsidRPr="00E91EB5" w:rsidRDefault="00C47F8C" w:rsidP="00963A81">
      <w:pPr>
        <w:spacing w:line="360" w:lineRule="auto"/>
        <w:jc w:val="both"/>
        <w:rPr>
          <w:rFonts w:ascii="Arial" w:hAnsi="Arial" w:cs="Arial"/>
          <w:b/>
          <w:color w:val="000000" w:themeColor="text1"/>
          <w:sz w:val="24"/>
          <w:szCs w:val="24"/>
        </w:rPr>
      </w:pPr>
      <w:r w:rsidRPr="00E91EB5">
        <w:rPr>
          <w:rFonts w:ascii="Arial" w:hAnsi="Arial" w:cs="Arial"/>
          <w:b/>
          <w:color w:val="000000" w:themeColor="text1"/>
          <w:sz w:val="24"/>
          <w:szCs w:val="24"/>
        </w:rPr>
        <w:t xml:space="preserve">10.5. </w:t>
      </w:r>
      <w:r w:rsidRPr="00E91EB5">
        <w:rPr>
          <w:rFonts w:ascii="Arial" w:hAnsi="Arial" w:cs="Arial"/>
          <w:b/>
          <w:color w:val="000000" w:themeColor="text1"/>
          <w:sz w:val="24"/>
          <w:szCs w:val="24"/>
          <w:u w:val="single"/>
        </w:rPr>
        <w:t>REGULARIDADE FISCAL</w:t>
      </w:r>
      <w:r w:rsidRPr="00E91EB5">
        <w:rPr>
          <w:rFonts w:ascii="Arial" w:hAnsi="Arial" w:cs="Arial"/>
          <w:b/>
          <w:color w:val="000000" w:themeColor="text1"/>
          <w:sz w:val="24"/>
          <w:szCs w:val="24"/>
        </w:rPr>
        <w:t xml:space="preserve">: </w:t>
      </w:r>
      <w:r w:rsidRPr="00E91EB5">
        <w:rPr>
          <w:rFonts w:ascii="Arial" w:hAnsi="Arial" w:cs="Arial"/>
          <w:color w:val="000000" w:themeColor="text1"/>
          <w:sz w:val="24"/>
          <w:szCs w:val="24"/>
        </w:rPr>
        <w:t>O licitante deverá apresentar os seguintes documentos relativos à regularidade fiscal:</w:t>
      </w:r>
    </w:p>
    <w:p w14:paraId="4B918E8F" w14:textId="77777777" w:rsidR="00C47F8C" w:rsidRPr="00E91EB5" w:rsidRDefault="00C47F8C" w:rsidP="00963A81">
      <w:pPr>
        <w:pStyle w:val="Ttulo2"/>
        <w:spacing w:line="360" w:lineRule="auto"/>
        <w:ind w:left="567"/>
        <w:jc w:val="both"/>
        <w:rPr>
          <w:rFonts w:ascii="Arial" w:hAnsi="Arial" w:cs="Arial"/>
          <w:sz w:val="24"/>
          <w:szCs w:val="24"/>
        </w:rPr>
      </w:pPr>
      <w:r w:rsidRPr="00E91EB5">
        <w:rPr>
          <w:rFonts w:ascii="Arial" w:hAnsi="Arial" w:cs="Arial"/>
          <w:b/>
          <w:sz w:val="24"/>
          <w:szCs w:val="24"/>
        </w:rPr>
        <w:lastRenderedPageBreak/>
        <w:t>a)</w:t>
      </w:r>
      <w:r w:rsidRPr="00E91EB5">
        <w:rPr>
          <w:rFonts w:ascii="Arial" w:hAnsi="Arial" w:cs="Arial"/>
          <w:sz w:val="24"/>
          <w:szCs w:val="24"/>
        </w:rPr>
        <w:t xml:space="preserve"> Prova de inscrição no Cadastro Nacional de Pessoas Jurídicas – CNPJ;</w:t>
      </w:r>
    </w:p>
    <w:p w14:paraId="2A16F265" w14:textId="77777777" w:rsidR="00C47F8C" w:rsidRPr="00E91EB5" w:rsidRDefault="00C47F8C" w:rsidP="00963A81">
      <w:pPr>
        <w:pStyle w:val="Ttulo2"/>
        <w:spacing w:line="360" w:lineRule="auto"/>
        <w:ind w:left="567"/>
        <w:jc w:val="both"/>
        <w:rPr>
          <w:rFonts w:ascii="Arial" w:hAnsi="Arial" w:cs="Arial"/>
          <w:sz w:val="24"/>
          <w:szCs w:val="24"/>
        </w:rPr>
      </w:pPr>
      <w:r w:rsidRPr="00E91EB5">
        <w:rPr>
          <w:rFonts w:ascii="Arial" w:hAnsi="Arial" w:cs="Arial"/>
          <w:b/>
          <w:sz w:val="24"/>
          <w:szCs w:val="24"/>
        </w:rPr>
        <w:t>b)</w:t>
      </w:r>
      <w:r w:rsidRPr="00E91EB5">
        <w:rPr>
          <w:rFonts w:ascii="Arial" w:hAnsi="Arial" w:cs="Arial"/>
          <w:sz w:val="24"/>
          <w:szCs w:val="24"/>
        </w:rPr>
        <w:t xml:space="preserve"> Prova de regularidade com as fazendas públicas: </w:t>
      </w:r>
      <w:r w:rsidRPr="00E91EB5">
        <w:rPr>
          <w:rFonts w:ascii="Arial" w:hAnsi="Arial" w:cs="Arial"/>
          <w:b/>
          <w:sz w:val="24"/>
          <w:szCs w:val="24"/>
        </w:rPr>
        <w:t xml:space="preserve">FEDERAL </w:t>
      </w:r>
      <w:r w:rsidRPr="00E91EB5">
        <w:rPr>
          <w:rFonts w:ascii="Arial" w:hAnsi="Arial" w:cs="Arial"/>
          <w:sz w:val="24"/>
          <w:szCs w:val="24"/>
        </w:rPr>
        <w:t xml:space="preserve">(inclusive dívida ativa), </w:t>
      </w:r>
      <w:r w:rsidRPr="00E91EB5">
        <w:rPr>
          <w:rFonts w:ascii="Arial" w:hAnsi="Arial" w:cs="Arial"/>
          <w:b/>
          <w:sz w:val="24"/>
          <w:szCs w:val="24"/>
        </w:rPr>
        <w:t xml:space="preserve">ESTADUAL </w:t>
      </w:r>
      <w:r w:rsidRPr="00E91EB5">
        <w:rPr>
          <w:rFonts w:ascii="Arial" w:hAnsi="Arial" w:cs="Arial"/>
          <w:sz w:val="24"/>
          <w:szCs w:val="24"/>
        </w:rPr>
        <w:t xml:space="preserve">(se a sede da empresa for no Estado do Pará, a regularidade será comprovada por meio de duas certidões: tributária e não tributária) e </w:t>
      </w:r>
      <w:r w:rsidRPr="00E91EB5">
        <w:rPr>
          <w:rFonts w:ascii="Arial" w:hAnsi="Arial" w:cs="Arial"/>
          <w:b/>
          <w:sz w:val="24"/>
          <w:szCs w:val="24"/>
        </w:rPr>
        <w:t xml:space="preserve">MUNICIPAL </w:t>
      </w:r>
      <w:r w:rsidRPr="00E91EB5">
        <w:rPr>
          <w:rFonts w:ascii="Arial" w:hAnsi="Arial" w:cs="Arial"/>
          <w:sz w:val="24"/>
          <w:szCs w:val="24"/>
        </w:rPr>
        <w:t>(se a sede da empresa for no município de Belém, a regularidade será comprovada por meio de uma única certidão, em conformidade com o disposto na Instrução Normativa nº 06/2009 – GABS/SEFIN).</w:t>
      </w:r>
    </w:p>
    <w:p w14:paraId="4D5DDC7D" w14:textId="77777777" w:rsidR="00C47F8C" w:rsidRPr="00E91EB5" w:rsidRDefault="00C47F8C" w:rsidP="00963A81">
      <w:pPr>
        <w:pStyle w:val="Ttulo2"/>
        <w:spacing w:line="360" w:lineRule="auto"/>
        <w:ind w:left="851"/>
        <w:jc w:val="both"/>
        <w:rPr>
          <w:rFonts w:ascii="Arial" w:hAnsi="Arial" w:cs="Arial"/>
          <w:b/>
          <w:sz w:val="24"/>
          <w:szCs w:val="24"/>
        </w:rPr>
      </w:pPr>
      <w:r w:rsidRPr="00E91EB5">
        <w:rPr>
          <w:rFonts w:ascii="Arial" w:hAnsi="Arial" w:cs="Arial"/>
          <w:b/>
          <w:sz w:val="24"/>
          <w:szCs w:val="24"/>
        </w:rPr>
        <w:t>b.1)</w:t>
      </w:r>
      <w:r w:rsidRPr="00E91EB5">
        <w:rPr>
          <w:rFonts w:ascii="Arial" w:hAnsi="Arial" w:cs="Arial"/>
          <w:sz w:val="24"/>
          <w:szCs w:val="24"/>
        </w:rPr>
        <w:t xml:space="preserve"> No que se refere à certidão de regularidade fiscal emitida pela </w:t>
      </w:r>
      <w:r w:rsidRPr="00E91EB5">
        <w:rPr>
          <w:rFonts w:ascii="Arial" w:hAnsi="Arial" w:cs="Arial"/>
          <w:b/>
          <w:sz w:val="24"/>
          <w:szCs w:val="24"/>
        </w:rPr>
        <w:t>fazenda pública municipal ou estadual</w:t>
      </w:r>
      <w:r w:rsidRPr="00E91EB5">
        <w:rPr>
          <w:rFonts w:ascii="Arial" w:hAnsi="Arial" w:cs="Arial"/>
          <w:sz w:val="24"/>
          <w:szCs w:val="24"/>
        </w:rPr>
        <w:t xml:space="preserve">, quando for o caso, que, por ocasião da conferência da autenticidade online, ainda que dentro do prazo de validade, encontrar-se na situação “cassada”, </w:t>
      </w:r>
      <w:r w:rsidRPr="00E91EB5">
        <w:rPr>
          <w:rFonts w:ascii="Arial" w:hAnsi="Arial" w:cs="Arial"/>
          <w:b/>
          <w:sz w:val="24"/>
          <w:szCs w:val="24"/>
        </w:rPr>
        <w:t xml:space="preserve">o licitante poderá regularizá-la até o prazo final de análise dos documentos de habilitação. </w:t>
      </w:r>
    </w:p>
    <w:p w14:paraId="24E09269" w14:textId="77777777" w:rsidR="00C47F8C" w:rsidRPr="00E91EB5" w:rsidRDefault="00C47F8C" w:rsidP="00963A81">
      <w:pPr>
        <w:pStyle w:val="Ttulo2"/>
        <w:spacing w:line="360" w:lineRule="auto"/>
        <w:ind w:left="567"/>
        <w:jc w:val="both"/>
        <w:rPr>
          <w:rFonts w:ascii="Arial" w:hAnsi="Arial" w:cs="Arial"/>
          <w:sz w:val="24"/>
          <w:szCs w:val="24"/>
        </w:rPr>
      </w:pPr>
      <w:r w:rsidRPr="00E91EB5">
        <w:rPr>
          <w:rFonts w:ascii="Arial" w:hAnsi="Arial" w:cs="Arial"/>
          <w:b/>
          <w:sz w:val="24"/>
          <w:szCs w:val="24"/>
        </w:rPr>
        <w:t>c)</w:t>
      </w:r>
      <w:r w:rsidRPr="00E91EB5">
        <w:rPr>
          <w:rFonts w:ascii="Arial" w:hAnsi="Arial" w:cs="Arial"/>
          <w:sz w:val="24"/>
          <w:szCs w:val="24"/>
        </w:rPr>
        <w:t xml:space="preserve"> Prova de regularidade com o Fundo de Garantia por Tempo de Serviço – FGTS;</w:t>
      </w:r>
    </w:p>
    <w:p w14:paraId="565D884E" w14:textId="77777777" w:rsidR="00C47F8C" w:rsidRPr="00E91EB5" w:rsidRDefault="00C47F8C" w:rsidP="00963A81">
      <w:pPr>
        <w:pStyle w:val="Ttulo2"/>
        <w:spacing w:line="360" w:lineRule="auto"/>
        <w:ind w:left="567"/>
        <w:jc w:val="both"/>
        <w:rPr>
          <w:rFonts w:ascii="Arial" w:hAnsi="Arial" w:cs="Arial"/>
          <w:sz w:val="24"/>
          <w:szCs w:val="24"/>
        </w:rPr>
      </w:pPr>
      <w:r w:rsidRPr="00E91EB5">
        <w:rPr>
          <w:rFonts w:ascii="Arial" w:hAnsi="Arial" w:cs="Arial"/>
          <w:b/>
          <w:sz w:val="24"/>
          <w:szCs w:val="24"/>
        </w:rPr>
        <w:t>d)</w:t>
      </w:r>
      <w:r w:rsidRPr="00E91EB5">
        <w:rPr>
          <w:rFonts w:ascii="Arial" w:hAnsi="Arial" w:cs="Arial"/>
          <w:sz w:val="24"/>
          <w:szCs w:val="24"/>
        </w:rPr>
        <w:t xml:space="preserve"> Certidão Negativa de Débitos Trabalhistas – CNDT.</w:t>
      </w:r>
    </w:p>
    <w:p w14:paraId="6E8D8048" w14:textId="77777777" w:rsidR="00C47F8C" w:rsidRPr="00E91EB5" w:rsidRDefault="00C47F8C" w:rsidP="00963A81">
      <w:pPr>
        <w:spacing w:line="360" w:lineRule="auto"/>
        <w:jc w:val="both"/>
        <w:rPr>
          <w:rFonts w:ascii="Arial" w:hAnsi="Arial" w:cs="Arial"/>
          <w:color w:val="000000" w:themeColor="text1"/>
          <w:sz w:val="24"/>
          <w:szCs w:val="24"/>
        </w:rPr>
      </w:pPr>
    </w:p>
    <w:p w14:paraId="457F3B73" w14:textId="77777777" w:rsidR="00C47F8C" w:rsidRPr="00E91EB5" w:rsidRDefault="00C47F8C" w:rsidP="00963A81">
      <w:pPr>
        <w:pStyle w:val="Ttulo2"/>
        <w:keepNext w:val="0"/>
        <w:keepLines w:val="0"/>
        <w:numPr>
          <w:ilvl w:val="1"/>
          <w:numId w:val="35"/>
        </w:numPr>
        <w:tabs>
          <w:tab w:val="left" w:pos="0"/>
        </w:tabs>
        <w:spacing w:before="0" w:after="0" w:line="360" w:lineRule="auto"/>
        <w:ind w:left="0" w:firstLine="0"/>
        <w:contextualSpacing/>
        <w:jc w:val="both"/>
        <w:rPr>
          <w:rFonts w:ascii="Arial" w:hAnsi="Arial" w:cs="Arial"/>
          <w:sz w:val="24"/>
          <w:szCs w:val="24"/>
        </w:rPr>
      </w:pPr>
      <w:r w:rsidRPr="00E91EB5">
        <w:rPr>
          <w:rFonts w:ascii="Arial" w:hAnsi="Arial" w:cs="Arial"/>
          <w:sz w:val="24"/>
          <w:szCs w:val="24"/>
        </w:rPr>
        <w:t xml:space="preserve"> Microempresas e empresas de pequeno porte (ME/EPP) deverão atender a todas as exigências de habilitação previstas neste edital. </w:t>
      </w:r>
    </w:p>
    <w:p w14:paraId="3D1876D4" w14:textId="77777777" w:rsidR="00C47F8C" w:rsidRPr="00E91EB5" w:rsidRDefault="00C47F8C" w:rsidP="00963A81">
      <w:pPr>
        <w:autoSpaceDE w:val="0"/>
        <w:autoSpaceDN w:val="0"/>
        <w:adjustRightInd w:val="0"/>
        <w:spacing w:line="360" w:lineRule="auto"/>
        <w:ind w:left="567"/>
        <w:jc w:val="both"/>
        <w:rPr>
          <w:rFonts w:ascii="Arial" w:hAnsi="Arial" w:cs="Arial"/>
          <w:color w:val="000000" w:themeColor="text1"/>
          <w:sz w:val="24"/>
          <w:szCs w:val="24"/>
        </w:rPr>
      </w:pPr>
      <w:r w:rsidRPr="00E91EB5">
        <w:rPr>
          <w:rFonts w:ascii="Arial" w:hAnsi="Arial" w:cs="Arial"/>
          <w:b/>
          <w:color w:val="000000" w:themeColor="text1"/>
          <w:sz w:val="24"/>
          <w:szCs w:val="24"/>
        </w:rPr>
        <w:t>10.6.1.</w:t>
      </w:r>
      <w:r w:rsidRPr="00E91EB5">
        <w:rPr>
          <w:rFonts w:ascii="Arial" w:hAnsi="Arial" w:cs="Arial"/>
          <w:color w:val="000000" w:themeColor="text1"/>
          <w:sz w:val="24"/>
          <w:szCs w:val="24"/>
        </w:rPr>
        <w:t xml:space="preserve"> As microempresas e empresas de pequeno porte (ME/EPP) deverão apresentar toda a documentação exigida para efeito de comprovação de regularidade </w:t>
      </w:r>
      <w:r w:rsidRPr="00E91EB5">
        <w:rPr>
          <w:rFonts w:ascii="Arial" w:hAnsi="Arial" w:cs="Arial"/>
          <w:b/>
          <w:color w:val="000000" w:themeColor="text1"/>
          <w:sz w:val="24"/>
          <w:szCs w:val="24"/>
        </w:rPr>
        <w:t>fiscal</w:t>
      </w:r>
      <w:r w:rsidRPr="00E91EB5">
        <w:rPr>
          <w:rFonts w:ascii="Arial" w:hAnsi="Arial" w:cs="Arial"/>
          <w:color w:val="000000" w:themeColor="text1"/>
          <w:sz w:val="24"/>
          <w:szCs w:val="24"/>
        </w:rPr>
        <w:t xml:space="preserve"> e </w:t>
      </w:r>
      <w:r w:rsidRPr="00E91EB5">
        <w:rPr>
          <w:rFonts w:ascii="Arial" w:hAnsi="Arial" w:cs="Arial"/>
          <w:b/>
          <w:color w:val="000000" w:themeColor="text1"/>
          <w:sz w:val="24"/>
          <w:szCs w:val="24"/>
        </w:rPr>
        <w:t>trabalhista,</w:t>
      </w:r>
      <w:r w:rsidRPr="00E91EB5">
        <w:rPr>
          <w:rFonts w:ascii="Arial" w:hAnsi="Arial" w:cs="Arial"/>
          <w:color w:val="000000" w:themeColor="text1"/>
          <w:sz w:val="24"/>
          <w:szCs w:val="24"/>
        </w:rPr>
        <w:t xml:space="preserve"> mesmo que esta apresente alguma restrição;</w:t>
      </w:r>
    </w:p>
    <w:p w14:paraId="6E938ADD" w14:textId="77777777" w:rsidR="00C47F8C" w:rsidRPr="00E91EB5" w:rsidRDefault="00C47F8C" w:rsidP="00963A81">
      <w:pPr>
        <w:autoSpaceDE w:val="0"/>
        <w:autoSpaceDN w:val="0"/>
        <w:adjustRightInd w:val="0"/>
        <w:spacing w:line="360" w:lineRule="auto"/>
        <w:ind w:left="567"/>
        <w:jc w:val="both"/>
        <w:rPr>
          <w:rFonts w:ascii="Arial" w:hAnsi="Arial" w:cs="Arial"/>
          <w:color w:val="000000" w:themeColor="text1"/>
          <w:sz w:val="24"/>
          <w:szCs w:val="24"/>
        </w:rPr>
      </w:pPr>
      <w:r w:rsidRPr="00E91EB5">
        <w:rPr>
          <w:rFonts w:ascii="Arial" w:hAnsi="Arial" w:cs="Arial"/>
          <w:b/>
          <w:color w:val="000000" w:themeColor="text1"/>
          <w:sz w:val="24"/>
          <w:szCs w:val="24"/>
        </w:rPr>
        <w:t xml:space="preserve">10.6.2. </w:t>
      </w:r>
      <w:r w:rsidRPr="00E91EB5">
        <w:rPr>
          <w:rFonts w:ascii="Arial" w:hAnsi="Arial" w:cs="Arial"/>
          <w:color w:val="000000" w:themeColor="text1"/>
          <w:sz w:val="24"/>
          <w:szCs w:val="24"/>
        </w:rPr>
        <w:t xml:space="preserve">Havendo alguma restrição na comprovação da </w:t>
      </w:r>
      <w:r w:rsidRPr="00E91EB5">
        <w:rPr>
          <w:rFonts w:ascii="Arial" w:hAnsi="Arial" w:cs="Arial"/>
          <w:b/>
          <w:color w:val="000000" w:themeColor="text1"/>
          <w:sz w:val="24"/>
          <w:szCs w:val="24"/>
        </w:rPr>
        <w:t>regularidade fiscal ou trabalhista</w:t>
      </w:r>
      <w:r w:rsidRPr="00E91EB5">
        <w:rPr>
          <w:rFonts w:ascii="Arial" w:hAnsi="Arial" w:cs="Arial"/>
          <w:color w:val="000000" w:themeColor="text1"/>
          <w:sz w:val="24"/>
          <w:szCs w:val="24"/>
        </w:rPr>
        <w:t>, será assegurado o prazo de 05 (cinco) dias úteis, cujo termo inicial corresponderá ao momento em que o proponente for declarado o vencedor do certame, que é o momento imediatamente posterior à fase de habilitação, prorrogáveis por igual período pelo BANPARÁ, mediante requerimento do licitante, para a regularização da documentação, pagamento ou parcelamento do débito, e emissão de eventuais certidões negativas ou positivas com efeito de certidão negativa;</w:t>
      </w:r>
    </w:p>
    <w:p w14:paraId="2D43370C" w14:textId="77777777" w:rsidR="00C47F8C" w:rsidRPr="00E91EB5" w:rsidRDefault="00C47F8C" w:rsidP="00963A81">
      <w:pPr>
        <w:autoSpaceDE w:val="0"/>
        <w:autoSpaceDN w:val="0"/>
        <w:adjustRightInd w:val="0"/>
        <w:spacing w:line="360" w:lineRule="auto"/>
        <w:ind w:left="567"/>
        <w:jc w:val="both"/>
        <w:rPr>
          <w:rFonts w:ascii="Arial" w:hAnsi="Arial" w:cs="Arial"/>
          <w:color w:val="000000" w:themeColor="text1"/>
          <w:sz w:val="24"/>
          <w:szCs w:val="24"/>
        </w:rPr>
      </w:pPr>
      <w:r w:rsidRPr="00E91EB5">
        <w:rPr>
          <w:rFonts w:ascii="Arial" w:hAnsi="Arial" w:cs="Arial"/>
          <w:b/>
          <w:color w:val="000000" w:themeColor="text1"/>
          <w:sz w:val="24"/>
          <w:szCs w:val="24"/>
        </w:rPr>
        <w:t xml:space="preserve">10.6.3. </w:t>
      </w:r>
      <w:r w:rsidRPr="00E91EB5">
        <w:rPr>
          <w:rFonts w:ascii="Arial" w:hAnsi="Arial" w:cs="Arial"/>
          <w:color w:val="000000" w:themeColor="text1"/>
          <w:sz w:val="24"/>
          <w:szCs w:val="24"/>
        </w:rPr>
        <w:t>A não regularização da documentação, no prazo previsto no subitem anterior, implicará decadência do direito à contratação, sem prejuízo das sanções previstas neste edital, sendo facultado à Administração convocar os licitantes remanescentes, na ordem de classificação, ou revogar a licitação.</w:t>
      </w:r>
    </w:p>
    <w:p w14:paraId="4DDC39AA" w14:textId="77777777" w:rsidR="00C47F8C" w:rsidRPr="00E91EB5" w:rsidRDefault="00C47F8C" w:rsidP="00963A81">
      <w:pPr>
        <w:pStyle w:val="Ttulo2"/>
        <w:keepNext w:val="0"/>
        <w:keepLines w:val="0"/>
        <w:numPr>
          <w:ilvl w:val="1"/>
          <w:numId w:val="35"/>
        </w:numPr>
        <w:tabs>
          <w:tab w:val="num" w:pos="426"/>
        </w:tabs>
        <w:spacing w:before="0" w:after="0" w:line="360" w:lineRule="auto"/>
        <w:ind w:left="0" w:firstLine="6"/>
        <w:contextualSpacing/>
        <w:jc w:val="both"/>
        <w:rPr>
          <w:rFonts w:ascii="Arial" w:hAnsi="Arial" w:cs="Arial"/>
          <w:sz w:val="24"/>
          <w:szCs w:val="24"/>
        </w:rPr>
      </w:pPr>
      <w:r w:rsidRPr="00E91EB5">
        <w:rPr>
          <w:rFonts w:ascii="Arial" w:hAnsi="Arial" w:cs="Arial"/>
          <w:sz w:val="24"/>
          <w:szCs w:val="24"/>
        </w:rPr>
        <w:lastRenderedPageBreak/>
        <w:t xml:space="preserve">O licitante registrado no Sistema de Cadastramento Unificado de Fornecedores (SICAF), com cadastro vigente na data de vencimento da licitação, poderá apresentar o Certificado de Registro Cadastral </w:t>
      </w:r>
      <w:r w:rsidRPr="00E91EB5">
        <w:rPr>
          <w:rFonts w:ascii="Arial" w:hAnsi="Arial" w:cs="Arial"/>
          <w:iCs/>
          <w:sz w:val="24"/>
          <w:szCs w:val="24"/>
        </w:rPr>
        <w:t xml:space="preserve">em substituição às informações nele atestadas e </w:t>
      </w:r>
      <w:r w:rsidRPr="00E91EB5">
        <w:rPr>
          <w:rFonts w:ascii="Arial" w:hAnsi="Arial" w:cs="Arial"/>
          <w:sz w:val="24"/>
          <w:szCs w:val="24"/>
        </w:rPr>
        <w:t>que estejam dentro do prazo de validade.</w:t>
      </w:r>
    </w:p>
    <w:p w14:paraId="149D1663" w14:textId="77777777" w:rsidR="00C47F8C" w:rsidRPr="00E91EB5" w:rsidRDefault="00C47F8C" w:rsidP="00963A81">
      <w:pPr>
        <w:pStyle w:val="PargrafodaLista"/>
        <w:numPr>
          <w:ilvl w:val="2"/>
          <w:numId w:val="35"/>
        </w:numPr>
        <w:tabs>
          <w:tab w:val="left" w:pos="1134"/>
        </w:tabs>
        <w:autoSpaceDE w:val="0"/>
        <w:autoSpaceDN w:val="0"/>
        <w:adjustRightInd w:val="0"/>
        <w:spacing w:after="0" w:line="360" w:lineRule="auto"/>
        <w:ind w:left="426" w:firstLine="0"/>
        <w:jc w:val="both"/>
        <w:rPr>
          <w:rFonts w:ascii="Arial" w:hAnsi="Arial" w:cs="Arial"/>
          <w:color w:val="000000" w:themeColor="text1"/>
          <w:sz w:val="24"/>
          <w:szCs w:val="24"/>
        </w:rPr>
      </w:pPr>
      <w:r w:rsidRPr="00E91EB5">
        <w:rPr>
          <w:rFonts w:ascii="Arial" w:hAnsi="Arial" w:cs="Arial"/>
          <w:color w:val="000000" w:themeColor="text1"/>
          <w:sz w:val="24"/>
          <w:szCs w:val="24"/>
        </w:rPr>
        <w:t xml:space="preserve">Quando os documentos necessários à habilitação estiverem desatualizados no Sistema SICAF ou quando não estiverem nele contemplados, deverão ser anexados no sistema </w:t>
      </w:r>
      <w:proofErr w:type="spellStart"/>
      <w:r w:rsidRPr="00E91EB5">
        <w:rPr>
          <w:rFonts w:ascii="Arial" w:hAnsi="Arial" w:cs="Arial"/>
          <w:color w:val="000000" w:themeColor="text1"/>
          <w:sz w:val="24"/>
          <w:szCs w:val="24"/>
        </w:rPr>
        <w:t>Comprasnet</w:t>
      </w:r>
      <w:proofErr w:type="spellEnd"/>
      <w:r w:rsidRPr="00E91EB5">
        <w:rPr>
          <w:rFonts w:ascii="Arial" w:hAnsi="Arial" w:cs="Arial"/>
          <w:color w:val="000000" w:themeColor="text1"/>
          <w:sz w:val="24"/>
          <w:szCs w:val="24"/>
        </w:rPr>
        <w:t xml:space="preserve"> junto com a documentação, conforme </w:t>
      </w:r>
      <w:r w:rsidRPr="00E91EB5">
        <w:rPr>
          <w:rFonts w:ascii="Arial" w:hAnsi="Arial" w:cs="Arial"/>
          <w:b/>
          <w:color w:val="000000" w:themeColor="text1"/>
          <w:sz w:val="24"/>
          <w:szCs w:val="24"/>
        </w:rPr>
        <w:t>item 10.1</w:t>
      </w:r>
      <w:r w:rsidRPr="00E91EB5">
        <w:rPr>
          <w:rFonts w:ascii="Arial" w:hAnsi="Arial" w:cs="Arial"/>
          <w:color w:val="000000" w:themeColor="text1"/>
          <w:sz w:val="24"/>
          <w:szCs w:val="24"/>
        </w:rPr>
        <w:t xml:space="preserve"> acima.</w:t>
      </w:r>
    </w:p>
    <w:p w14:paraId="69708F75" w14:textId="77777777" w:rsidR="00C47F8C" w:rsidRPr="00E91EB5" w:rsidRDefault="00C47F8C" w:rsidP="00963A81">
      <w:pPr>
        <w:pStyle w:val="PargrafodaLista"/>
        <w:tabs>
          <w:tab w:val="left" w:pos="1418"/>
        </w:tabs>
        <w:autoSpaceDE w:val="0"/>
        <w:autoSpaceDN w:val="0"/>
        <w:adjustRightInd w:val="0"/>
        <w:spacing w:line="360" w:lineRule="auto"/>
        <w:ind w:left="568"/>
        <w:jc w:val="both"/>
        <w:rPr>
          <w:rFonts w:ascii="Arial" w:hAnsi="Arial" w:cs="Arial"/>
          <w:color w:val="000000" w:themeColor="text1"/>
          <w:sz w:val="24"/>
          <w:szCs w:val="24"/>
        </w:rPr>
      </w:pPr>
    </w:p>
    <w:p w14:paraId="1E3C5DE3" w14:textId="77777777" w:rsidR="00C47F8C" w:rsidRPr="00E91EB5" w:rsidRDefault="00C47F8C" w:rsidP="00963A81">
      <w:pPr>
        <w:pStyle w:val="Ttulo2"/>
        <w:keepNext w:val="0"/>
        <w:keepLines w:val="0"/>
        <w:numPr>
          <w:ilvl w:val="1"/>
          <w:numId w:val="35"/>
        </w:numPr>
        <w:tabs>
          <w:tab w:val="left" w:pos="426"/>
          <w:tab w:val="num" w:pos="567"/>
        </w:tabs>
        <w:spacing w:before="0" w:after="0" w:line="360" w:lineRule="auto"/>
        <w:ind w:left="0" w:firstLine="6"/>
        <w:contextualSpacing/>
        <w:jc w:val="both"/>
        <w:rPr>
          <w:rFonts w:ascii="Arial" w:hAnsi="Arial" w:cs="Arial"/>
          <w:sz w:val="24"/>
          <w:szCs w:val="24"/>
        </w:rPr>
      </w:pPr>
      <w:r w:rsidRPr="00E91EB5">
        <w:rPr>
          <w:rFonts w:ascii="Arial" w:hAnsi="Arial" w:cs="Arial"/>
          <w:sz w:val="24"/>
          <w:szCs w:val="24"/>
        </w:rPr>
        <w:t xml:space="preserve">Se o licitante desatender às exigências </w:t>
      </w:r>
      <w:proofErr w:type="spellStart"/>
      <w:r w:rsidRPr="00E91EB5">
        <w:rPr>
          <w:rFonts w:ascii="Arial" w:hAnsi="Arial" w:cs="Arial"/>
          <w:sz w:val="24"/>
          <w:szCs w:val="24"/>
        </w:rPr>
        <w:t>habilitatórias</w:t>
      </w:r>
      <w:proofErr w:type="spellEnd"/>
      <w:r w:rsidRPr="00E91EB5">
        <w:rPr>
          <w:rFonts w:ascii="Arial" w:hAnsi="Arial" w:cs="Arial"/>
          <w:sz w:val="24"/>
          <w:szCs w:val="24"/>
        </w:rPr>
        <w:t>, o(a) pregoeiro(a) examinará a proposta e documentação do licitante subsequente, e assim, sucessivamente, até a apuração de documentação que atenda os termos do edital, cujo licitante será declarado vencedor.</w:t>
      </w:r>
    </w:p>
    <w:p w14:paraId="0CEA93E7" w14:textId="77777777" w:rsidR="00C47F8C" w:rsidRPr="00E91EB5" w:rsidRDefault="00C47F8C" w:rsidP="00963A81">
      <w:pPr>
        <w:spacing w:line="360" w:lineRule="auto"/>
        <w:jc w:val="both"/>
        <w:rPr>
          <w:rFonts w:ascii="Arial" w:hAnsi="Arial" w:cs="Arial"/>
          <w:color w:val="000000" w:themeColor="text1"/>
          <w:sz w:val="24"/>
          <w:szCs w:val="24"/>
        </w:rPr>
      </w:pPr>
    </w:p>
    <w:p w14:paraId="1E38AE81" w14:textId="77777777" w:rsidR="00C47F8C" w:rsidRPr="00E91EB5" w:rsidRDefault="00C47F8C" w:rsidP="00963A81">
      <w:pPr>
        <w:pStyle w:val="Ttulo2"/>
        <w:keepNext w:val="0"/>
        <w:keepLines w:val="0"/>
        <w:numPr>
          <w:ilvl w:val="1"/>
          <w:numId w:val="35"/>
        </w:numPr>
        <w:tabs>
          <w:tab w:val="left" w:pos="426"/>
        </w:tabs>
        <w:spacing w:before="0" w:after="0" w:line="360" w:lineRule="auto"/>
        <w:ind w:left="0" w:firstLine="6"/>
        <w:contextualSpacing/>
        <w:jc w:val="both"/>
        <w:rPr>
          <w:rFonts w:ascii="Arial" w:hAnsi="Arial" w:cs="Arial"/>
          <w:sz w:val="24"/>
          <w:szCs w:val="24"/>
        </w:rPr>
      </w:pPr>
      <w:r w:rsidRPr="00E91EB5">
        <w:rPr>
          <w:rFonts w:ascii="Arial" w:hAnsi="Arial" w:cs="Arial"/>
          <w:sz w:val="24"/>
          <w:szCs w:val="24"/>
        </w:rPr>
        <w:t>O licitante será considerado habilitado se apresentar a documentação em conformidade com as exigências acima. Constatado o atendimento das exigências fixadas no edital, o licitante será declarado vencedor.</w:t>
      </w:r>
    </w:p>
    <w:p w14:paraId="7F8B5D6E" w14:textId="77777777" w:rsidR="00C47F8C" w:rsidRPr="00E91EB5" w:rsidRDefault="00C47F8C" w:rsidP="00963A81">
      <w:pPr>
        <w:spacing w:line="360" w:lineRule="auto"/>
        <w:jc w:val="both"/>
        <w:rPr>
          <w:rFonts w:ascii="Arial" w:hAnsi="Arial" w:cs="Arial"/>
          <w:color w:val="000000" w:themeColor="text1"/>
          <w:sz w:val="24"/>
          <w:szCs w:val="24"/>
        </w:rPr>
      </w:pPr>
    </w:p>
    <w:p w14:paraId="208C4B9C" w14:textId="77777777" w:rsidR="00C47F8C" w:rsidRPr="00E91EB5" w:rsidRDefault="00C47F8C" w:rsidP="00963A81">
      <w:pPr>
        <w:pStyle w:val="Ttulo2"/>
        <w:keepNext w:val="0"/>
        <w:keepLines w:val="0"/>
        <w:numPr>
          <w:ilvl w:val="1"/>
          <w:numId w:val="35"/>
        </w:numPr>
        <w:tabs>
          <w:tab w:val="num" w:pos="567"/>
        </w:tabs>
        <w:spacing w:before="0" w:after="0" w:line="360" w:lineRule="auto"/>
        <w:ind w:left="-142" w:firstLine="6"/>
        <w:contextualSpacing/>
        <w:jc w:val="both"/>
        <w:rPr>
          <w:rFonts w:ascii="Arial" w:hAnsi="Arial" w:cs="Arial"/>
          <w:sz w:val="24"/>
          <w:szCs w:val="24"/>
        </w:rPr>
      </w:pPr>
      <w:r w:rsidRPr="00E91EB5">
        <w:rPr>
          <w:rFonts w:ascii="Arial" w:hAnsi="Arial" w:cs="Arial"/>
          <w:sz w:val="24"/>
          <w:szCs w:val="24"/>
        </w:rPr>
        <w:t>O(a) pregoeiro(a) somente deverá inabilitar o licitante autor da melhor proposta em razão de defeitos em seus documentos de habilitação que sejam insanáveis, aplicando-se os mesmos procedimentos e critérios prescritos neste edital para o saneamento de propostas, observando-se o seguinte:</w:t>
      </w:r>
    </w:p>
    <w:p w14:paraId="413D62E2" w14:textId="77777777" w:rsidR="00C47F8C" w:rsidRPr="00E91EB5" w:rsidRDefault="00C47F8C" w:rsidP="00963A81">
      <w:pPr>
        <w:pStyle w:val="PargrafodaLista"/>
        <w:numPr>
          <w:ilvl w:val="0"/>
          <w:numId w:val="5"/>
        </w:numPr>
        <w:tabs>
          <w:tab w:val="left" w:pos="993"/>
        </w:tabs>
        <w:autoSpaceDE w:val="0"/>
        <w:autoSpaceDN w:val="0"/>
        <w:adjustRightInd w:val="0"/>
        <w:spacing w:after="0" w:line="360" w:lineRule="auto"/>
        <w:ind w:left="567" w:hanging="11"/>
        <w:jc w:val="both"/>
        <w:rPr>
          <w:rFonts w:ascii="Arial" w:hAnsi="Arial" w:cs="Arial"/>
          <w:color w:val="000000" w:themeColor="text1"/>
          <w:sz w:val="24"/>
          <w:szCs w:val="24"/>
        </w:rPr>
      </w:pPr>
      <w:r w:rsidRPr="00E91EB5">
        <w:rPr>
          <w:rFonts w:ascii="Arial" w:hAnsi="Arial" w:cs="Arial"/>
          <w:color w:val="000000" w:themeColor="text1"/>
          <w:sz w:val="24"/>
          <w:szCs w:val="24"/>
        </w:rPr>
        <w:t>Consideram-se sanáveis defeitos relacionados a documentos que declaram situações pré-existentes ou concernentes aos seus prazos de validade;</w:t>
      </w:r>
    </w:p>
    <w:p w14:paraId="6B074F51" w14:textId="77777777" w:rsidR="00C47F8C" w:rsidRPr="00E91EB5" w:rsidRDefault="00C47F8C" w:rsidP="00963A81">
      <w:pPr>
        <w:pStyle w:val="PargrafodaLista"/>
        <w:numPr>
          <w:ilvl w:val="0"/>
          <w:numId w:val="5"/>
        </w:numPr>
        <w:tabs>
          <w:tab w:val="left" w:pos="993"/>
        </w:tabs>
        <w:autoSpaceDE w:val="0"/>
        <w:autoSpaceDN w:val="0"/>
        <w:adjustRightInd w:val="0"/>
        <w:spacing w:after="0" w:line="360" w:lineRule="auto"/>
        <w:ind w:left="567" w:hanging="11"/>
        <w:jc w:val="both"/>
        <w:rPr>
          <w:rFonts w:ascii="Arial" w:hAnsi="Arial" w:cs="Arial"/>
          <w:color w:val="000000" w:themeColor="text1"/>
          <w:sz w:val="24"/>
          <w:szCs w:val="24"/>
        </w:rPr>
      </w:pPr>
      <w:r w:rsidRPr="00E91EB5">
        <w:rPr>
          <w:rFonts w:ascii="Arial" w:hAnsi="Arial" w:cs="Arial"/>
          <w:color w:val="000000" w:themeColor="text1"/>
          <w:sz w:val="24"/>
          <w:szCs w:val="24"/>
        </w:rPr>
        <w:t>O(a) pregoeiro(a) poderá realizar diligência para esclarecer o teor ou sanar defeitos constatados nos documentos de habilitação;</w:t>
      </w:r>
    </w:p>
    <w:p w14:paraId="127AC0C1" w14:textId="77777777" w:rsidR="00C47F8C" w:rsidRPr="00E91EB5" w:rsidRDefault="00C47F8C" w:rsidP="00963A81">
      <w:pPr>
        <w:pStyle w:val="PargrafodaLista"/>
        <w:numPr>
          <w:ilvl w:val="0"/>
          <w:numId w:val="5"/>
        </w:numPr>
        <w:tabs>
          <w:tab w:val="left" w:pos="993"/>
        </w:tabs>
        <w:autoSpaceDE w:val="0"/>
        <w:autoSpaceDN w:val="0"/>
        <w:adjustRightInd w:val="0"/>
        <w:spacing w:after="0" w:line="360" w:lineRule="auto"/>
        <w:ind w:left="567" w:hanging="11"/>
        <w:jc w:val="both"/>
        <w:rPr>
          <w:rFonts w:ascii="Arial" w:hAnsi="Arial" w:cs="Arial"/>
          <w:color w:val="000000" w:themeColor="text1"/>
          <w:sz w:val="24"/>
          <w:szCs w:val="24"/>
        </w:rPr>
      </w:pPr>
      <w:r w:rsidRPr="00E91EB5">
        <w:rPr>
          <w:rFonts w:ascii="Arial" w:hAnsi="Arial" w:cs="Arial"/>
          <w:color w:val="000000" w:themeColor="text1"/>
          <w:sz w:val="24"/>
          <w:szCs w:val="24"/>
        </w:rPr>
        <w:t>O(a) pregoeiro(a), se for o caso de diligência, deverá conceder prazo de 2 (dois) dias úteis, prorrogável por igual período, para que o licitante corrija os defeitos constatados nos seus documentos de habilitação, apresentando, se for o caso, nova documentação;</w:t>
      </w:r>
    </w:p>
    <w:p w14:paraId="0A415600" w14:textId="77777777" w:rsidR="00C47F8C" w:rsidRPr="00E91EB5" w:rsidRDefault="00C47F8C" w:rsidP="00963A81">
      <w:pPr>
        <w:pStyle w:val="PargrafodaLista"/>
        <w:numPr>
          <w:ilvl w:val="0"/>
          <w:numId w:val="5"/>
        </w:numPr>
        <w:tabs>
          <w:tab w:val="left" w:pos="993"/>
        </w:tabs>
        <w:autoSpaceDE w:val="0"/>
        <w:autoSpaceDN w:val="0"/>
        <w:adjustRightInd w:val="0"/>
        <w:spacing w:after="0" w:line="360" w:lineRule="auto"/>
        <w:ind w:left="567" w:hanging="11"/>
        <w:jc w:val="both"/>
        <w:rPr>
          <w:rFonts w:ascii="Arial" w:hAnsi="Arial" w:cs="Arial"/>
          <w:color w:val="000000" w:themeColor="text1"/>
          <w:sz w:val="24"/>
          <w:szCs w:val="24"/>
        </w:rPr>
      </w:pPr>
      <w:r w:rsidRPr="00E91EB5">
        <w:rPr>
          <w:rFonts w:ascii="Arial" w:hAnsi="Arial" w:cs="Arial"/>
          <w:color w:val="000000" w:themeColor="text1"/>
          <w:sz w:val="24"/>
          <w:szCs w:val="24"/>
        </w:rPr>
        <w:t>O(a) pregoeiro(a), se for o caso de diligência, deverá indicar expressamente quais documentos devem ser reapresentados ou quais informações devem ser corrigidas;</w:t>
      </w:r>
    </w:p>
    <w:p w14:paraId="078D0616" w14:textId="77777777" w:rsidR="00C47F8C" w:rsidRPr="00E91EB5" w:rsidRDefault="00C47F8C" w:rsidP="00963A81">
      <w:pPr>
        <w:pStyle w:val="PargrafodaLista"/>
        <w:numPr>
          <w:ilvl w:val="0"/>
          <w:numId w:val="5"/>
        </w:numPr>
        <w:tabs>
          <w:tab w:val="left" w:pos="993"/>
        </w:tabs>
        <w:autoSpaceDE w:val="0"/>
        <w:autoSpaceDN w:val="0"/>
        <w:adjustRightInd w:val="0"/>
        <w:spacing w:after="0" w:line="360" w:lineRule="auto"/>
        <w:ind w:left="567" w:hanging="11"/>
        <w:jc w:val="both"/>
        <w:rPr>
          <w:rFonts w:ascii="Arial" w:hAnsi="Arial" w:cs="Arial"/>
          <w:color w:val="000000" w:themeColor="text1"/>
          <w:sz w:val="24"/>
          <w:szCs w:val="24"/>
        </w:rPr>
      </w:pPr>
      <w:r w:rsidRPr="00E91EB5">
        <w:rPr>
          <w:rFonts w:ascii="Arial" w:hAnsi="Arial" w:cs="Arial"/>
          <w:color w:val="000000" w:themeColor="text1"/>
          <w:sz w:val="24"/>
          <w:szCs w:val="24"/>
        </w:rPr>
        <w:lastRenderedPageBreak/>
        <w:t>Se os defeitos não forem corrigidos de modo adequado, o(a) pregoeiro(a) poderá conceder novo prazo para novas correções.</w:t>
      </w:r>
    </w:p>
    <w:p w14:paraId="482F236D" w14:textId="77777777" w:rsidR="00C47F8C" w:rsidRPr="00E91EB5" w:rsidRDefault="00C47F8C" w:rsidP="00963A81">
      <w:pPr>
        <w:pStyle w:val="PargrafodaLista"/>
        <w:tabs>
          <w:tab w:val="left" w:pos="993"/>
        </w:tabs>
        <w:autoSpaceDE w:val="0"/>
        <w:autoSpaceDN w:val="0"/>
        <w:adjustRightInd w:val="0"/>
        <w:spacing w:line="360" w:lineRule="auto"/>
        <w:ind w:left="567"/>
        <w:jc w:val="both"/>
        <w:rPr>
          <w:rFonts w:ascii="Arial" w:hAnsi="Arial" w:cs="Arial"/>
          <w:color w:val="000000" w:themeColor="text1"/>
          <w:sz w:val="24"/>
          <w:szCs w:val="24"/>
        </w:rPr>
      </w:pPr>
    </w:p>
    <w:p w14:paraId="536EF798" w14:textId="77777777" w:rsidR="00C47F8C" w:rsidRPr="00E91EB5" w:rsidRDefault="00C47F8C" w:rsidP="00963A81">
      <w:pPr>
        <w:pStyle w:val="Ttulo2"/>
        <w:keepNext w:val="0"/>
        <w:keepLines w:val="0"/>
        <w:numPr>
          <w:ilvl w:val="1"/>
          <w:numId w:val="35"/>
        </w:numPr>
        <w:spacing w:before="0" w:after="0" w:line="360" w:lineRule="auto"/>
        <w:ind w:left="0" w:firstLine="6"/>
        <w:contextualSpacing/>
        <w:jc w:val="both"/>
        <w:rPr>
          <w:rFonts w:ascii="Arial" w:hAnsi="Arial" w:cs="Arial"/>
          <w:sz w:val="24"/>
          <w:szCs w:val="24"/>
        </w:rPr>
      </w:pPr>
      <w:r w:rsidRPr="00E91EB5">
        <w:rPr>
          <w:rFonts w:ascii="Arial" w:hAnsi="Arial" w:cs="Arial"/>
          <w:sz w:val="24"/>
          <w:szCs w:val="24"/>
        </w:rPr>
        <w:t>Se todos os licitantes forem desclassificados ou inabilitados, dada a constatação de defeitos insanáveis em todas as propostas apresentadas, o(a) pregoeiro(a) deverá declarar a licitação fracassada.</w:t>
      </w:r>
    </w:p>
    <w:p w14:paraId="7A94E3C5" w14:textId="77777777" w:rsidR="00C47F8C" w:rsidRPr="00E91EB5" w:rsidRDefault="00C47F8C" w:rsidP="00963A81">
      <w:pPr>
        <w:pStyle w:val="Ttulo2"/>
        <w:keepNext w:val="0"/>
        <w:keepLines w:val="0"/>
        <w:numPr>
          <w:ilvl w:val="1"/>
          <w:numId w:val="35"/>
        </w:numPr>
        <w:tabs>
          <w:tab w:val="left" w:pos="426"/>
        </w:tabs>
        <w:spacing w:before="240" w:after="0" w:line="360" w:lineRule="auto"/>
        <w:ind w:left="0" w:firstLine="6"/>
        <w:jc w:val="both"/>
        <w:rPr>
          <w:rFonts w:ascii="Arial" w:hAnsi="Arial" w:cs="Arial"/>
          <w:sz w:val="24"/>
          <w:szCs w:val="24"/>
        </w:rPr>
      </w:pPr>
      <w:r w:rsidRPr="00E91EB5">
        <w:rPr>
          <w:rFonts w:ascii="Arial" w:hAnsi="Arial" w:cs="Arial"/>
          <w:sz w:val="24"/>
          <w:szCs w:val="24"/>
        </w:rPr>
        <w:t xml:space="preserve">O licitante que for declarado vencedor da presente licitação, não havendo interposição de recursos ou após decididos estes, </w:t>
      </w:r>
      <w:r w:rsidRPr="00E91EB5">
        <w:rPr>
          <w:rFonts w:ascii="Arial" w:hAnsi="Arial" w:cs="Arial"/>
          <w:b/>
          <w:sz w:val="24"/>
          <w:szCs w:val="24"/>
        </w:rPr>
        <w:t>deverá enviar via física da proposta final, da documentação e das declarações para o BANPARÁ,</w:t>
      </w:r>
      <w:r w:rsidRPr="00E91EB5">
        <w:rPr>
          <w:rFonts w:ascii="Arial" w:hAnsi="Arial" w:cs="Arial"/>
          <w:sz w:val="24"/>
          <w:szCs w:val="24"/>
        </w:rPr>
        <w:t xml:space="preserve"> sito à Av. Presidente Vargas, nº 251 – Ed. BANPARÁ, 1º andar, Comércio, Belém/PA, CEP 66.010.000, no prazo máximo de 02 (dois) dias úteis.</w:t>
      </w:r>
    </w:p>
    <w:p w14:paraId="3CF2FA39" w14:textId="77777777" w:rsidR="00C47F8C" w:rsidRPr="00E91EB5" w:rsidRDefault="00C47F8C" w:rsidP="00963A81">
      <w:pPr>
        <w:spacing w:line="360" w:lineRule="auto"/>
        <w:jc w:val="both"/>
        <w:rPr>
          <w:rFonts w:ascii="Arial" w:hAnsi="Arial" w:cs="Arial"/>
          <w:color w:val="000000" w:themeColor="text1"/>
          <w:sz w:val="24"/>
          <w:szCs w:val="24"/>
        </w:rPr>
      </w:pPr>
    </w:p>
    <w:p w14:paraId="507627B6" w14:textId="77777777" w:rsidR="00C47F8C" w:rsidRPr="00E91EB5" w:rsidRDefault="00C47F8C" w:rsidP="00963A81">
      <w:pPr>
        <w:pStyle w:val="Ttulo2"/>
        <w:keepNext w:val="0"/>
        <w:keepLines w:val="0"/>
        <w:numPr>
          <w:ilvl w:val="2"/>
          <w:numId w:val="35"/>
        </w:numPr>
        <w:spacing w:before="0" w:after="0" w:line="360" w:lineRule="auto"/>
        <w:ind w:left="567" w:firstLine="0"/>
        <w:contextualSpacing/>
        <w:jc w:val="both"/>
        <w:rPr>
          <w:rFonts w:ascii="Arial" w:hAnsi="Arial" w:cs="Arial"/>
          <w:sz w:val="24"/>
          <w:szCs w:val="24"/>
        </w:rPr>
      </w:pPr>
      <w:r w:rsidRPr="00E91EB5">
        <w:rPr>
          <w:rFonts w:ascii="Arial" w:hAnsi="Arial" w:cs="Arial"/>
          <w:sz w:val="24"/>
          <w:szCs w:val="24"/>
        </w:rPr>
        <w:t>O prazo estabelecido no subitem acima poderá ser prorrogado por decisão fundamentada do(a) pregoeiro(a), após análise de justificativa apresentada pelo licitante.</w:t>
      </w:r>
    </w:p>
    <w:p w14:paraId="5FDE4423" w14:textId="77777777" w:rsidR="00C47F8C" w:rsidRPr="00E91EB5" w:rsidRDefault="00C47F8C" w:rsidP="00963A81">
      <w:pPr>
        <w:spacing w:line="360" w:lineRule="auto"/>
        <w:jc w:val="both"/>
        <w:rPr>
          <w:rFonts w:ascii="Arial" w:hAnsi="Arial" w:cs="Arial"/>
          <w:color w:val="000000" w:themeColor="text1"/>
          <w:sz w:val="24"/>
          <w:szCs w:val="24"/>
        </w:rPr>
      </w:pPr>
    </w:p>
    <w:p w14:paraId="6CE8D671" w14:textId="77777777" w:rsidR="00C47F8C" w:rsidRPr="00E91EB5" w:rsidRDefault="00C47F8C" w:rsidP="00963A81">
      <w:pPr>
        <w:pStyle w:val="Ttulo2"/>
        <w:keepNext w:val="0"/>
        <w:keepLines w:val="0"/>
        <w:numPr>
          <w:ilvl w:val="1"/>
          <w:numId w:val="35"/>
        </w:numPr>
        <w:tabs>
          <w:tab w:val="left" w:pos="426"/>
        </w:tabs>
        <w:spacing w:before="0" w:after="0" w:line="360" w:lineRule="auto"/>
        <w:ind w:left="0" w:firstLine="0"/>
        <w:contextualSpacing/>
        <w:jc w:val="both"/>
        <w:rPr>
          <w:rFonts w:ascii="Arial" w:hAnsi="Arial" w:cs="Arial"/>
          <w:sz w:val="24"/>
          <w:szCs w:val="24"/>
        </w:rPr>
      </w:pPr>
      <w:r w:rsidRPr="00E91EB5">
        <w:rPr>
          <w:rFonts w:ascii="Arial" w:hAnsi="Arial" w:cs="Arial"/>
          <w:sz w:val="24"/>
          <w:szCs w:val="24"/>
        </w:rPr>
        <w:t>É de responsabilidade do licitante confirmar junto ao BANPARÁ o recebimento da proposta final e dos documentos de habilitação.</w:t>
      </w:r>
    </w:p>
    <w:p w14:paraId="3B77A430" w14:textId="77777777" w:rsidR="00C47F8C" w:rsidRPr="00E91EB5" w:rsidRDefault="00C47F8C" w:rsidP="00963A81">
      <w:pPr>
        <w:spacing w:line="360" w:lineRule="auto"/>
        <w:jc w:val="both"/>
        <w:rPr>
          <w:rFonts w:ascii="Arial" w:hAnsi="Arial" w:cs="Arial"/>
          <w:color w:val="000000" w:themeColor="text1"/>
          <w:sz w:val="24"/>
          <w:szCs w:val="24"/>
        </w:rPr>
      </w:pPr>
    </w:p>
    <w:p w14:paraId="77E29815" w14:textId="77777777" w:rsidR="00C47F8C" w:rsidRPr="00E91EB5" w:rsidRDefault="00C47F8C" w:rsidP="00963A81">
      <w:pPr>
        <w:pStyle w:val="Ttulo2"/>
        <w:keepNext w:val="0"/>
        <w:keepLines w:val="0"/>
        <w:numPr>
          <w:ilvl w:val="1"/>
          <w:numId w:val="35"/>
        </w:numPr>
        <w:tabs>
          <w:tab w:val="left" w:pos="567"/>
        </w:tabs>
        <w:spacing w:before="0" w:after="0" w:line="360" w:lineRule="auto"/>
        <w:ind w:left="0" w:firstLine="0"/>
        <w:contextualSpacing/>
        <w:jc w:val="both"/>
        <w:rPr>
          <w:rFonts w:ascii="Arial" w:hAnsi="Arial" w:cs="Arial"/>
          <w:sz w:val="24"/>
          <w:szCs w:val="24"/>
        </w:rPr>
      </w:pPr>
      <w:r w:rsidRPr="00E91EB5">
        <w:rPr>
          <w:rFonts w:ascii="Arial" w:hAnsi="Arial" w:cs="Arial"/>
          <w:sz w:val="24"/>
          <w:szCs w:val="24"/>
        </w:rPr>
        <w:t>Todos os documentos integrantes da proposta e da documentação e a declaração deverão ser apresentados em original ou por qualquer processo de cópia autenticada por cartório competente ou ainda por servidor da Administração devidamente identificado ou publicação em órgão da imprensa oficial.</w:t>
      </w:r>
    </w:p>
    <w:p w14:paraId="4AF144E1" w14:textId="77777777" w:rsidR="00C47F8C" w:rsidRPr="00E91EB5" w:rsidRDefault="00C47F8C" w:rsidP="00963A81">
      <w:pPr>
        <w:spacing w:line="360" w:lineRule="auto"/>
        <w:jc w:val="both"/>
        <w:rPr>
          <w:rFonts w:ascii="Arial" w:hAnsi="Arial" w:cs="Arial"/>
          <w:color w:val="000000" w:themeColor="text1"/>
          <w:sz w:val="24"/>
          <w:szCs w:val="24"/>
        </w:rPr>
      </w:pPr>
    </w:p>
    <w:p w14:paraId="24EC5145" w14:textId="77777777" w:rsidR="00C47F8C" w:rsidRPr="00E91EB5" w:rsidRDefault="00C47F8C" w:rsidP="00963A81">
      <w:pPr>
        <w:pStyle w:val="Ttulo2"/>
        <w:keepNext w:val="0"/>
        <w:keepLines w:val="0"/>
        <w:numPr>
          <w:ilvl w:val="1"/>
          <w:numId w:val="35"/>
        </w:numPr>
        <w:tabs>
          <w:tab w:val="left" w:pos="426"/>
        </w:tabs>
        <w:spacing w:before="0" w:after="0" w:line="360" w:lineRule="auto"/>
        <w:ind w:left="0" w:firstLine="0"/>
        <w:contextualSpacing/>
        <w:jc w:val="both"/>
        <w:rPr>
          <w:rFonts w:ascii="Arial" w:hAnsi="Arial" w:cs="Arial"/>
          <w:sz w:val="24"/>
          <w:szCs w:val="24"/>
        </w:rPr>
      </w:pPr>
      <w:r w:rsidRPr="00E91EB5">
        <w:rPr>
          <w:rFonts w:ascii="Arial" w:hAnsi="Arial" w:cs="Arial"/>
          <w:sz w:val="24"/>
          <w:szCs w:val="24"/>
        </w:rPr>
        <w:t>Documentos em idioma estrangeiro deverão ser acompanhados de tradução por tradutor juramentado, em original ou cópia autenticada, devendo a respectiva autenticação ser realizada pelo consulado correspondente.</w:t>
      </w:r>
    </w:p>
    <w:p w14:paraId="18F67C44" w14:textId="77777777" w:rsidR="00C47F8C" w:rsidRDefault="00C47F8C" w:rsidP="00963A81">
      <w:pPr>
        <w:spacing w:line="360" w:lineRule="auto"/>
        <w:jc w:val="both"/>
        <w:rPr>
          <w:rFonts w:ascii="Arial" w:hAnsi="Arial" w:cs="Arial"/>
          <w:color w:val="000000" w:themeColor="text1"/>
          <w:sz w:val="24"/>
          <w:szCs w:val="24"/>
        </w:rPr>
      </w:pPr>
    </w:p>
    <w:p w14:paraId="45D9ADF0" w14:textId="77777777" w:rsidR="00A307C5" w:rsidRDefault="00A307C5" w:rsidP="00963A81">
      <w:pPr>
        <w:spacing w:line="360" w:lineRule="auto"/>
        <w:jc w:val="both"/>
        <w:rPr>
          <w:rFonts w:ascii="Arial" w:hAnsi="Arial" w:cs="Arial"/>
          <w:color w:val="000000" w:themeColor="text1"/>
          <w:sz w:val="24"/>
          <w:szCs w:val="24"/>
        </w:rPr>
      </w:pPr>
    </w:p>
    <w:p w14:paraId="4AF2A1B6" w14:textId="77777777" w:rsidR="00A307C5" w:rsidRPr="00E91EB5" w:rsidRDefault="00A307C5" w:rsidP="00963A81">
      <w:pPr>
        <w:spacing w:line="360" w:lineRule="auto"/>
        <w:jc w:val="both"/>
        <w:rPr>
          <w:rFonts w:ascii="Arial" w:hAnsi="Arial" w:cs="Arial"/>
          <w:color w:val="000000" w:themeColor="text1"/>
          <w:sz w:val="24"/>
          <w:szCs w:val="24"/>
        </w:rPr>
      </w:pPr>
    </w:p>
    <w:p w14:paraId="4309F905" w14:textId="77777777" w:rsidR="00C47F8C" w:rsidRPr="00E91EB5" w:rsidRDefault="00C47F8C" w:rsidP="00963A81">
      <w:pPr>
        <w:pStyle w:val="Ttulo1"/>
        <w:keepNext w:val="0"/>
        <w:keepLines w:val="0"/>
        <w:numPr>
          <w:ilvl w:val="0"/>
          <w:numId w:val="35"/>
        </w:numPr>
        <w:pBdr>
          <w:top w:val="single" w:sz="4" w:space="1" w:color="auto"/>
          <w:left w:val="single" w:sz="4" w:space="4" w:color="auto"/>
          <w:bottom w:val="single" w:sz="4" w:space="1" w:color="auto"/>
          <w:right w:val="single" w:sz="4" w:space="4" w:color="auto"/>
        </w:pBdr>
        <w:spacing w:before="0" w:after="0" w:line="360" w:lineRule="auto"/>
        <w:ind w:left="0" w:firstLine="0"/>
        <w:contextualSpacing/>
        <w:jc w:val="both"/>
        <w:rPr>
          <w:rFonts w:ascii="Arial" w:hAnsi="Arial" w:cs="Arial"/>
          <w:b/>
          <w:bCs/>
          <w:color w:val="000000" w:themeColor="text1"/>
          <w:sz w:val="24"/>
          <w:szCs w:val="24"/>
        </w:rPr>
      </w:pPr>
      <w:r w:rsidRPr="00E91EB5">
        <w:rPr>
          <w:rFonts w:ascii="Arial" w:hAnsi="Arial" w:cs="Arial"/>
          <w:b/>
          <w:bCs/>
          <w:color w:val="000000" w:themeColor="text1"/>
          <w:sz w:val="24"/>
          <w:szCs w:val="24"/>
        </w:rPr>
        <w:lastRenderedPageBreak/>
        <w:t>RECURSOS</w:t>
      </w:r>
    </w:p>
    <w:p w14:paraId="70A3171F" w14:textId="77777777" w:rsidR="00C47F8C" w:rsidRPr="00E91EB5" w:rsidRDefault="00C47F8C" w:rsidP="00963A81">
      <w:pPr>
        <w:autoSpaceDE w:val="0"/>
        <w:autoSpaceDN w:val="0"/>
        <w:adjustRightInd w:val="0"/>
        <w:spacing w:line="360" w:lineRule="auto"/>
        <w:jc w:val="both"/>
        <w:rPr>
          <w:rFonts w:ascii="Arial" w:hAnsi="Arial" w:cs="Arial"/>
          <w:color w:val="000000" w:themeColor="text1"/>
          <w:sz w:val="24"/>
          <w:szCs w:val="24"/>
        </w:rPr>
      </w:pPr>
    </w:p>
    <w:p w14:paraId="3BBAE617" w14:textId="77777777" w:rsidR="00C47F8C" w:rsidRPr="00E91EB5" w:rsidRDefault="00C47F8C" w:rsidP="00963A81">
      <w:pPr>
        <w:numPr>
          <w:ilvl w:val="1"/>
          <w:numId w:val="25"/>
        </w:numPr>
        <w:spacing w:after="0" w:line="360" w:lineRule="auto"/>
        <w:ind w:left="0" w:firstLine="0"/>
        <w:contextualSpacing/>
        <w:jc w:val="both"/>
        <w:outlineLvl w:val="1"/>
        <w:rPr>
          <w:rFonts w:ascii="Arial" w:hAnsi="Arial" w:cs="Arial"/>
          <w:color w:val="000000" w:themeColor="text1"/>
          <w:sz w:val="24"/>
          <w:szCs w:val="24"/>
        </w:rPr>
      </w:pPr>
      <w:r w:rsidRPr="00E91EB5">
        <w:rPr>
          <w:rFonts w:ascii="Arial" w:hAnsi="Arial" w:cs="Arial"/>
          <w:color w:val="000000" w:themeColor="text1"/>
          <w:sz w:val="24"/>
          <w:szCs w:val="24"/>
        </w:rPr>
        <w:t xml:space="preserve">Dos atos do Pregão caberá recurso que dependerá de manifestação da licitante, no prazo de 10 (dez) minutos, ao final da fase de julgamento de propostas e ao final da fase de habilitação da sessão pública, em campo específico do sistema eletrônico, e excepcionalmente e por orientação do(a) pregoeiro(a), por e-mail para </w:t>
      </w:r>
      <w:hyperlink r:id="rId19" w:history="1">
        <w:r w:rsidRPr="00E91EB5">
          <w:rPr>
            <w:rFonts w:ascii="Arial" w:hAnsi="Arial" w:cs="Arial"/>
            <w:b/>
            <w:color w:val="000000" w:themeColor="text1"/>
            <w:sz w:val="24"/>
            <w:szCs w:val="24"/>
            <w:u w:val="single"/>
          </w:rPr>
          <w:t>cpl-1@banparanet.com.br</w:t>
        </w:r>
      </w:hyperlink>
      <w:r w:rsidRPr="00E91EB5">
        <w:rPr>
          <w:rFonts w:ascii="Arial" w:hAnsi="Arial" w:cs="Arial"/>
          <w:color w:val="000000" w:themeColor="text1"/>
          <w:sz w:val="24"/>
          <w:szCs w:val="24"/>
        </w:rPr>
        <w:t>, sob pena de preclusão do direito.</w:t>
      </w:r>
    </w:p>
    <w:p w14:paraId="0C19D481" w14:textId="77777777" w:rsidR="00C47F8C" w:rsidRPr="00E91EB5" w:rsidRDefault="00C47F8C" w:rsidP="00963A81">
      <w:pPr>
        <w:spacing w:line="360" w:lineRule="auto"/>
        <w:contextualSpacing/>
        <w:jc w:val="both"/>
        <w:outlineLvl w:val="1"/>
        <w:rPr>
          <w:rFonts w:ascii="Arial" w:hAnsi="Arial" w:cs="Arial"/>
          <w:color w:val="000000" w:themeColor="text1"/>
          <w:sz w:val="24"/>
          <w:szCs w:val="24"/>
        </w:rPr>
      </w:pPr>
      <w:r w:rsidRPr="00E91EB5">
        <w:rPr>
          <w:rFonts w:ascii="Arial" w:hAnsi="Arial" w:cs="Arial"/>
          <w:color w:val="000000" w:themeColor="text1"/>
          <w:sz w:val="24"/>
          <w:szCs w:val="24"/>
        </w:rPr>
        <w:t xml:space="preserve"> </w:t>
      </w:r>
    </w:p>
    <w:p w14:paraId="55FA0BAA" w14:textId="77777777" w:rsidR="00C47F8C" w:rsidRPr="00E91EB5" w:rsidRDefault="00C47F8C" w:rsidP="00963A81">
      <w:pPr>
        <w:numPr>
          <w:ilvl w:val="1"/>
          <w:numId w:val="25"/>
        </w:numPr>
        <w:spacing w:after="0" w:line="360" w:lineRule="auto"/>
        <w:ind w:left="0" w:firstLine="0"/>
        <w:contextualSpacing/>
        <w:jc w:val="both"/>
        <w:outlineLvl w:val="1"/>
        <w:rPr>
          <w:rFonts w:ascii="Arial" w:hAnsi="Arial" w:cs="Arial"/>
          <w:color w:val="000000" w:themeColor="text1"/>
          <w:sz w:val="24"/>
          <w:szCs w:val="24"/>
        </w:rPr>
      </w:pPr>
      <w:r w:rsidRPr="00E91EB5">
        <w:rPr>
          <w:rFonts w:ascii="Arial" w:hAnsi="Arial" w:cs="Arial"/>
          <w:color w:val="000000" w:themeColor="text1"/>
          <w:sz w:val="24"/>
          <w:szCs w:val="24"/>
        </w:rPr>
        <w:t xml:space="preserve">Caso alguma licitante manifeste, no prazo estabelecido acima, intenção de recurso, o Pregoeiro definirá o prazo de 3 (três) dias úteis para apresentação das razões recursais. </w:t>
      </w:r>
    </w:p>
    <w:p w14:paraId="749E5870" w14:textId="77777777" w:rsidR="00C47F8C" w:rsidRPr="00E91EB5" w:rsidRDefault="00C47F8C" w:rsidP="00963A81">
      <w:pPr>
        <w:spacing w:line="360" w:lineRule="auto"/>
        <w:jc w:val="both"/>
        <w:rPr>
          <w:rFonts w:ascii="Arial" w:hAnsi="Arial" w:cs="Arial"/>
          <w:color w:val="000000" w:themeColor="text1"/>
          <w:sz w:val="24"/>
          <w:szCs w:val="24"/>
        </w:rPr>
      </w:pPr>
    </w:p>
    <w:p w14:paraId="79B3BF2A" w14:textId="77777777" w:rsidR="00C47F8C" w:rsidRPr="00E91EB5" w:rsidRDefault="00C47F8C" w:rsidP="00963A81">
      <w:pPr>
        <w:numPr>
          <w:ilvl w:val="1"/>
          <w:numId w:val="25"/>
        </w:numPr>
        <w:spacing w:after="0" w:line="360" w:lineRule="auto"/>
        <w:ind w:left="0" w:firstLine="0"/>
        <w:contextualSpacing/>
        <w:jc w:val="both"/>
        <w:outlineLvl w:val="1"/>
        <w:rPr>
          <w:rFonts w:ascii="Arial" w:hAnsi="Arial" w:cs="Arial"/>
          <w:color w:val="000000" w:themeColor="text1"/>
          <w:sz w:val="24"/>
          <w:szCs w:val="24"/>
        </w:rPr>
      </w:pPr>
      <w:r w:rsidRPr="00E91EB5">
        <w:rPr>
          <w:rFonts w:ascii="Arial" w:hAnsi="Arial" w:cs="Arial"/>
          <w:color w:val="000000" w:themeColor="text1"/>
          <w:sz w:val="24"/>
          <w:szCs w:val="24"/>
        </w:rPr>
        <w:t xml:space="preserve">As demais licitantes ficarão automaticamente intimadas a, se desejarem, apresentarem contrarrazões, no mesmo prazo de 3 (três) dias úteis, que serão contados a partir do encerramento do prazo concedido à recorrente. </w:t>
      </w:r>
    </w:p>
    <w:p w14:paraId="7FB99F79" w14:textId="77777777" w:rsidR="00C47F8C" w:rsidRPr="00E91EB5" w:rsidRDefault="00C47F8C" w:rsidP="00963A81">
      <w:pPr>
        <w:spacing w:line="360" w:lineRule="auto"/>
        <w:contextualSpacing/>
        <w:jc w:val="both"/>
        <w:outlineLvl w:val="1"/>
        <w:rPr>
          <w:rFonts w:ascii="Arial" w:hAnsi="Arial" w:cs="Arial"/>
          <w:color w:val="000000" w:themeColor="text1"/>
          <w:sz w:val="24"/>
          <w:szCs w:val="24"/>
        </w:rPr>
      </w:pPr>
    </w:p>
    <w:p w14:paraId="0F27D07C" w14:textId="77777777" w:rsidR="00C47F8C" w:rsidRPr="00E91EB5" w:rsidRDefault="00C47F8C" w:rsidP="00963A81">
      <w:pPr>
        <w:numPr>
          <w:ilvl w:val="1"/>
          <w:numId w:val="25"/>
        </w:numPr>
        <w:spacing w:after="0" w:line="360" w:lineRule="auto"/>
        <w:ind w:left="0" w:firstLine="0"/>
        <w:contextualSpacing/>
        <w:jc w:val="both"/>
        <w:outlineLvl w:val="1"/>
        <w:rPr>
          <w:rFonts w:ascii="Arial" w:hAnsi="Arial" w:cs="Arial"/>
          <w:color w:val="000000" w:themeColor="text1"/>
          <w:sz w:val="24"/>
          <w:szCs w:val="24"/>
        </w:rPr>
      </w:pPr>
      <w:r w:rsidRPr="00E91EB5">
        <w:rPr>
          <w:rFonts w:ascii="Arial" w:hAnsi="Arial" w:cs="Arial"/>
          <w:color w:val="000000" w:themeColor="text1"/>
          <w:sz w:val="24"/>
          <w:szCs w:val="24"/>
        </w:rPr>
        <w:t xml:space="preserve">As razões e as contrarrazões de recurso referidas nos subitens acima, deverão ser encaminhadas de forma eletrônica, através de campo próprio do sistema, </w:t>
      </w:r>
    </w:p>
    <w:p w14:paraId="0575CB57" w14:textId="77777777" w:rsidR="00C47F8C" w:rsidRPr="00E91EB5" w:rsidRDefault="00C47F8C" w:rsidP="00963A81">
      <w:pPr>
        <w:spacing w:line="360" w:lineRule="auto"/>
        <w:contextualSpacing/>
        <w:jc w:val="both"/>
        <w:outlineLvl w:val="1"/>
        <w:rPr>
          <w:rFonts w:ascii="Arial" w:hAnsi="Arial" w:cs="Arial"/>
          <w:color w:val="000000" w:themeColor="text1"/>
          <w:sz w:val="24"/>
          <w:szCs w:val="24"/>
        </w:rPr>
      </w:pPr>
    </w:p>
    <w:p w14:paraId="1306751E" w14:textId="77777777" w:rsidR="00C47F8C" w:rsidRPr="00E91EB5" w:rsidRDefault="00C47F8C" w:rsidP="00963A81">
      <w:pPr>
        <w:numPr>
          <w:ilvl w:val="1"/>
          <w:numId w:val="25"/>
        </w:numPr>
        <w:spacing w:after="0" w:line="360" w:lineRule="auto"/>
        <w:ind w:left="0" w:firstLine="0"/>
        <w:contextualSpacing/>
        <w:jc w:val="both"/>
        <w:outlineLvl w:val="1"/>
        <w:rPr>
          <w:rFonts w:ascii="Arial" w:hAnsi="Arial" w:cs="Arial"/>
          <w:color w:val="000000" w:themeColor="text1"/>
          <w:sz w:val="24"/>
          <w:szCs w:val="24"/>
        </w:rPr>
      </w:pPr>
      <w:r w:rsidRPr="00E91EB5">
        <w:rPr>
          <w:rFonts w:ascii="Arial" w:hAnsi="Arial" w:cs="Arial"/>
          <w:color w:val="000000" w:themeColor="text1"/>
          <w:sz w:val="24"/>
          <w:szCs w:val="24"/>
        </w:rPr>
        <w:t>O(a) pregoeiro(a) poderá não conhecer o recurso já nesta fase em situação excepcional e restrita, acaso a manifestação referida no subitem acima seja apresentada fora do prazo ou se o motivo apontado não guardar relação de pertinência com a licitação. Será vedado o(a) pregoeiro(a) rejeitar o recurso de plano em razão de discordância de mérito com os motivos apresentados pelo licitante.</w:t>
      </w:r>
    </w:p>
    <w:p w14:paraId="7C9E0287" w14:textId="77777777" w:rsidR="00C47F8C" w:rsidRPr="00E91EB5" w:rsidRDefault="00C47F8C" w:rsidP="00E91EB5">
      <w:pPr>
        <w:jc w:val="both"/>
        <w:rPr>
          <w:rFonts w:ascii="Arial" w:hAnsi="Arial" w:cs="Arial"/>
          <w:color w:val="000000" w:themeColor="text1"/>
          <w:sz w:val="24"/>
          <w:szCs w:val="24"/>
        </w:rPr>
      </w:pPr>
    </w:p>
    <w:p w14:paraId="54D3ED27" w14:textId="77777777" w:rsidR="00C47F8C" w:rsidRPr="00E91EB5" w:rsidRDefault="00C47F8C" w:rsidP="00E91EB5">
      <w:pPr>
        <w:tabs>
          <w:tab w:val="left" w:pos="142"/>
          <w:tab w:val="left" w:pos="600"/>
          <w:tab w:val="left" w:pos="742"/>
        </w:tabs>
        <w:spacing w:line="360" w:lineRule="auto"/>
        <w:contextualSpacing/>
        <w:jc w:val="both"/>
        <w:outlineLvl w:val="1"/>
        <w:rPr>
          <w:rFonts w:ascii="Arial" w:hAnsi="Arial" w:cs="Arial"/>
          <w:color w:val="000000" w:themeColor="text1"/>
          <w:sz w:val="24"/>
          <w:szCs w:val="24"/>
        </w:rPr>
      </w:pPr>
      <w:r w:rsidRPr="00E91EB5">
        <w:rPr>
          <w:rFonts w:ascii="Arial" w:hAnsi="Arial" w:cs="Arial"/>
          <w:b/>
          <w:color w:val="000000" w:themeColor="text1"/>
          <w:sz w:val="24"/>
          <w:szCs w:val="24"/>
        </w:rPr>
        <w:t>11.6</w:t>
      </w:r>
      <w:r w:rsidRPr="00E91EB5">
        <w:rPr>
          <w:rFonts w:ascii="Arial" w:hAnsi="Arial" w:cs="Arial"/>
          <w:color w:val="000000" w:themeColor="text1"/>
          <w:sz w:val="24"/>
          <w:szCs w:val="24"/>
        </w:rPr>
        <w:t xml:space="preserve"> Apresentadas as razões e contrarrazões, </w:t>
      </w:r>
      <w:r w:rsidRPr="00E91EB5">
        <w:rPr>
          <w:rFonts w:ascii="Arial" w:hAnsi="Arial" w:cs="Arial"/>
          <w:b/>
          <w:color w:val="000000" w:themeColor="text1"/>
          <w:sz w:val="24"/>
          <w:szCs w:val="24"/>
        </w:rPr>
        <w:t>o (a) pregoeiro (a) e a autoridade competente</w:t>
      </w:r>
      <w:r w:rsidRPr="00E91EB5">
        <w:rPr>
          <w:rFonts w:ascii="Arial" w:hAnsi="Arial" w:cs="Arial"/>
          <w:color w:val="000000" w:themeColor="text1"/>
          <w:sz w:val="24"/>
          <w:szCs w:val="24"/>
        </w:rPr>
        <w:t xml:space="preserve"> </w:t>
      </w:r>
      <w:r w:rsidRPr="00E91EB5">
        <w:rPr>
          <w:rFonts w:ascii="Arial" w:hAnsi="Arial" w:cs="Arial"/>
          <w:b/>
          <w:color w:val="000000" w:themeColor="text1"/>
          <w:sz w:val="24"/>
          <w:szCs w:val="24"/>
        </w:rPr>
        <w:t>disporão de 10 (dez) dias úteis</w:t>
      </w:r>
      <w:r w:rsidRPr="00E91EB5">
        <w:rPr>
          <w:rFonts w:ascii="Arial" w:hAnsi="Arial" w:cs="Arial"/>
          <w:color w:val="000000" w:themeColor="text1"/>
          <w:sz w:val="24"/>
          <w:szCs w:val="24"/>
        </w:rPr>
        <w:t>, prorrogáveis por iguais períodos, para reavaliação da decisão do (a) pregoeiro(a) sua decisão. O (A) pregoeiro (a) deverá dar os seguintes encaminhamentos, conforme o caso:</w:t>
      </w:r>
    </w:p>
    <w:p w14:paraId="613DD199" w14:textId="77777777" w:rsidR="00C47F8C" w:rsidRPr="00E91EB5" w:rsidRDefault="00C47F8C" w:rsidP="00E91EB5">
      <w:pPr>
        <w:tabs>
          <w:tab w:val="left" w:pos="993"/>
        </w:tabs>
        <w:autoSpaceDE w:val="0"/>
        <w:autoSpaceDN w:val="0"/>
        <w:adjustRightInd w:val="0"/>
        <w:spacing w:line="360" w:lineRule="auto"/>
        <w:ind w:left="567"/>
        <w:contextualSpacing/>
        <w:jc w:val="both"/>
        <w:rPr>
          <w:rFonts w:ascii="Arial" w:hAnsi="Arial" w:cs="Arial"/>
          <w:color w:val="000000" w:themeColor="text1"/>
          <w:sz w:val="24"/>
          <w:szCs w:val="24"/>
        </w:rPr>
      </w:pPr>
      <w:r w:rsidRPr="00E91EB5">
        <w:rPr>
          <w:rFonts w:ascii="Arial" w:hAnsi="Arial" w:cs="Arial"/>
          <w:color w:val="000000" w:themeColor="text1"/>
          <w:sz w:val="24"/>
          <w:szCs w:val="24"/>
        </w:rPr>
        <w:t xml:space="preserve">a) Se acolher as razões recursais e a autoridade competente acompanhar a decisão do (a) pregoeiro(a), deverá retomar a sessão pública para dar prosseguimento à licitação, garantindo, depois de nova declaração de vencedor, o direito à interposição de recurso, inclusive por parte de licitante que tenha sido impedido de participar da </w:t>
      </w:r>
      <w:r w:rsidRPr="00E91EB5">
        <w:rPr>
          <w:rFonts w:ascii="Arial" w:hAnsi="Arial" w:cs="Arial"/>
          <w:color w:val="000000" w:themeColor="text1"/>
          <w:sz w:val="24"/>
          <w:szCs w:val="24"/>
        </w:rPr>
        <w:lastRenderedPageBreak/>
        <w:t>licitação, desde que tenha apresentado lances, que teve sua proposta desclassificada ou que foi inabilitado;</w:t>
      </w:r>
    </w:p>
    <w:p w14:paraId="1B9ED205" w14:textId="6B697421" w:rsidR="00C47F8C" w:rsidRPr="00E91EB5" w:rsidRDefault="00C47F8C" w:rsidP="00E91EB5">
      <w:pPr>
        <w:tabs>
          <w:tab w:val="left" w:pos="993"/>
        </w:tabs>
        <w:autoSpaceDE w:val="0"/>
        <w:autoSpaceDN w:val="0"/>
        <w:adjustRightInd w:val="0"/>
        <w:spacing w:line="360" w:lineRule="auto"/>
        <w:ind w:left="567"/>
        <w:contextualSpacing/>
        <w:jc w:val="both"/>
        <w:rPr>
          <w:rFonts w:ascii="Arial" w:hAnsi="Arial" w:cs="Arial"/>
          <w:color w:val="000000" w:themeColor="text1"/>
          <w:sz w:val="24"/>
          <w:szCs w:val="24"/>
        </w:rPr>
      </w:pPr>
      <w:r w:rsidRPr="00E91EB5">
        <w:rPr>
          <w:rFonts w:ascii="Arial" w:hAnsi="Arial" w:cs="Arial"/>
          <w:color w:val="000000" w:themeColor="text1"/>
          <w:sz w:val="24"/>
          <w:szCs w:val="24"/>
        </w:rPr>
        <w:t>b) Se não acolher as razões recursais e a autoridade competente acompanhar a decisão do (a) pregoeiro (a), deverá continuar com o fluxo normal do processo mantendo o resultado da licitação.</w:t>
      </w:r>
    </w:p>
    <w:p w14:paraId="36EBD1D3" w14:textId="77777777" w:rsidR="00C47F8C" w:rsidRPr="00E91EB5" w:rsidRDefault="00C47F8C" w:rsidP="00E91EB5">
      <w:pPr>
        <w:tabs>
          <w:tab w:val="left" w:pos="993"/>
        </w:tabs>
        <w:autoSpaceDE w:val="0"/>
        <w:autoSpaceDN w:val="0"/>
        <w:adjustRightInd w:val="0"/>
        <w:spacing w:line="312" w:lineRule="auto"/>
        <w:ind w:left="567"/>
        <w:contextualSpacing/>
        <w:jc w:val="both"/>
        <w:rPr>
          <w:rFonts w:ascii="Arial" w:hAnsi="Arial" w:cs="Arial"/>
          <w:color w:val="000000" w:themeColor="text1"/>
          <w:sz w:val="24"/>
          <w:szCs w:val="24"/>
        </w:rPr>
      </w:pPr>
    </w:p>
    <w:p w14:paraId="0FDD547C" w14:textId="77777777" w:rsidR="00C47F8C" w:rsidRPr="00E91EB5" w:rsidRDefault="00C47F8C" w:rsidP="00E91EB5">
      <w:pPr>
        <w:numPr>
          <w:ilvl w:val="1"/>
          <w:numId w:val="36"/>
        </w:numPr>
        <w:spacing w:after="120" w:line="312" w:lineRule="auto"/>
        <w:jc w:val="both"/>
        <w:outlineLvl w:val="1"/>
        <w:rPr>
          <w:rFonts w:ascii="Arial" w:hAnsi="Arial" w:cs="Arial"/>
          <w:color w:val="000000" w:themeColor="text1"/>
          <w:sz w:val="24"/>
          <w:szCs w:val="24"/>
        </w:rPr>
      </w:pPr>
      <w:r w:rsidRPr="00E91EB5">
        <w:rPr>
          <w:rFonts w:ascii="Arial" w:hAnsi="Arial" w:cs="Arial"/>
          <w:color w:val="000000" w:themeColor="text1"/>
          <w:sz w:val="24"/>
          <w:szCs w:val="24"/>
        </w:rPr>
        <w:t>No julgamento dos recursos, o(a) pregoeiro(a) ou autoridade competente poderão sanar erros ou falhas que não alterem a substância das propostas, dos documentos e sua validade jurídica, atribuindo-lhes validade e eficácia, mediante despacho fundamentado, em observância ao princípio da motivação dos atos administrativos, sendo amplamente divulgado, em observância ao princípio da publicidade.</w:t>
      </w:r>
    </w:p>
    <w:p w14:paraId="25295DA0" w14:textId="77777777" w:rsidR="00C47F8C" w:rsidRPr="00E91EB5" w:rsidRDefault="00C47F8C" w:rsidP="00E91EB5">
      <w:pPr>
        <w:numPr>
          <w:ilvl w:val="1"/>
          <w:numId w:val="36"/>
        </w:numPr>
        <w:spacing w:after="120" w:line="312" w:lineRule="auto"/>
        <w:jc w:val="both"/>
        <w:outlineLvl w:val="1"/>
        <w:rPr>
          <w:rFonts w:ascii="Arial" w:hAnsi="Arial" w:cs="Arial"/>
          <w:color w:val="000000" w:themeColor="text1"/>
          <w:sz w:val="24"/>
          <w:szCs w:val="24"/>
        </w:rPr>
      </w:pPr>
      <w:r w:rsidRPr="00E91EB5">
        <w:rPr>
          <w:rFonts w:ascii="Arial" w:hAnsi="Arial" w:cs="Arial"/>
          <w:color w:val="000000" w:themeColor="text1"/>
          <w:sz w:val="24"/>
          <w:szCs w:val="24"/>
        </w:rPr>
        <w:t xml:space="preserve">A decisão definitiva sobre o recurso deverá ser publicada no sítio eletrônico do BANPARÁ, no site </w:t>
      </w:r>
      <w:proofErr w:type="gramStart"/>
      <w:r w:rsidRPr="00E91EB5">
        <w:rPr>
          <w:rFonts w:ascii="Arial" w:hAnsi="Arial" w:cs="Arial"/>
          <w:color w:val="000000" w:themeColor="text1"/>
          <w:sz w:val="24"/>
          <w:szCs w:val="24"/>
        </w:rPr>
        <w:t>www.gov.br/compras ,</w:t>
      </w:r>
      <w:proofErr w:type="gramEnd"/>
      <w:r w:rsidRPr="00E91EB5">
        <w:rPr>
          <w:rFonts w:ascii="Arial" w:hAnsi="Arial" w:cs="Arial"/>
          <w:color w:val="000000" w:themeColor="text1"/>
          <w:sz w:val="24"/>
          <w:szCs w:val="24"/>
        </w:rPr>
        <w:t xml:space="preserve"> no Portal Compras Pará e no Diário Oficial do Estado do Pará.</w:t>
      </w:r>
    </w:p>
    <w:p w14:paraId="060AE3CF" w14:textId="77777777" w:rsidR="00C47F8C" w:rsidRPr="00E91EB5" w:rsidRDefault="00C47F8C" w:rsidP="00E91EB5">
      <w:pPr>
        <w:numPr>
          <w:ilvl w:val="1"/>
          <w:numId w:val="36"/>
        </w:numPr>
        <w:tabs>
          <w:tab w:val="num" w:pos="142"/>
        </w:tabs>
        <w:spacing w:after="120" w:line="312" w:lineRule="auto"/>
        <w:ind w:left="0" w:firstLine="0"/>
        <w:jc w:val="both"/>
        <w:outlineLvl w:val="1"/>
        <w:rPr>
          <w:rFonts w:ascii="Arial" w:hAnsi="Arial" w:cs="Arial"/>
          <w:color w:val="000000" w:themeColor="text1"/>
          <w:sz w:val="24"/>
          <w:szCs w:val="24"/>
        </w:rPr>
      </w:pPr>
      <w:r w:rsidRPr="00E91EB5">
        <w:rPr>
          <w:rFonts w:ascii="Arial" w:hAnsi="Arial" w:cs="Arial"/>
          <w:color w:val="000000" w:themeColor="text1"/>
          <w:sz w:val="24"/>
          <w:szCs w:val="24"/>
        </w:rPr>
        <w:t xml:space="preserve"> O acolhimento de recurso importará a invalidação apenas dos atos insuscetíveis de aproveitamento.</w:t>
      </w:r>
    </w:p>
    <w:p w14:paraId="19F7EE7E" w14:textId="77777777" w:rsidR="00C47F8C" w:rsidRPr="00E91EB5" w:rsidRDefault="00C47F8C" w:rsidP="00E91EB5">
      <w:pPr>
        <w:numPr>
          <w:ilvl w:val="1"/>
          <w:numId w:val="36"/>
        </w:numPr>
        <w:tabs>
          <w:tab w:val="left" w:pos="284"/>
        </w:tabs>
        <w:spacing w:after="120" w:line="312" w:lineRule="auto"/>
        <w:ind w:left="0" w:firstLine="0"/>
        <w:jc w:val="both"/>
        <w:outlineLvl w:val="1"/>
        <w:rPr>
          <w:rFonts w:ascii="Arial" w:hAnsi="Arial" w:cs="Arial"/>
          <w:color w:val="000000" w:themeColor="text1"/>
          <w:sz w:val="24"/>
          <w:szCs w:val="24"/>
        </w:rPr>
      </w:pPr>
      <w:r w:rsidRPr="00E91EB5">
        <w:rPr>
          <w:rFonts w:ascii="Arial" w:hAnsi="Arial" w:cs="Arial"/>
          <w:color w:val="000000" w:themeColor="text1"/>
          <w:sz w:val="24"/>
          <w:szCs w:val="24"/>
        </w:rPr>
        <w:t>Os autos do processo permanecerão com vista franqueada aos interessados, no BANCO DO ESTADO DO PARÁ S/A, localizado à Av. Presidente Vargas, nº 251 – 1º andar – Bairro da Campina – Belém/PA, CEP: 66.010-000, no horário de 9h as 16h (horário local).</w:t>
      </w:r>
    </w:p>
    <w:p w14:paraId="265DE44D" w14:textId="77777777" w:rsidR="00C47F8C" w:rsidRDefault="00C47F8C" w:rsidP="00E91EB5">
      <w:pPr>
        <w:numPr>
          <w:ilvl w:val="1"/>
          <w:numId w:val="36"/>
        </w:numPr>
        <w:tabs>
          <w:tab w:val="left" w:pos="142"/>
        </w:tabs>
        <w:spacing w:after="120" w:line="312" w:lineRule="auto"/>
        <w:ind w:left="0" w:firstLine="6"/>
        <w:jc w:val="both"/>
        <w:outlineLvl w:val="1"/>
        <w:rPr>
          <w:rFonts w:ascii="Arial" w:hAnsi="Arial" w:cs="Arial"/>
          <w:color w:val="000000" w:themeColor="text1"/>
          <w:sz w:val="24"/>
          <w:szCs w:val="24"/>
          <w:u w:val="single"/>
        </w:rPr>
      </w:pPr>
      <w:r w:rsidRPr="00E91EB5">
        <w:rPr>
          <w:rFonts w:ascii="Arial" w:hAnsi="Arial" w:cs="Arial"/>
          <w:color w:val="000000" w:themeColor="text1"/>
          <w:sz w:val="24"/>
          <w:szCs w:val="24"/>
        </w:rPr>
        <w:t xml:space="preserve">Apenas serão recebidas e analisadas </w:t>
      </w:r>
      <w:r w:rsidRPr="00E91EB5">
        <w:rPr>
          <w:rFonts w:ascii="Arial" w:hAnsi="Arial" w:cs="Arial"/>
          <w:b/>
          <w:color w:val="000000" w:themeColor="text1"/>
          <w:sz w:val="24"/>
          <w:szCs w:val="24"/>
        </w:rPr>
        <w:t xml:space="preserve">as razões de recursos e contrarrazões apresentadas tempestivamente e, exclusivamente, através de campo próprio do Sistema Eletrônico </w:t>
      </w:r>
      <w:proofErr w:type="spellStart"/>
      <w:r w:rsidRPr="00E91EB5">
        <w:rPr>
          <w:rFonts w:ascii="Arial" w:hAnsi="Arial" w:cs="Arial"/>
          <w:b/>
          <w:color w:val="000000" w:themeColor="text1"/>
          <w:sz w:val="24"/>
          <w:szCs w:val="24"/>
        </w:rPr>
        <w:t>Comprasnet</w:t>
      </w:r>
      <w:proofErr w:type="spellEnd"/>
      <w:r w:rsidRPr="00E91EB5">
        <w:rPr>
          <w:rFonts w:ascii="Arial" w:hAnsi="Arial" w:cs="Arial"/>
          <w:b/>
          <w:color w:val="000000" w:themeColor="text1"/>
          <w:sz w:val="24"/>
          <w:szCs w:val="24"/>
        </w:rPr>
        <w:t xml:space="preserve">, </w:t>
      </w:r>
      <w:r w:rsidRPr="00E91EB5">
        <w:rPr>
          <w:rFonts w:ascii="Arial" w:hAnsi="Arial" w:cs="Arial"/>
          <w:color w:val="000000" w:themeColor="text1"/>
          <w:sz w:val="24"/>
          <w:szCs w:val="24"/>
        </w:rPr>
        <w:t xml:space="preserve">salvo os anexos que, quando necessário, poderão ser encaminhados via e-mail, para: </w:t>
      </w:r>
      <w:hyperlink r:id="rId20" w:history="1">
        <w:r w:rsidRPr="00E91EB5">
          <w:rPr>
            <w:rFonts w:ascii="Arial" w:hAnsi="Arial" w:cs="Arial"/>
            <w:b/>
            <w:color w:val="000000" w:themeColor="text1"/>
            <w:sz w:val="24"/>
            <w:szCs w:val="24"/>
            <w:u w:val="single"/>
          </w:rPr>
          <w:t>cpl-1@banparanet.com.br</w:t>
        </w:r>
      </w:hyperlink>
      <w:r w:rsidRPr="00E91EB5">
        <w:rPr>
          <w:rFonts w:ascii="Arial" w:hAnsi="Arial" w:cs="Arial"/>
          <w:color w:val="000000" w:themeColor="text1"/>
          <w:sz w:val="24"/>
          <w:szCs w:val="24"/>
        </w:rPr>
        <w:t xml:space="preserve">, o que deverá ser indicado pelo licitante em suas razões recursais, a fim de que o(a) pregoeiro(a) possa divulgá-los no site </w:t>
      </w:r>
      <w:hyperlink r:id="rId21" w:history="1">
        <w:r w:rsidRPr="00E91EB5">
          <w:rPr>
            <w:rFonts w:ascii="Arial" w:hAnsi="Arial" w:cs="Arial"/>
            <w:b/>
            <w:color w:val="000000" w:themeColor="text1"/>
            <w:sz w:val="24"/>
            <w:szCs w:val="24"/>
            <w:u w:val="single"/>
          </w:rPr>
          <w:t>www.banpara.b.br</w:t>
        </w:r>
      </w:hyperlink>
      <w:r w:rsidRPr="00E91EB5">
        <w:rPr>
          <w:rFonts w:ascii="Arial" w:hAnsi="Arial" w:cs="Arial"/>
          <w:color w:val="000000" w:themeColor="text1"/>
          <w:sz w:val="24"/>
          <w:szCs w:val="24"/>
          <w:u w:val="single"/>
        </w:rPr>
        <w:t>.</w:t>
      </w:r>
    </w:p>
    <w:p w14:paraId="78ACDA6C" w14:textId="77777777" w:rsidR="00963A81" w:rsidRPr="00E91EB5" w:rsidRDefault="00963A81" w:rsidP="00963A81">
      <w:pPr>
        <w:tabs>
          <w:tab w:val="left" w:pos="142"/>
        </w:tabs>
        <w:spacing w:after="120" w:line="312" w:lineRule="auto"/>
        <w:ind w:left="6"/>
        <w:jc w:val="both"/>
        <w:outlineLvl w:val="1"/>
        <w:rPr>
          <w:rFonts w:ascii="Arial" w:hAnsi="Arial" w:cs="Arial"/>
          <w:color w:val="000000" w:themeColor="text1"/>
          <w:sz w:val="24"/>
          <w:szCs w:val="24"/>
          <w:u w:val="single"/>
        </w:rPr>
      </w:pPr>
    </w:p>
    <w:p w14:paraId="1EA93988" w14:textId="77777777" w:rsidR="00C47F8C" w:rsidRPr="00E91EB5" w:rsidRDefault="00C47F8C" w:rsidP="00E91EB5">
      <w:pPr>
        <w:pStyle w:val="Ttulo1"/>
        <w:keepNext w:val="0"/>
        <w:keepLines w:val="0"/>
        <w:numPr>
          <w:ilvl w:val="0"/>
          <w:numId w:val="36"/>
        </w:numPr>
        <w:pBdr>
          <w:top w:val="single" w:sz="4" w:space="1" w:color="auto"/>
          <w:left w:val="single" w:sz="4" w:space="4" w:color="auto"/>
          <w:bottom w:val="single" w:sz="4" w:space="1" w:color="auto"/>
          <w:right w:val="single" w:sz="4" w:space="4" w:color="auto"/>
        </w:pBdr>
        <w:tabs>
          <w:tab w:val="left" w:pos="426"/>
        </w:tabs>
        <w:spacing w:before="0" w:after="0" w:line="312" w:lineRule="auto"/>
        <w:ind w:left="0" w:firstLine="0"/>
        <w:contextualSpacing/>
        <w:jc w:val="both"/>
        <w:rPr>
          <w:rFonts w:ascii="Arial" w:hAnsi="Arial" w:cs="Arial"/>
          <w:b/>
          <w:bCs/>
          <w:color w:val="000000" w:themeColor="text1"/>
          <w:sz w:val="24"/>
          <w:szCs w:val="24"/>
        </w:rPr>
      </w:pPr>
      <w:r w:rsidRPr="00E91EB5">
        <w:rPr>
          <w:rFonts w:ascii="Arial" w:hAnsi="Arial" w:cs="Arial"/>
          <w:b/>
          <w:bCs/>
          <w:color w:val="000000" w:themeColor="text1"/>
          <w:sz w:val="24"/>
          <w:szCs w:val="24"/>
        </w:rPr>
        <w:t>ADJUDICAÇÃO E HOMOLOGAÇÃO</w:t>
      </w:r>
    </w:p>
    <w:p w14:paraId="5D10CC47" w14:textId="77777777" w:rsidR="00C47F8C" w:rsidRPr="00E91EB5" w:rsidRDefault="00C47F8C" w:rsidP="00E91EB5">
      <w:pPr>
        <w:pStyle w:val="Ttulo2"/>
        <w:spacing w:line="312" w:lineRule="auto"/>
        <w:jc w:val="both"/>
        <w:rPr>
          <w:rFonts w:ascii="Arial" w:hAnsi="Arial" w:cs="Arial"/>
          <w:sz w:val="24"/>
          <w:szCs w:val="24"/>
        </w:rPr>
      </w:pPr>
    </w:p>
    <w:p w14:paraId="6879B0A2" w14:textId="77777777" w:rsidR="00C47F8C" w:rsidRPr="00E91EB5" w:rsidRDefault="00C47F8C" w:rsidP="00E91EB5">
      <w:pPr>
        <w:pStyle w:val="Ttulo2"/>
        <w:keepNext w:val="0"/>
        <w:keepLines w:val="0"/>
        <w:numPr>
          <w:ilvl w:val="1"/>
          <w:numId w:val="36"/>
        </w:numPr>
        <w:tabs>
          <w:tab w:val="num" w:pos="360"/>
        </w:tabs>
        <w:spacing w:before="0" w:after="0" w:line="312" w:lineRule="auto"/>
        <w:ind w:left="0" w:firstLine="6"/>
        <w:contextualSpacing/>
        <w:jc w:val="both"/>
        <w:rPr>
          <w:rFonts w:ascii="Arial" w:hAnsi="Arial" w:cs="Arial"/>
          <w:sz w:val="24"/>
          <w:szCs w:val="24"/>
        </w:rPr>
      </w:pPr>
      <w:r w:rsidRPr="00E91EB5">
        <w:rPr>
          <w:rFonts w:ascii="Arial" w:hAnsi="Arial" w:cs="Arial"/>
          <w:sz w:val="24"/>
          <w:szCs w:val="24"/>
        </w:rPr>
        <w:t>Decididos os recursos e constatada a regularidade dos atos procedimentais, a autoridade competente adjudicará e homologará o resultado da licitação.</w:t>
      </w:r>
    </w:p>
    <w:p w14:paraId="2C09C381" w14:textId="77777777" w:rsidR="00C47F8C" w:rsidRPr="00E91EB5" w:rsidRDefault="00C47F8C" w:rsidP="00E91EB5">
      <w:pPr>
        <w:pStyle w:val="Ttulo2"/>
        <w:keepNext w:val="0"/>
        <w:keepLines w:val="0"/>
        <w:numPr>
          <w:ilvl w:val="1"/>
          <w:numId w:val="36"/>
        </w:numPr>
        <w:tabs>
          <w:tab w:val="left" w:pos="709"/>
        </w:tabs>
        <w:spacing w:before="0" w:after="0" w:line="312" w:lineRule="auto"/>
        <w:ind w:left="0" w:firstLine="0"/>
        <w:contextualSpacing/>
        <w:jc w:val="both"/>
        <w:rPr>
          <w:rFonts w:ascii="Arial" w:hAnsi="Arial" w:cs="Arial"/>
          <w:sz w:val="24"/>
          <w:szCs w:val="24"/>
        </w:rPr>
      </w:pPr>
      <w:r w:rsidRPr="00E91EB5">
        <w:rPr>
          <w:rFonts w:ascii="Arial" w:hAnsi="Arial" w:cs="Arial"/>
          <w:sz w:val="24"/>
          <w:szCs w:val="24"/>
        </w:rPr>
        <w:t>Na fase de adjudicação e homologação, a autoridade competente poderá:</w:t>
      </w:r>
    </w:p>
    <w:p w14:paraId="0D9DFA04" w14:textId="77777777" w:rsidR="00C47F8C" w:rsidRPr="00E91EB5" w:rsidRDefault="00C47F8C" w:rsidP="00E91EB5">
      <w:pPr>
        <w:pStyle w:val="PargrafodaLista"/>
        <w:numPr>
          <w:ilvl w:val="0"/>
          <w:numId w:val="6"/>
        </w:numPr>
        <w:tabs>
          <w:tab w:val="left" w:pos="-142"/>
          <w:tab w:val="left" w:pos="1134"/>
        </w:tabs>
        <w:autoSpaceDE w:val="0"/>
        <w:autoSpaceDN w:val="0"/>
        <w:adjustRightInd w:val="0"/>
        <w:spacing w:after="0" w:line="312" w:lineRule="auto"/>
        <w:ind w:left="567" w:hanging="425"/>
        <w:jc w:val="both"/>
        <w:rPr>
          <w:rFonts w:ascii="Arial" w:hAnsi="Arial" w:cs="Arial"/>
          <w:color w:val="000000" w:themeColor="text1"/>
          <w:sz w:val="24"/>
          <w:szCs w:val="24"/>
        </w:rPr>
      </w:pPr>
      <w:r w:rsidRPr="00E91EB5">
        <w:rPr>
          <w:rFonts w:ascii="Arial" w:hAnsi="Arial" w:cs="Arial"/>
          <w:color w:val="000000" w:themeColor="text1"/>
          <w:sz w:val="24"/>
          <w:szCs w:val="24"/>
        </w:rPr>
        <w:t>Determinar o retorno dos autos para saneamento de irregularidades;</w:t>
      </w:r>
    </w:p>
    <w:p w14:paraId="008D303E" w14:textId="77777777" w:rsidR="00C47F8C" w:rsidRPr="00E91EB5" w:rsidRDefault="00C47F8C" w:rsidP="00E91EB5">
      <w:pPr>
        <w:pStyle w:val="PargrafodaLista"/>
        <w:numPr>
          <w:ilvl w:val="0"/>
          <w:numId w:val="6"/>
        </w:numPr>
        <w:tabs>
          <w:tab w:val="left" w:pos="-142"/>
          <w:tab w:val="left" w:pos="1134"/>
        </w:tabs>
        <w:autoSpaceDE w:val="0"/>
        <w:autoSpaceDN w:val="0"/>
        <w:adjustRightInd w:val="0"/>
        <w:spacing w:after="0" w:line="312" w:lineRule="auto"/>
        <w:ind w:left="567" w:hanging="425"/>
        <w:jc w:val="both"/>
        <w:rPr>
          <w:rFonts w:ascii="Arial" w:hAnsi="Arial" w:cs="Arial"/>
          <w:color w:val="000000" w:themeColor="text1"/>
          <w:sz w:val="24"/>
          <w:szCs w:val="24"/>
        </w:rPr>
      </w:pPr>
      <w:r w:rsidRPr="00E91EB5">
        <w:rPr>
          <w:rFonts w:ascii="Arial" w:hAnsi="Arial" w:cs="Arial"/>
          <w:color w:val="000000" w:themeColor="text1"/>
          <w:sz w:val="24"/>
          <w:szCs w:val="24"/>
        </w:rPr>
        <w:t>Adjudicar o objeto </w:t>
      </w:r>
      <w:proofErr w:type="gramStart"/>
      <w:r w:rsidRPr="00E91EB5">
        <w:rPr>
          <w:rFonts w:ascii="Arial" w:hAnsi="Arial" w:cs="Arial"/>
          <w:color w:val="000000" w:themeColor="text1"/>
          <w:sz w:val="24"/>
          <w:szCs w:val="24"/>
        </w:rPr>
        <w:t>e Homologar</w:t>
      </w:r>
      <w:proofErr w:type="gramEnd"/>
      <w:r w:rsidRPr="00E91EB5">
        <w:rPr>
          <w:rFonts w:ascii="Arial" w:hAnsi="Arial" w:cs="Arial"/>
          <w:color w:val="000000" w:themeColor="text1"/>
          <w:sz w:val="24"/>
          <w:szCs w:val="24"/>
        </w:rPr>
        <w:t xml:space="preserve"> a licitação;</w:t>
      </w:r>
    </w:p>
    <w:p w14:paraId="43806442" w14:textId="77777777" w:rsidR="00C47F8C" w:rsidRPr="00E91EB5" w:rsidRDefault="00C47F8C" w:rsidP="00E91EB5">
      <w:pPr>
        <w:pStyle w:val="PargrafodaLista"/>
        <w:numPr>
          <w:ilvl w:val="0"/>
          <w:numId w:val="6"/>
        </w:numPr>
        <w:tabs>
          <w:tab w:val="left" w:pos="567"/>
          <w:tab w:val="left" w:pos="1134"/>
        </w:tabs>
        <w:autoSpaceDE w:val="0"/>
        <w:autoSpaceDN w:val="0"/>
        <w:adjustRightInd w:val="0"/>
        <w:spacing w:after="0" w:line="312" w:lineRule="auto"/>
        <w:ind w:left="-142" w:firstLine="284"/>
        <w:jc w:val="both"/>
        <w:rPr>
          <w:rFonts w:ascii="Arial" w:hAnsi="Arial" w:cs="Arial"/>
          <w:color w:val="000000" w:themeColor="text1"/>
          <w:sz w:val="24"/>
          <w:szCs w:val="24"/>
        </w:rPr>
      </w:pPr>
      <w:r w:rsidRPr="00E91EB5">
        <w:rPr>
          <w:rFonts w:ascii="Arial" w:hAnsi="Arial" w:cs="Arial"/>
          <w:color w:val="000000" w:themeColor="text1"/>
          <w:sz w:val="24"/>
          <w:szCs w:val="24"/>
        </w:rPr>
        <w:t>Revogar a licitação por razões de interesse público decorrentes de fato superveniente que constitua óbice manifesto e incontornável;</w:t>
      </w:r>
    </w:p>
    <w:p w14:paraId="2F93187D" w14:textId="77777777" w:rsidR="00C47F8C" w:rsidRPr="00E91EB5" w:rsidRDefault="00C47F8C" w:rsidP="00E91EB5">
      <w:pPr>
        <w:pStyle w:val="PargrafodaLista"/>
        <w:numPr>
          <w:ilvl w:val="0"/>
          <w:numId w:val="6"/>
        </w:numPr>
        <w:tabs>
          <w:tab w:val="left" w:pos="567"/>
          <w:tab w:val="left" w:pos="1134"/>
        </w:tabs>
        <w:autoSpaceDE w:val="0"/>
        <w:autoSpaceDN w:val="0"/>
        <w:adjustRightInd w:val="0"/>
        <w:spacing w:after="0" w:line="312" w:lineRule="auto"/>
        <w:ind w:left="-142" w:firstLine="284"/>
        <w:jc w:val="both"/>
        <w:rPr>
          <w:rFonts w:ascii="Arial" w:hAnsi="Arial" w:cs="Arial"/>
          <w:color w:val="000000" w:themeColor="text1"/>
          <w:sz w:val="24"/>
          <w:szCs w:val="24"/>
        </w:rPr>
      </w:pPr>
      <w:r w:rsidRPr="00E91EB5">
        <w:rPr>
          <w:rFonts w:ascii="Arial" w:hAnsi="Arial" w:cs="Arial"/>
          <w:color w:val="000000" w:themeColor="text1"/>
          <w:sz w:val="24"/>
          <w:szCs w:val="24"/>
        </w:rPr>
        <w:lastRenderedPageBreak/>
        <w:t>Anular a licitação por ilegalidade, salvo as situações em que:</w:t>
      </w:r>
    </w:p>
    <w:p w14:paraId="391F308D" w14:textId="77777777" w:rsidR="00C47F8C" w:rsidRPr="00E91EB5" w:rsidRDefault="00C47F8C" w:rsidP="00E91EB5">
      <w:pPr>
        <w:pStyle w:val="PargrafodaLista"/>
        <w:numPr>
          <w:ilvl w:val="2"/>
          <w:numId w:val="6"/>
        </w:numPr>
        <w:tabs>
          <w:tab w:val="left" w:pos="993"/>
        </w:tabs>
        <w:autoSpaceDE w:val="0"/>
        <w:autoSpaceDN w:val="0"/>
        <w:adjustRightInd w:val="0"/>
        <w:spacing w:after="0" w:line="312" w:lineRule="auto"/>
        <w:ind w:left="0" w:firstLine="567"/>
        <w:jc w:val="both"/>
        <w:rPr>
          <w:rFonts w:ascii="Arial" w:hAnsi="Arial" w:cs="Arial"/>
          <w:color w:val="000000" w:themeColor="text1"/>
          <w:sz w:val="24"/>
          <w:szCs w:val="24"/>
        </w:rPr>
      </w:pPr>
      <w:r w:rsidRPr="00E91EB5">
        <w:rPr>
          <w:rFonts w:ascii="Arial" w:hAnsi="Arial" w:cs="Arial"/>
          <w:color w:val="000000" w:themeColor="text1"/>
          <w:sz w:val="24"/>
          <w:szCs w:val="24"/>
        </w:rPr>
        <w:t xml:space="preserve">O vício de legalidade for </w:t>
      </w:r>
      <w:proofErr w:type="spellStart"/>
      <w:r w:rsidRPr="00E91EB5">
        <w:rPr>
          <w:rFonts w:ascii="Arial" w:hAnsi="Arial" w:cs="Arial"/>
          <w:color w:val="000000" w:themeColor="text1"/>
          <w:sz w:val="24"/>
          <w:szCs w:val="24"/>
        </w:rPr>
        <w:t>convalidável</w:t>
      </w:r>
      <w:proofErr w:type="spellEnd"/>
      <w:r w:rsidRPr="00E91EB5">
        <w:rPr>
          <w:rFonts w:ascii="Arial" w:hAnsi="Arial" w:cs="Arial"/>
          <w:color w:val="000000" w:themeColor="text1"/>
          <w:sz w:val="24"/>
          <w:szCs w:val="24"/>
        </w:rPr>
        <w:t>; ou</w:t>
      </w:r>
    </w:p>
    <w:p w14:paraId="7C967373" w14:textId="77777777" w:rsidR="00C47F8C" w:rsidRPr="00E91EB5" w:rsidRDefault="00C47F8C" w:rsidP="00E91EB5">
      <w:pPr>
        <w:pStyle w:val="PargrafodaLista"/>
        <w:numPr>
          <w:ilvl w:val="2"/>
          <w:numId w:val="6"/>
        </w:numPr>
        <w:tabs>
          <w:tab w:val="left" w:pos="993"/>
        </w:tabs>
        <w:autoSpaceDE w:val="0"/>
        <w:autoSpaceDN w:val="0"/>
        <w:adjustRightInd w:val="0"/>
        <w:spacing w:after="0" w:line="312" w:lineRule="auto"/>
        <w:ind w:left="0" w:firstLine="567"/>
        <w:jc w:val="both"/>
        <w:rPr>
          <w:rFonts w:ascii="Arial" w:hAnsi="Arial" w:cs="Arial"/>
          <w:color w:val="000000" w:themeColor="text1"/>
          <w:sz w:val="24"/>
          <w:szCs w:val="24"/>
        </w:rPr>
      </w:pPr>
      <w:r w:rsidRPr="00E91EB5">
        <w:rPr>
          <w:rFonts w:ascii="Arial" w:hAnsi="Arial" w:cs="Arial"/>
          <w:color w:val="000000" w:themeColor="text1"/>
          <w:sz w:val="24"/>
          <w:szCs w:val="24"/>
        </w:rPr>
        <w:t>O vício de legalidade não causar dano ou prejuízo à empresa ou a terceiro; ou</w:t>
      </w:r>
    </w:p>
    <w:p w14:paraId="32D80800" w14:textId="77777777" w:rsidR="00C47F8C" w:rsidRPr="00E91EB5" w:rsidRDefault="00C47F8C" w:rsidP="00E91EB5">
      <w:pPr>
        <w:pStyle w:val="PargrafodaLista"/>
        <w:numPr>
          <w:ilvl w:val="2"/>
          <w:numId w:val="6"/>
        </w:numPr>
        <w:tabs>
          <w:tab w:val="left" w:pos="0"/>
        </w:tabs>
        <w:autoSpaceDE w:val="0"/>
        <w:autoSpaceDN w:val="0"/>
        <w:adjustRightInd w:val="0"/>
        <w:spacing w:after="0" w:line="312" w:lineRule="auto"/>
        <w:ind w:left="851" w:hanging="284"/>
        <w:jc w:val="both"/>
        <w:rPr>
          <w:rFonts w:ascii="Arial" w:hAnsi="Arial" w:cs="Arial"/>
          <w:color w:val="000000" w:themeColor="text1"/>
          <w:sz w:val="24"/>
          <w:szCs w:val="24"/>
        </w:rPr>
      </w:pPr>
      <w:r w:rsidRPr="00E91EB5">
        <w:rPr>
          <w:rFonts w:ascii="Arial" w:hAnsi="Arial" w:cs="Arial"/>
          <w:color w:val="000000" w:themeColor="text1"/>
          <w:sz w:val="24"/>
          <w:szCs w:val="24"/>
        </w:rPr>
        <w:t xml:space="preserve">  O vício de legalidade não contaminar a totalidade do processo de licitação, caso em que deve determinar ao(à) pregoeiro o refazimento do ato viciado e o prosseguimento da licitação. </w:t>
      </w:r>
    </w:p>
    <w:p w14:paraId="24B7C058" w14:textId="77777777" w:rsidR="00C47F8C" w:rsidRPr="00E91EB5" w:rsidRDefault="00C47F8C" w:rsidP="00E91EB5">
      <w:pPr>
        <w:pStyle w:val="Ttulo2"/>
        <w:keepNext w:val="0"/>
        <w:keepLines w:val="0"/>
        <w:numPr>
          <w:ilvl w:val="2"/>
          <w:numId w:val="36"/>
        </w:numPr>
        <w:tabs>
          <w:tab w:val="left" w:pos="851"/>
        </w:tabs>
        <w:spacing w:before="0" w:after="0" w:line="312" w:lineRule="auto"/>
        <w:ind w:left="567" w:firstLine="0"/>
        <w:contextualSpacing/>
        <w:jc w:val="both"/>
        <w:rPr>
          <w:rFonts w:ascii="Arial" w:hAnsi="Arial" w:cs="Arial"/>
          <w:sz w:val="24"/>
          <w:szCs w:val="24"/>
        </w:rPr>
      </w:pPr>
      <w:r w:rsidRPr="00E91EB5">
        <w:rPr>
          <w:rFonts w:ascii="Arial" w:hAnsi="Arial" w:cs="Arial"/>
          <w:sz w:val="24"/>
          <w:szCs w:val="24"/>
        </w:rPr>
        <w:t xml:space="preserve">O vício de legalidade será </w:t>
      </w:r>
      <w:proofErr w:type="spellStart"/>
      <w:r w:rsidRPr="00E91EB5">
        <w:rPr>
          <w:rFonts w:ascii="Arial" w:hAnsi="Arial" w:cs="Arial"/>
          <w:sz w:val="24"/>
          <w:szCs w:val="24"/>
        </w:rPr>
        <w:t>convalidável</w:t>
      </w:r>
      <w:proofErr w:type="spellEnd"/>
      <w:r w:rsidRPr="00E91EB5">
        <w:rPr>
          <w:rFonts w:ascii="Arial" w:hAnsi="Arial" w:cs="Arial"/>
          <w:sz w:val="24"/>
          <w:szCs w:val="24"/>
        </w:rPr>
        <w:t xml:space="preserve"> se o ato por ele contaminado puder ser repetido sem o referido vício, o que ocorre, dentre outros casos, com vícios de competência e tocantes às formalidades.</w:t>
      </w:r>
    </w:p>
    <w:p w14:paraId="385AA95D" w14:textId="77777777" w:rsidR="00C47F8C" w:rsidRPr="00E91EB5" w:rsidRDefault="00C47F8C" w:rsidP="00E91EB5">
      <w:pPr>
        <w:pStyle w:val="Ttulo2"/>
        <w:keepNext w:val="0"/>
        <w:keepLines w:val="0"/>
        <w:numPr>
          <w:ilvl w:val="2"/>
          <w:numId w:val="36"/>
        </w:numPr>
        <w:tabs>
          <w:tab w:val="left" w:pos="851"/>
        </w:tabs>
        <w:spacing w:before="0" w:after="0" w:line="312" w:lineRule="auto"/>
        <w:ind w:left="567" w:firstLine="0"/>
        <w:contextualSpacing/>
        <w:jc w:val="both"/>
        <w:rPr>
          <w:rFonts w:ascii="Arial" w:hAnsi="Arial" w:cs="Arial"/>
          <w:sz w:val="24"/>
          <w:szCs w:val="24"/>
        </w:rPr>
      </w:pPr>
      <w:r w:rsidRPr="00E91EB5">
        <w:rPr>
          <w:rFonts w:ascii="Arial" w:hAnsi="Arial" w:cs="Arial"/>
          <w:sz w:val="24"/>
          <w:szCs w:val="24"/>
        </w:rPr>
        <w:t>A revogação ou anulação da licitação, depois da fase de apresentação de lances ou propostas, dependerá da concessão de prazo de 5 (cinco) dias úteis para que os licitantes interessados ofereçam manifestação.</w:t>
      </w:r>
    </w:p>
    <w:p w14:paraId="092033DF" w14:textId="77777777" w:rsidR="00C47F8C" w:rsidRPr="00E91EB5" w:rsidRDefault="00C47F8C" w:rsidP="00E91EB5">
      <w:pPr>
        <w:pStyle w:val="Ttulo2"/>
        <w:keepNext w:val="0"/>
        <w:keepLines w:val="0"/>
        <w:numPr>
          <w:ilvl w:val="2"/>
          <w:numId w:val="36"/>
        </w:numPr>
        <w:tabs>
          <w:tab w:val="left" w:pos="851"/>
        </w:tabs>
        <w:spacing w:before="0" w:after="0" w:line="312" w:lineRule="auto"/>
        <w:ind w:left="567" w:firstLine="0"/>
        <w:contextualSpacing/>
        <w:jc w:val="both"/>
        <w:rPr>
          <w:rFonts w:ascii="Arial" w:hAnsi="Arial" w:cs="Arial"/>
          <w:sz w:val="24"/>
          <w:szCs w:val="24"/>
        </w:rPr>
      </w:pPr>
      <w:r w:rsidRPr="00E91EB5">
        <w:rPr>
          <w:rFonts w:ascii="Arial" w:hAnsi="Arial" w:cs="Arial"/>
          <w:sz w:val="24"/>
          <w:szCs w:val="24"/>
        </w:rPr>
        <w:t>A revogação ou anulação da licitação, ainda que parcial, deverá ser motivada, abordando-se todos os fundamentos apresentados pelos licitantes que ofereceram manifestação.</w:t>
      </w:r>
    </w:p>
    <w:p w14:paraId="53263CD8" w14:textId="77777777" w:rsidR="00C47F8C" w:rsidRPr="00E91EB5" w:rsidRDefault="00C47F8C" w:rsidP="00E91EB5">
      <w:pPr>
        <w:pStyle w:val="Ttulo2"/>
        <w:keepNext w:val="0"/>
        <w:keepLines w:val="0"/>
        <w:numPr>
          <w:ilvl w:val="1"/>
          <w:numId w:val="36"/>
        </w:numPr>
        <w:tabs>
          <w:tab w:val="num" w:pos="360"/>
        </w:tabs>
        <w:spacing w:before="120" w:after="0" w:line="312" w:lineRule="auto"/>
        <w:ind w:left="0" w:firstLine="6"/>
        <w:jc w:val="both"/>
        <w:rPr>
          <w:rFonts w:ascii="Arial" w:hAnsi="Arial" w:cs="Arial"/>
          <w:sz w:val="24"/>
          <w:szCs w:val="24"/>
        </w:rPr>
      </w:pPr>
      <w:r w:rsidRPr="00E91EB5">
        <w:rPr>
          <w:rFonts w:ascii="Arial" w:hAnsi="Arial" w:cs="Arial"/>
          <w:sz w:val="24"/>
          <w:szCs w:val="24"/>
        </w:rPr>
        <w:t>Se a adjudicação não puder ocorrer dentro do período de validade da proposta, e, havendo interesse do BANPARÁ, este poderá solicitar prorrogação geral da validade acima referida, por igual prazo, no mínimo.</w:t>
      </w:r>
    </w:p>
    <w:p w14:paraId="0F1AEAA9" w14:textId="6C2814F4" w:rsidR="00C47F8C" w:rsidRPr="00E91EB5" w:rsidRDefault="00C47F8C" w:rsidP="00E91EB5">
      <w:pPr>
        <w:pStyle w:val="Ttulo2"/>
        <w:keepNext w:val="0"/>
        <w:keepLines w:val="0"/>
        <w:numPr>
          <w:ilvl w:val="1"/>
          <w:numId w:val="36"/>
        </w:numPr>
        <w:tabs>
          <w:tab w:val="left" w:pos="142"/>
          <w:tab w:val="left" w:pos="567"/>
        </w:tabs>
        <w:autoSpaceDE w:val="0"/>
        <w:autoSpaceDN w:val="0"/>
        <w:adjustRightInd w:val="0"/>
        <w:spacing w:before="120" w:after="0" w:line="312" w:lineRule="auto"/>
        <w:ind w:left="0" w:firstLine="6"/>
        <w:jc w:val="both"/>
        <w:rPr>
          <w:rFonts w:ascii="Arial" w:hAnsi="Arial" w:cs="Arial"/>
          <w:sz w:val="24"/>
          <w:szCs w:val="24"/>
        </w:rPr>
      </w:pPr>
      <w:r w:rsidRPr="00E91EB5">
        <w:rPr>
          <w:rFonts w:ascii="Arial" w:hAnsi="Arial" w:cs="Arial"/>
          <w:sz w:val="24"/>
          <w:szCs w:val="24"/>
        </w:rPr>
        <w:t xml:space="preserve">Em conformidade com o art. 2º, do </w:t>
      </w:r>
      <w:r w:rsidRPr="00E91EB5">
        <w:rPr>
          <w:rFonts w:ascii="Arial" w:hAnsi="Arial" w:cs="Arial"/>
          <w:b/>
          <w:sz w:val="24"/>
          <w:szCs w:val="24"/>
        </w:rPr>
        <w:t>Decreto Estadual nº 877/2008</w:t>
      </w:r>
      <w:r w:rsidRPr="00E91EB5">
        <w:rPr>
          <w:rFonts w:ascii="Arial" w:hAnsi="Arial" w:cs="Arial"/>
          <w:sz w:val="24"/>
          <w:szCs w:val="24"/>
        </w:rPr>
        <w:t xml:space="preserve">, o pagamento decorrente da contratação a ser realizada com base no presente certame somente </w:t>
      </w:r>
      <w:r w:rsidRPr="00E91EB5">
        <w:rPr>
          <w:rFonts w:ascii="Arial" w:hAnsi="Arial" w:cs="Arial"/>
          <w:b/>
          <w:sz w:val="24"/>
          <w:szCs w:val="24"/>
        </w:rPr>
        <w:t>será efetuado mediante crédito em conta corrente aberta no Banco do Estado do Pará S/A</w:t>
      </w:r>
      <w:r w:rsidRPr="00E91EB5">
        <w:rPr>
          <w:rFonts w:ascii="Arial" w:hAnsi="Arial" w:cs="Arial"/>
          <w:sz w:val="24"/>
          <w:szCs w:val="24"/>
        </w:rPr>
        <w:t xml:space="preserve">. Assim, caso o licitante vencedor não possua conta corrente nesta Instituição Financeira, </w:t>
      </w:r>
      <w:r w:rsidRPr="00E91EB5">
        <w:rPr>
          <w:rFonts w:ascii="Arial" w:hAnsi="Arial" w:cs="Arial"/>
          <w:b/>
          <w:sz w:val="24"/>
          <w:szCs w:val="24"/>
        </w:rPr>
        <w:t>deverá providenciar a abertura desta no prazo de até 05 (cinco) dias úteis, a partir da assinatura do Contrato</w:t>
      </w:r>
      <w:r w:rsidRPr="00E91EB5">
        <w:rPr>
          <w:rFonts w:ascii="Arial" w:hAnsi="Arial" w:cs="Arial"/>
          <w:sz w:val="24"/>
          <w:szCs w:val="24"/>
        </w:rPr>
        <w:t>, cabendo-lhe, ainda, apresentar os dados relativos aos números da Agência e Conta para o fiscal da contratação ou área gestora.</w:t>
      </w:r>
    </w:p>
    <w:p w14:paraId="16A900A2" w14:textId="77777777" w:rsidR="00C47F8C" w:rsidRPr="00E91EB5" w:rsidRDefault="00C47F8C" w:rsidP="00E91EB5">
      <w:pPr>
        <w:autoSpaceDE w:val="0"/>
        <w:autoSpaceDN w:val="0"/>
        <w:adjustRightInd w:val="0"/>
        <w:spacing w:line="312" w:lineRule="auto"/>
        <w:jc w:val="both"/>
        <w:rPr>
          <w:rFonts w:ascii="Arial" w:hAnsi="Arial" w:cs="Arial"/>
          <w:color w:val="000000" w:themeColor="text1"/>
          <w:sz w:val="24"/>
          <w:szCs w:val="24"/>
        </w:rPr>
      </w:pPr>
    </w:p>
    <w:p w14:paraId="6C89F2E8" w14:textId="77777777" w:rsidR="00C47F8C" w:rsidRPr="00E91EB5" w:rsidRDefault="00C47F8C" w:rsidP="00E91EB5">
      <w:pPr>
        <w:pStyle w:val="Ttulo1"/>
        <w:keepNext w:val="0"/>
        <w:keepLines w:val="0"/>
        <w:numPr>
          <w:ilvl w:val="0"/>
          <w:numId w:val="36"/>
        </w:numPr>
        <w:pBdr>
          <w:top w:val="single" w:sz="4" w:space="1" w:color="auto"/>
          <w:left w:val="single" w:sz="4" w:space="4" w:color="auto"/>
          <w:bottom w:val="single" w:sz="4" w:space="1" w:color="auto"/>
          <w:right w:val="single" w:sz="4" w:space="4" w:color="auto"/>
        </w:pBdr>
        <w:tabs>
          <w:tab w:val="left" w:pos="426"/>
        </w:tabs>
        <w:spacing w:before="0" w:after="0" w:line="312" w:lineRule="auto"/>
        <w:ind w:left="0" w:firstLine="0"/>
        <w:contextualSpacing/>
        <w:jc w:val="both"/>
        <w:rPr>
          <w:rFonts w:ascii="Arial" w:hAnsi="Arial" w:cs="Arial"/>
          <w:b/>
          <w:bCs/>
          <w:color w:val="000000" w:themeColor="text1"/>
          <w:sz w:val="24"/>
          <w:szCs w:val="24"/>
        </w:rPr>
      </w:pPr>
      <w:r w:rsidRPr="00E91EB5">
        <w:rPr>
          <w:rFonts w:ascii="Arial" w:hAnsi="Arial" w:cs="Arial"/>
          <w:b/>
          <w:bCs/>
          <w:color w:val="000000" w:themeColor="text1"/>
          <w:sz w:val="24"/>
          <w:szCs w:val="24"/>
        </w:rPr>
        <w:t>CONTRATAÇÃO</w:t>
      </w:r>
    </w:p>
    <w:p w14:paraId="0338A6FF" w14:textId="77777777" w:rsidR="00C47F8C" w:rsidRPr="00E91EB5" w:rsidRDefault="00C47F8C" w:rsidP="00E91EB5">
      <w:pPr>
        <w:spacing w:line="312" w:lineRule="auto"/>
        <w:jc w:val="both"/>
        <w:rPr>
          <w:rFonts w:ascii="Arial" w:hAnsi="Arial" w:cs="Arial"/>
          <w:color w:val="000000" w:themeColor="text1"/>
          <w:sz w:val="24"/>
          <w:szCs w:val="24"/>
          <w:u w:val="single"/>
        </w:rPr>
      </w:pPr>
    </w:p>
    <w:p w14:paraId="2F6B29BA" w14:textId="77777777" w:rsidR="00C47F8C" w:rsidRPr="00E91EB5" w:rsidRDefault="00C47F8C" w:rsidP="00E91EB5">
      <w:pPr>
        <w:spacing w:line="312" w:lineRule="auto"/>
        <w:jc w:val="both"/>
        <w:rPr>
          <w:rFonts w:ascii="Arial" w:hAnsi="Arial" w:cs="Arial"/>
          <w:color w:val="000000" w:themeColor="text1"/>
          <w:sz w:val="24"/>
          <w:szCs w:val="24"/>
        </w:rPr>
      </w:pPr>
      <w:r w:rsidRPr="00E91EB5">
        <w:rPr>
          <w:rFonts w:ascii="Arial" w:hAnsi="Arial" w:cs="Arial"/>
          <w:color w:val="000000" w:themeColor="text1"/>
          <w:sz w:val="24"/>
          <w:szCs w:val="24"/>
        </w:rPr>
        <w:t>13.1. A partir de 1º/06/2024, na forma da Lei Estadual nº 8.873/2019 e sua regulamentação (Decreto Estadual n. 2.623/2022 e IN nº 18/2023-SEFA), previamente à emissão do instrumento contratual ou seu substitutivo e à realização do(s) pagamento(s), será procedida a consulta ao Cadastro Informativo de Créditos não Quitados de Órgãos e Entidades da Administração Pública Estadual – CADIN/PA.</w:t>
      </w:r>
    </w:p>
    <w:p w14:paraId="7344B0A3" w14:textId="77777777" w:rsidR="00C47F8C" w:rsidRPr="00E91EB5" w:rsidRDefault="00C47F8C" w:rsidP="00E91EB5">
      <w:pPr>
        <w:pStyle w:val="Ttulo2"/>
        <w:tabs>
          <w:tab w:val="left" w:pos="142"/>
        </w:tabs>
        <w:spacing w:line="312" w:lineRule="auto"/>
        <w:ind w:left="6"/>
        <w:jc w:val="both"/>
        <w:rPr>
          <w:rFonts w:ascii="Arial" w:hAnsi="Arial" w:cs="Arial"/>
          <w:b/>
          <w:sz w:val="24"/>
          <w:szCs w:val="24"/>
        </w:rPr>
      </w:pPr>
      <w:r w:rsidRPr="00E91EB5">
        <w:rPr>
          <w:rFonts w:ascii="Arial" w:hAnsi="Arial" w:cs="Arial"/>
          <w:sz w:val="24"/>
          <w:szCs w:val="24"/>
        </w:rPr>
        <w:lastRenderedPageBreak/>
        <w:t xml:space="preserve">13.2. No prazo de até 15 (quinze) dias úteis após a homologação, o BANPARÁ convocará o licitante adjudicado para assinar o contrato e seus adendos, conforme minuta que integra o presente Edital – </w:t>
      </w:r>
      <w:r w:rsidRPr="00E91EB5">
        <w:rPr>
          <w:rFonts w:ascii="Arial" w:hAnsi="Arial" w:cs="Arial"/>
          <w:b/>
          <w:sz w:val="24"/>
          <w:szCs w:val="24"/>
        </w:rPr>
        <w:t>ANEXO III.</w:t>
      </w:r>
    </w:p>
    <w:p w14:paraId="2D394D89" w14:textId="77777777" w:rsidR="00C47F8C" w:rsidRPr="00E91EB5" w:rsidRDefault="00C47F8C" w:rsidP="00E91EB5">
      <w:pPr>
        <w:pStyle w:val="Ttulo2"/>
        <w:keepNext w:val="0"/>
        <w:keepLines w:val="0"/>
        <w:numPr>
          <w:ilvl w:val="2"/>
          <w:numId w:val="102"/>
        </w:numPr>
        <w:tabs>
          <w:tab w:val="left" w:pos="1134"/>
        </w:tabs>
        <w:spacing w:before="0" w:after="0" w:line="312" w:lineRule="auto"/>
        <w:contextualSpacing/>
        <w:jc w:val="both"/>
        <w:rPr>
          <w:rFonts w:ascii="Arial" w:hAnsi="Arial" w:cs="Arial"/>
          <w:sz w:val="24"/>
          <w:szCs w:val="24"/>
        </w:rPr>
      </w:pPr>
      <w:r w:rsidRPr="00E91EB5">
        <w:rPr>
          <w:rFonts w:ascii="Arial" w:hAnsi="Arial" w:cs="Arial"/>
          <w:sz w:val="24"/>
          <w:szCs w:val="24"/>
        </w:rPr>
        <w:t>A convocação para assinatura do contrato deverá ser atendida pelo licitante adjudicado no prazo de 5 (cinco) dias úteis, prorrogável uma única vez a critério do BANPARÁ, sob pena de decair o direito à contratação, sem prejuízo das sanções previstas.</w:t>
      </w:r>
    </w:p>
    <w:p w14:paraId="0A603F0A" w14:textId="77777777" w:rsidR="00C47F8C" w:rsidRPr="00E91EB5" w:rsidRDefault="00C47F8C" w:rsidP="00E91EB5">
      <w:pPr>
        <w:pStyle w:val="Ttulo2"/>
        <w:keepNext w:val="0"/>
        <w:keepLines w:val="0"/>
        <w:numPr>
          <w:ilvl w:val="2"/>
          <w:numId w:val="102"/>
        </w:numPr>
        <w:tabs>
          <w:tab w:val="left" w:pos="1134"/>
        </w:tabs>
        <w:spacing w:before="0" w:after="0" w:line="312" w:lineRule="auto"/>
        <w:ind w:left="567" w:firstLine="0"/>
        <w:contextualSpacing/>
        <w:jc w:val="both"/>
        <w:rPr>
          <w:rFonts w:ascii="Arial" w:hAnsi="Arial" w:cs="Arial"/>
          <w:sz w:val="24"/>
          <w:szCs w:val="24"/>
        </w:rPr>
      </w:pPr>
      <w:r w:rsidRPr="00E91EB5">
        <w:rPr>
          <w:rFonts w:ascii="Arial" w:hAnsi="Arial" w:cs="Arial"/>
          <w:sz w:val="24"/>
          <w:szCs w:val="24"/>
        </w:rPr>
        <w:t>A assinatura poderá ser eletrônica, conforme decisão do gestor do contrato.</w:t>
      </w:r>
    </w:p>
    <w:p w14:paraId="295F13F0" w14:textId="77777777" w:rsidR="00C47F8C" w:rsidRPr="00E91EB5" w:rsidRDefault="00C47F8C" w:rsidP="00E91EB5">
      <w:pPr>
        <w:jc w:val="both"/>
        <w:rPr>
          <w:rFonts w:ascii="Arial" w:hAnsi="Arial" w:cs="Arial"/>
          <w:color w:val="000000" w:themeColor="text1"/>
          <w:sz w:val="24"/>
          <w:szCs w:val="24"/>
        </w:rPr>
      </w:pPr>
    </w:p>
    <w:p w14:paraId="3F8CA598" w14:textId="77777777" w:rsidR="00C47F8C" w:rsidRPr="00E91EB5" w:rsidRDefault="00C47F8C" w:rsidP="00E91EB5">
      <w:pPr>
        <w:pStyle w:val="Ttulo2"/>
        <w:keepNext w:val="0"/>
        <w:keepLines w:val="0"/>
        <w:numPr>
          <w:ilvl w:val="1"/>
          <w:numId w:val="102"/>
        </w:numPr>
        <w:spacing w:before="0" w:after="0" w:line="312" w:lineRule="auto"/>
        <w:ind w:left="0" w:firstLine="0"/>
        <w:contextualSpacing/>
        <w:jc w:val="both"/>
        <w:rPr>
          <w:rFonts w:ascii="Arial" w:hAnsi="Arial" w:cs="Arial"/>
          <w:sz w:val="24"/>
          <w:szCs w:val="24"/>
        </w:rPr>
      </w:pPr>
      <w:r w:rsidRPr="00E91EB5">
        <w:rPr>
          <w:rFonts w:ascii="Arial" w:hAnsi="Arial" w:cs="Arial"/>
          <w:sz w:val="24"/>
          <w:szCs w:val="24"/>
        </w:rPr>
        <w:t>Na ocasião da assinatura do contrato, será exigido do licitante adjudicado:</w:t>
      </w:r>
    </w:p>
    <w:p w14:paraId="11B99608" w14:textId="77777777" w:rsidR="00C47F8C" w:rsidRPr="00E91EB5" w:rsidRDefault="00C47F8C" w:rsidP="00E91EB5">
      <w:pPr>
        <w:pStyle w:val="PargrafodaLista"/>
        <w:numPr>
          <w:ilvl w:val="0"/>
          <w:numId w:val="7"/>
        </w:numPr>
        <w:tabs>
          <w:tab w:val="left" w:pos="851"/>
        </w:tabs>
        <w:autoSpaceDE w:val="0"/>
        <w:autoSpaceDN w:val="0"/>
        <w:adjustRightInd w:val="0"/>
        <w:spacing w:after="0" w:line="312" w:lineRule="auto"/>
        <w:ind w:left="567" w:hanging="425"/>
        <w:jc w:val="both"/>
        <w:rPr>
          <w:rFonts w:ascii="Arial" w:hAnsi="Arial" w:cs="Arial"/>
          <w:color w:val="000000" w:themeColor="text1"/>
          <w:sz w:val="24"/>
          <w:szCs w:val="24"/>
        </w:rPr>
      </w:pPr>
      <w:r w:rsidRPr="00E91EB5">
        <w:rPr>
          <w:rFonts w:ascii="Arial" w:hAnsi="Arial" w:cs="Arial"/>
          <w:color w:val="000000" w:themeColor="text1"/>
          <w:sz w:val="24"/>
          <w:szCs w:val="24"/>
        </w:rPr>
        <w:t xml:space="preserve">A apresentação do </w:t>
      </w:r>
      <w:r w:rsidRPr="00E91EB5">
        <w:rPr>
          <w:rFonts w:ascii="Arial" w:hAnsi="Arial" w:cs="Arial"/>
          <w:b/>
          <w:color w:val="000000" w:themeColor="text1"/>
          <w:sz w:val="24"/>
          <w:szCs w:val="24"/>
        </w:rPr>
        <w:t>termo de compromisso de política anticorrupção</w:t>
      </w:r>
      <w:r w:rsidRPr="00E91EB5">
        <w:rPr>
          <w:rFonts w:ascii="Arial" w:hAnsi="Arial" w:cs="Arial"/>
          <w:color w:val="000000" w:themeColor="text1"/>
          <w:sz w:val="24"/>
          <w:szCs w:val="24"/>
        </w:rPr>
        <w:t>, conforme adendo à minuta de contrato – Adendo 4 do Contrato;</w:t>
      </w:r>
    </w:p>
    <w:p w14:paraId="17BD7445" w14:textId="77777777" w:rsidR="00C47F8C" w:rsidRPr="00E91EB5" w:rsidRDefault="00C47F8C" w:rsidP="00E91EB5">
      <w:pPr>
        <w:pStyle w:val="PargrafodaLista"/>
        <w:numPr>
          <w:ilvl w:val="0"/>
          <w:numId w:val="7"/>
        </w:numPr>
        <w:tabs>
          <w:tab w:val="left" w:pos="851"/>
        </w:tabs>
        <w:autoSpaceDE w:val="0"/>
        <w:autoSpaceDN w:val="0"/>
        <w:adjustRightInd w:val="0"/>
        <w:spacing w:after="0" w:line="312" w:lineRule="auto"/>
        <w:ind w:left="567" w:hanging="425"/>
        <w:jc w:val="both"/>
        <w:rPr>
          <w:rFonts w:ascii="Arial" w:hAnsi="Arial" w:cs="Arial"/>
          <w:color w:val="000000" w:themeColor="text1"/>
          <w:sz w:val="24"/>
          <w:szCs w:val="24"/>
        </w:rPr>
      </w:pPr>
      <w:r w:rsidRPr="00E91EB5">
        <w:rPr>
          <w:rFonts w:ascii="Arial" w:hAnsi="Arial" w:cs="Arial"/>
          <w:color w:val="000000" w:themeColor="text1"/>
          <w:sz w:val="24"/>
          <w:szCs w:val="24"/>
        </w:rPr>
        <w:t xml:space="preserve">Indicação da modalidade de </w:t>
      </w:r>
      <w:r w:rsidRPr="00E91EB5">
        <w:rPr>
          <w:rFonts w:ascii="Arial" w:hAnsi="Arial" w:cs="Arial"/>
          <w:b/>
          <w:color w:val="000000" w:themeColor="text1"/>
          <w:sz w:val="24"/>
          <w:szCs w:val="24"/>
        </w:rPr>
        <w:t>garantia de execução</w:t>
      </w:r>
      <w:r w:rsidRPr="00E91EB5">
        <w:rPr>
          <w:rFonts w:ascii="Arial" w:hAnsi="Arial" w:cs="Arial"/>
          <w:color w:val="000000" w:themeColor="text1"/>
          <w:sz w:val="24"/>
          <w:szCs w:val="24"/>
        </w:rPr>
        <w:t xml:space="preserve"> que será prestada;</w:t>
      </w:r>
    </w:p>
    <w:p w14:paraId="5A2239DB" w14:textId="77777777" w:rsidR="00C47F8C" w:rsidRPr="00E91EB5" w:rsidRDefault="00C47F8C" w:rsidP="00E91EB5">
      <w:pPr>
        <w:pStyle w:val="PargrafodaLista"/>
        <w:tabs>
          <w:tab w:val="left" w:pos="851"/>
        </w:tabs>
        <w:autoSpaceDE w:val="0"/>
        <w:autoSpaceDN w:val="0"/>
        <w:adjustRightInd w:val="0"/>
        <w:spacing w:line="312" w:lineRule="auto"/>
        <w:ind w:left="567"/>
        <w:jc w:val="both"/>
        <w:rPr>
          <w:rFonts w:ascii="Arial" w:hAnsi="Arial" w:cs="Arial"/>
          <w:color w:val="000000" w:themeColor="text1"/>
          <w:sz w:val="24"/>
          <w:szCs w:val="24"/>
        </w:rPr>
      </w:pPr>
    </w:p>
    <w:p w14:paraId="6E1268A3" w14:textId="77777777" w:rsidR="00C47F8C" w:rsidRPr="00E91EB5" w:rsidRDefault="00C47F8C" w:rsidP="00E91EB5">
      <w:pPr>
        <w:pStyle w:val="Ttulo2"/>
        <w:keepNext w:val="0"/>
        <w:keepLines w:val="0"/>
        <w:numPr>
          <w:ilvl w:val="1"/>
          <w:numId w:val="102"/>
        </w:numPr>
        <w:tabs>
          <w:tab w:val="left" w:pos="142"/>
        </w:tabs>
        <w:spacing w:before="0" w:after="0" w:line="312" w:lineRule="auto"/>
        <w:ind w:left="0" w:firstLine="6"/>
        <w:contextualSpacing/>
        <w:jc w:val="both"/>
        <w:rPr>
          <w:rFonts w:ascii="Arial" w:hAnsi="Arial" w:cs="Arial"/>
          <w:sz w:val="24"/>
          <w:szCs w:val="24"/>
        </w:rPr>
      </w:pPr>
      <w:r w:rsidRPr="00E91EB5">
        <w:rPr>
          <w:rFonts w:ascii="Arial" w:hAnsi="Arial" w:cs="Arial"/>
          <w:sz w:val="24"/>
          <w:szCs w:val="24"/>
        </w:rPr>
        <w:t>A recusa injustificada do licitante vencedor em assinar o instrumento contratual, dentro do prazo e condições estabelecidos, caracterizará o descumprimento total da obrigação assumida, sujeitando-o às penalidades legalmente estabelecidas.</w:t>
      </w:r>
    </w:p>
    <w:p w14:paraId="53452C80" w14:textId="77777777" w:rsidR="00C47F8C" w:rsidRPr="00E91EB5" w:rsidRDefault="00C47F8C" w:rsidP="00E91EB5">
      <w:pPr>
        <w:pStyle w:val="Ttulo2"/>
        <w:keepNext w:val="0"/>
        <w:keepLines w:val="0"/>
        <w:numPr>
          <w:ilvl w:val="2"/>
          <w:numId w:val="102"/>
        </w:numPr>
        <w:tabs>
          <w:tab w:val="left" w:pos="993"/>
        </w:tabs>
        <w:spacing w:before="0" w:after="120" w:line="312" w:lineRule="auto"/>
        <w:ind w:left="567" w:firstLine="0"/>
        <w:jc w:val="both"/>
        <w:rPr>
          <w:rFonts w:ascii="Arial" w:hAnsi="Arial" w:cs="Arial"/>
          <w:sz w:val="24"/>
          <w:szCs w:val="24"/>
        </w:rPr>
      </w:pPr>
      <w:r w:rsidRPr="00E91EB5">
        <w:rPr>
          <w:rFonts w:ascii="Arial" w:hAnsi="Arial" w:cs="Arial"/>
          <w:sz w:val="24"/>
          <w:szCs w:val="24"/>
        </w:rPr>
        <w:t>Ocorrendo o previsto no subitem acima, é facultado ao BANPARÁ rescindir o contrato por inadimplência, convocar os licitantes remanescentes, na ordem de classificação, para negociação e possível adjudicação ou revogar a licitação.</w:t>
      </w:r>
    </w:p>
    <w:p w14:paraId="7EB543E5" w14:textId="77777777" w:rsidR="00C47F8C" w:rsidRPr="00E91EB5" w:rsidRDefault="00C47F8C" w:rsidP="00E91EB5">
      <w:pPr>
        <w:pStyle w:val="Ttulo2"/>
        <w:keepNext w:val="0"/>
        <w:keepLines w:val="0"/>
        <w:numPr>
          <w:ilvl w:val="1"/>
          <w:numId w:val="102"/>
        </w:numPr>
        <w:spacing w:before="0" w:after="120" w:line="312" w:lineRule="auto"/>
        <w:ind w:left="0" w:firstLine="6"/>
        <w:jc w:val="both"/>
        <w:rPr>
          <w:rFonts w:ascii="Arial" w:hAnsi="Arial" w:cs="Arial"/>
          <w:b/>
          <w:sz w:val="24"/>
          <w:szCs w:val="24"/>
        </w:rPr>
      </w:pPr>
      <w:r w:rsidRPr="00E91EB5">
        <w:rPr>
          <w:rFonts w:ascii="Arial" w:hAnsi="Arial" w:cs="Arial"/>
          <w:sz w:val="24"/>
          <w:szCs w:val="24"/>
        </w:rPr>
        <w:t xml:space="preserve">Todas as disposições sobre o contrato estão previstas na minuta do contrato, documento anexado ao edital - </w:t>
      </w:r>
      <w:r w:rsidRPr="00E91EB5">
        <w:rPr>
          <w:rFonts w:ascii="Arial" w:hAnsi="Arial" w:cs="Arial"/>
          <w:b/>
          <w:sz w:val="24"/>
          <w:szCs w:val="24"/>
          <w:highlight w:val="yellow"/>
        </w:rPr>
        <w:t>ANEXO III.</w:t>
      </w:r>
    </w:p>
    <w:p w14:paraId="4A6EDB38" w14:textId="77777777" w:rsidR="00C47F8C" w:rsidRPr="00E91EB5" w:rsidRDefault="00C47F8C" w:rsidP="00E91EB5">
      <w:pPr>
        <w:pStyle w:val="Ttulo1"/>
        <w:keepNext w:val="0"/>
        <w:keepLines w:val="0"/>
        <w:numPr>
          <w:ilvl w:val="0"/>
          <w:numId w:val="102"/>
        </w:numPr>
        <w:pBdr>
          <w:top w:val="single" w:sz="4" w:space="1" w:color="auto"/>
          <w:left w:val="single" w:sz="4" w:space="4" w:color="auto"/>
          <w:bottom w:val="single" w:sz="4" w:space="1" w:color="auto"/>
          <w:right w:val="single" w:sz="4" w:space="4" w:color="auto"/>
        </w:pBdr>
        <w:spacing w:before="0" w:after="0" w:line="312" w:lineRule="auto"/>
        <w:ind w:left="0" w:firstLine="0"/>
        <w:contextualSpacing/>
        <w:jc w:val="both"/>
        <w:rPr>
          <w:rFonts w:ascii="Arial" w:hAnsi="Arial" w:cs="Arial"/>
          <w:b/>
          <w:bCs/>
          <w:color w:val="000000" w:themeColor="text1"/>
          <w:sz w:val="24"/>
          <w:szCs w:val="24"/>
        </w:rPr>
      </w:pPr>
      <w:r w:rsidRPr="00E91EB5">
        <w:rPr>
          <w:rFonts w:ascii="Arial" w:hAnsi="Arial" w:cs="Arial"/>
          <w:b/>
          <w:bCs/>
          <w:color w:val="000000" w:themeColor="text1"/>
          <w:sz w:val="24"/>
          <w:szCs w:val="24"/>
        </w:rPr>
        <w:t>SANÇÕES ADMINISTRATIVAS</w:t>
      </w:r>
    </w:p>
    <w:p w14:paraId="19DCC312" w14:textId="77777777" w:rsidR="00C47F8C" w:rsidRPr="00E91EB5" w:rsidRDefault="00C47F8C" w:rsidP="00E91EB5">
      <w:pPr>
        <w:spacing w:line="312" w:lineRule="auto"/>
        <w:jc w:val="both"/>
        <w:rPr>
          <w:rFonts w:ascii="Arial" w:hAnsi="Arial" w:cs="Arial"/>
          <w:color w:val="000000" w:themeColor="text1"/>
          <w:sz w:val="24"/>
          <w:szCs w:val="24"/>
        </w:rPr>
      </w:pPr>
    </w:p>
    <w:p w14:paraId="45344734" w14:textId="77777777" w:rsidR="00C47F8C" w:rsidRPr="00E91EB5" w:rsidRDefault="00C47F8C" w:rsidP="00E91EB5">
      <w:pPr>
        <w:pStyle w:val="Ttulo2"/>
        <w:spacing w:line="312" w:lineRule="auto"/>
        <w:jc w:val="both"/>
        <w:rPr>
          <w:rFonts w:ascii="Arial" w:hAnsi="Arial" w:cs="Arial"/>
          <w:sz w:val="24"/>
          <w:szCs w:val="24"/>
        </w:rPr>
      </w:pPr>
      <w:r w:rsidRPr="00E91EB5">
        <w:rPr>
          <w:rFonts w:ascii="Arial" w:hAnsi="Arial" w:cs="Arial"/>
          <w:b/>
          <w:sz w:val="24"/>
          <w:szCs w:val="24"/>
        </w:rPr>
        <w:t xml:space="preserve">14.1. </w:t>
      </w:r>
      <w:r w:rsidRPr="00E91EB5">
        <w:rPr>
          <w:rFonts w:ascii="Arial" w:hAnsi="Arial" w:cs="Arial"/>
          <w:sz w:val="24"/>
          <w:szCs w:val="24"/>
        </w:rPr>
        <w:t>Com fundamento no Art. 98 do Regulamento, o licitante será sancionado com a suspensão temporária de participação em licitação no BANPARA, por prazo não superior a 2 (dois) anos, além das demais cominações legais cabíveis, nos seguintes casos:</w:t>
      </w:r>
    </w:p>
    <w:p w14:paraId="019C828A" w14:textId="77777777" w:rsidR="00C47F8C" w:rsidRPr="00E91EB5" w:rsidRDefault="00C47F8C" w:rsidP="00E91EB5">
      <w:pPr>
        <w:pStyle w:val="Ttulo2"/>
        <w:keepNext w:val="0"/>
        <w:keepLines w:val="0"/>
        <w:numPr>
          <w:ilvl w:val="0"/>
          <w:numId w:val="26"/>
        </w:numPr>
        <w:tabs>
          <w:tab w:val="left" w:pos="851"/>
          <w:tab w:val="left" w:pos="1134"/>
        </w:tabs>
        <w:spacing w:before="0" w:after="0" w:line="312" w:lineRule="auto"/>
        <w:ind w:left="567" w:hanging="283"/>
        <w:contextualSpacing/>
        <w:jc w:val="both"/>
        <w:rPr>
          <w:rFonts w:ascii="Arial" w:hAnsi="Arial" w:cs="Arial"/>
          <w:sz w:val="24"/>
          <w:szCs w:val="24"/>
        </w:rPr>
      </w:pPr>
      <w:r w:rsidRPr="00E91EB5">
        <w:rPr>
          <w:rFonts w:ascii="Arial" w:hAnsi="Arial" w:cs="Arial"/>
          <w:sz w:val="24"/>
          <w:szCs w:val="24"/>
        </w:rPr>
        <w:t>Deixar de entregar a documentação exigida no certame;</w:t>
      </w:r>
    </w:p>
    <w:p w14:paraId="6C48AA24" w14:textId="77777777" w:rsidR="00C47F8C" w:rsidRPr="00E91EB5" w:rsidRDefault="00C47F8C" w:rsidP="00E91EB5">
      <w:pPr>
        <w:pStyle w:val="Ttulo2"/>
        <w:keepNext w:val="0"/>
        <w:keepLines w:val="0"/>
        <w:numPr>
          <w:ilvl w:val="0"/>
          <w:numId w:val="26"/>
        </w:numPr>
        <w:tabs>
          <w:tab w:val="left" w:pos="851"/>
          <w:tab w:val="left" w:pos="1134"/>
        </w:tabs>
        <w:spacing w:before="0" w:after="0" w:line="312" w:lineRule="auto"/>
        <w:ind w:left="567" w:hanging="283"/>
        <w:contextualSpacing/>
        <w:jc w:val="both"/>
        <w:rPr>
          <w:rFonts w:ascii="Arial" w:hAnsi="Arial" w:cs="Arial"/>
          <w:sz w:val="24"/>
          <w:szCs w:val="24"/>
        </w:rPr>
      </w:pPr>
      <w:r w:rsidRPr="00E91EB5">
        <w:rPr>
          <w:rFonts w:ascii="Arial" w:hAnsi="Arial" w:cs="Arial"/>
          <w:sz w:val="24"/>
          <w:szCs w:val="24"/>
        </w:rPr>
        <w:t>Não mantiver a proposta de preços; incidindo também nesta hipótese a não apresentação das amostras ou realização de prova de conceito, salvo se em decorrência de fato superveniente;</w:t>
      </w:r>
    </w:p>
    <w:p w14:paraId="3AB42842" w14:textId="77777777" w:rsidR="00C47F8C" w:rsidRPr="00E91EB5" w:rsidRDefault="00C47F8C" w:rsidP="00E91EB5">
      <w:pPr>
        <w:pStyle w:val="Ttulo2"/>
        <w:keepNext w:val="0"/>
        <w:keepLines w:val="0"/>
        <w:numPr>
          <w:ilvl w:val="0"/>
          <w:numId w:val="26"/>
        </w:numPr>
        <w:tabs>
          <w:tab w:val="left" w:pos="851"/>
          <w:tab w:val="left" w:pos="1134"/>
        </w:tabs>
        <w:spacing w:before="0" w:after="0" w:line="312" w:lineRule="auto"/>
        <w:ind w:left="567" w:hanging="283"/>
        <w:contextualSpacing/>
        <w:jc w:val="both"/>
        <w:rPr>
          <w:rFonts w:ascii="Arial" w:hAnsi="Arial" w:cs="Arial"/>
          <w:sz w:val="24"/>
          <w:szCs w:val="24"/>
        </w:rPr>
      </w:pPr>
      <w:r w:rsidRPr="00E91EB5">
        <w:rPr>
          <w:rFonts w:ascii="Arial" w:hAnsi="Arial" w:cs="Arial"/>
          <w:sz w:val="24"/>
          <w:szCs w:val="24"/>
        </w:rPr>
        <w:t>Não assinar o contrato ou retirar a nota de empenho no prazo estabelecido.</w:t>
      </w:r>
    </w:p>
    <w:p w14:paraId="2C7930B0" w14:textId="77777777" w:rsidR="00C47F8C" w:rsidRPr="00E91EB5" w:rsidRDefault="00C47F8C" w:rsidP="00E91EB5">
      <w:pPr>
        <w:pStyle w:val="Ttulo2"/>
        <w:keepNext w:val="0"/>
        <w:keepLines w:val="0"/>
        <w:numPr>
          <w:ilvl w:val="0"/>
          <w:numId w:val="26"/>
        </w:numPr>
        <w:tabs>
          <w:tab w:val="left" w:pos="851"/>
          <w:tab w:val="left" w:pos="1134"/>
        </w:tabs>
        <w:spacing w:before="0" w:after="0" w:line="312" w:lineRule="auto"/>
        <w:ind w:left="567" w:hanging="283"/>
        <w:contextualSpacing/>
        <w:jc w:val="both"/>
        <w:rPr>
          <w:rFonts w:ascii="Arial" w:hAnsi="Arial" w:cs="Arial"/>
          <w:sz w:val="24"/>
          <w:szCs w:val="24"/>
        </w:rPr>
      </w:pPr>
      <w:r w:rsidRPr="00E91EB5">
        <w:rPr>
          <w:rFonts w:ascii="Arial" w:hAnsi="Arial" w:cs="Arial"/>
          <w:sz w:val="24"/>
          <w:szCs w:val="24"/>
        </w:rPr>
        <w:t>Apresentar documentação falsa ou prestar declaração falsa;</w:t>
      </w:r>
    </w:p>
    <w:p w14:paraId="404D9911" w14:textId="77777777" w:rsidR="00C47F8C" w:rsidRPr="00E91EB5" w:rsidRDefault="00C47F8C" w:rsidP="00E91EB5">
      <w:pPr>
        <w:pStyle w:val="Ttulo2"/>
        <w:keepNext w:val="0"/>
        <w:keepLines w:val="0"/>
        <w:numPr>
          <w:ilvl w:val="0"/>
          <w:numId w:val="26"/>
        </w:numPr>
        <w:tabs>
          <w:tab w:val="left" w:pos="851"/>
          <w:tab w:val="left" w:pos="1134"/>
        </w:tabs>
        <w:spacing w:before="0" w:after="0" w:line="312" w:lineRule="auto"/>
        <w:ind w:left="567" w:hanging="283"/>
        <w:contextualSpacing/>
        <w:jc w:val="both"/>
        <w:rPr>
          <w:rFonts w:ascii="Arial" w:hAnsi="Arial" w:cs="Arial"/>
          <w:sz w:val="24"/>
          <w:szCs w:val="24"/>
        </w:rPr>
      </w:pPr>
      <w:r w:rsidRPr="00E91EB5">
        <w:rPr>
          <w:rFonts w:ascii="Arial" w:hAnsi="Arial" w:cs="Arial"/>
          <w:sz w:val="24"/>
          <w:szCs w:val="24"/>
        </w:rPr>
        <w:t xml:space="preserve">Cometer ato fraudulento e/ou praticar atos ilícitos visando frustrar aos objetivos da licitação; </w:t>
      </w:r>
    </w:p>
    <w:p w14:paraId="7BF605CD" w14:textId="77777777" w:rsidR="00C47F8C" w:rsidRPr="00E91EB5" w:rsidRDefault="00C47F8C" w:rsidP="00E91EB5">
      <w:pPr>
        <w:pStyle w:val="Ttulo2"/>
        <w:keepNext w:val="0"/>
        <w:keepLines w:val="0"/>
        <w:numPr>
          <w:ilvl w:val="0"/>
          <w:numId w:val="26"/>
        </w:numPr>
        <w:tabs>
          <w:tab w:val="left" w:pos="851"/>
          <w:tab w:val="left" w:pos="1134"/>
        </w:tabs>
        <w:spacing w:before="0" w:after="0" w:line="312" w:lineRule="auto"/>
        <w:ind w:left="567" w:hanging="283"/>
        <w:contextualSpacing/>
        <w:jc w:val="both"/>
        <w:rPr>
          <w:rFonts w:ascii="Arial" w:hAnsi="Arial" w:cs="Arial"/>
          <w:sz w:val="24"/>
          <w:szCs w:val="24"/>
        </w:rPr>
      </w:pPr>
      <w:r w:rsidRPr="00E91EB5">
        <w:rPr>
          <w:rFonts w:ascii="Arial" w:hAnsi="Arial" w:cs="Arial"/>
          <w:sz w:val="24"/>
          <w:szCs w:val="24"/>
        </w:rPr>
        <w:t>Cometer fraude fiscal ou comportar-se com má fé;</w:t>
      </w:r>
    </w:p>
    <w:p w14:paraId="28498781" w14:textId="77777777" w:rsidR="00C47F8C" w:rsidRPr="00E91EB5" w:rsidRDefault="00C47F8C" w:rsidP="00E91EB5">
      <w:pPr>
        <w:pStyle w:val="Ttulo2"/>
        <w:keepNext w:val="0"/>
        <w:keepLines w:val="0"/>
        <w:numPr>
          <w:ilvl w:val="0"/>
          <w:numId w:val="26"/>
        </w:numPr>
        <w:tabs>
          <w:tab w:val="left" w:pos="851"/>
          <w:tab w:val="left" w:pos="1134"/>
        </w:tabs>
        <w:spacing w:before="0" w:after="120" w:line="312" w:lineRule="auto"/>
        <w:ind w:left="1066" w:hanging="782"/>
        <w:jc w:val="both"/>
        <w:rPr>
          <w:rFonts w:ascii="Arial" w:hAnsi="Arial" w:cs="Arial"/>
          <w:sz w:val="24"/>
          <w:szCs w:val="24"/>
        </w:rPr>
      </w:pPr>
      <w:r w:rsidRPr="00E91EB5">
        <w:rPr>
          <w:rFonts w:ascii="Arial" w:hAnsi="Arial" w:cs="Arial"/>
          <w:sz w:val="24"/>
          <w:szCs w:val="24"/>
        </w:rPr>
        <w:lastRenderedPageBreak/>
        <w:t>Comportar-se de modo inidôneo (conforme art. 155, X, da Lei 14.133/2021).</w:t>
      </w:r>
    </w:p>
    <w:p w14:paraId="5D551F9E" w14:textId="77777777" w:rsidR="00C47F8C" w:rsidRPr="00E91EB5" w:rsidRDefault="00C47F8C" w:rsidP="00E91EB5">
      <w:pPr>
        <w:pStyle w:val="Ttulo2"/>
        <w:spacing w:line="312" w:lineRule="auto"/>
        <w:jc w:val="both"/>
        <w:rPr>
          <w:rFonts w:ascii="Arial" w:hAnsi="Arial" w:cs="Arial"/>
          <w:sz w:val="24"/>
          <w:szCs w:val="24"/>
        </w:rPr>
      </w:pPr>
      <w:r w:rsidRPr="00E91EB5">
        <w:rPr>
          <w:rFonts w:ascii="Arial" w:hAnsi="Arial" w:cs="Arial"/>
          <w:b/>
          <w:sz w:val="24"/>
          <w:szCs w:val="24"/>
        </w:rPr>
        <w:t xml:space="preserve">14.2. </w:t>
      </w:r>
      <w:r w:rsidRPr="00E91EB5">
        <w:rPr>
          <w:rFonts w:ascii="Arial" w:hAnsi="Arial" w:cs="Arial"/>
          <w:sz w:val="24"/>
          <w:szCs w:val="24"/>
        </w:rPr>
        <w:t>Verificado o descumprimento ao presente Edital, o processo administrativo deverá ser instaurado por decisão do Presidente da Comissão de Licitação – CPL, nos termos do art. 99 do Regulamento, ocasião em que designará pregoeiro ou outro funcionário da área de licitações, para a adoção dos seguintes procedimentos:</w:t>
      </w:r>
    </w:p>
    <w:p w14:paraId="25AAD1E2" w14:textId="77777777" w:rsidR="00C47F8C" w:rsidRPr="00E91EB5" w:rsidRDefault="00C47F8C" w:rsidP="00E91EB5">
      <w:pPr>
        <w:numPr>
          <w:ilvl w:val="1"/>
          <w:numId w:val="11"/>
        </w:numPr>
        <w:tabs>
          <w:tab w:val="left" w:pos="851"/>
          <w:tab w:val="num" w:pos="1134"/>
        </w:tabs>
        <w:spacing w:after="0" w:line="312" w:lineRule="auto"/>
        <w:ind w:left="567" w:hanging="425"/>
        <w:jc w:val="both"/>
        <w:rPr>
          <w:rFonts w:ascii="Arial" w:hAnsi="Arial" w:cs="Arial"/>
          <w:color w:val="000000" w:themeColor="text1"/>
          <w:sz w:val="24"/>
          <w:szCs w:val="24"/>
        </w:rPr>
      </w:pPr>
      <w:r w:rsidRPr="00E91EB5">
        <w:rPr>
          <w:rFonts w:ascii="Arial" w:hAnsi="Arial" w:cs="Arial"/>
          <w:color w:val="000000" w:themeColor="text1"/>
          <w:sz w:val="24"/>
          <w:szCs w:val="24"/>
        </w:rPr>
        <w:t xml:space="preserve">Conduzir o processo administrativo; </w:t>
      </w:r>
    </w:p>
    <w:p w14:paraId="25428AA5" w14:textId="77777777" w:rsidR="00C47F8C" w:rsidRPr="00E91EB5" w:rsidRDefault="00C47F8C" w:rsidP="00E91EB5">
      <w:pPr>
        <w:numPr>
          <w:ilvl w:val="1"/>
          <w:numId w:val="11"/>
        </w:numPr>
        <w:tabs>
          <w:tab w:val="left" w:pos="851"/>
          <w:tab w:val="num" w:pos="1134"/>
        </w:tabs>
        <w:spacing w:after="0" w:line="312" w:lineRule="auto"/>
        <w:ind w:left="567" w:hanging="425"/>
        <w:jc w:val="both"/>
        <w:rPr>
          <w:rFonts w:ascii="Arial" w:hAnsi="Arial" w:cs="Arial"/>
          <w:color w:val="000000" w:themeColor="text1"/>
          <w:sz w:val="24"/>
          <w:szCs w:val="24"/>
        </w:rPr>
      </w:pPr>
      <w:r w:rsidRPr="00E91EB5">
        <w:rPr>
          <w:rFonts w:ascii="Arial" w:hAnsi="Arial" w:cs="Arial"/>
          <w:color w:val="000000" w:themeColor="text1"/>
          <w:sz w:val="24"/>
          <w:szCs w:val="24"/>
        </w:rPr>
        <w:t>Descrever os fatos e as faltas imputadas ao licitante;</w:t>
      </w:r>
    </w:p>
    <w:p w14:paraId="04CD909F" w14:textId="77777777" w:rsidR="00C47F8C" w:rsidRPr="00E91EB5" w:rsidRDefault="00C47F8C" w:rsidP="00E91EB5">
      <w:pPr>
        <w:numPr>
          <w:ilvl w:val="1"/>
          <w:numId w:val="11"/>
        </w:numPr>
        <w:tabs>
          <w:tab w:val="left" w:pos="851"/>
          <w:tab w:val="num" w:pos="1134"/>
        </w:tabs>
        <w:spacing w:after="0" w:line="312" w:lineRule="auto"/>
        <w:ind w:left="567" w:hanging="425"/>
        <w:jc w:val="both"/>
        <w:rPr>
          <w:rFonts w:ascii="Arial" w:hAnsi="Arial" w:cs="Arial"/>
          <w:color w:val="000000" w:themeColor="text1"/>
          <w:sz w:val="24"/>
          <w:szCs w:val="24"/>
        </w:rPr>
      </w:pPr>
      <w:r w:rsidRPr="00E91EB5">
        <w:rPr>
          <w:rFonts w:ascii="Arial" w:hAnsi="Arial" w:cs="Arial"/>
          <w:color w:val="000000" w:themeColor="text1"/>
          <w:sz w:val="24"/>
          <w:szCs w:val="24"/>
        </w:rPr>
        <w:t>Indicar a penalidade a que ele estará sujeito;</w:t>
      </w:r>
    </w:p>
    <w:p w14:paraId="5D31CB79" w14:textId="77777777" w:rsidR="00C47F8C" w:rsidRPr="00E91EB5" w:rsidRDefault="00C47F8C" w:rsidP="00E91EB5">
      <w:pPr>
        <w:numPr>
          <w:ilvl w:val="1"/>
          <w:numId w:val="11"/>
        </w:numPr>
        <w:tabs>
          <w:tab w:val="left" w:pos="851"/>
          <w:tab w:val="num" w:pos="1134"/>
        </w:tabs>
        <w:spacing w:after="0" w:line="312" w:lineRule="auto"/>
        <w:ind w:left="567" w:hanging="425"/>
        <w:jc w:val="both"/>
        <w:rPr>
          <w:rFonts w:ascii="Arial" w:hAnsi="Arial" w:cs="Arial"/>
          <w:color w:val="000000" w:themeColor="text1"/>
          <w:sz w:val="24"/>
          <w:szCs w:val="24"/>
        </w:rPr>
      </w:pPr>
      <w:r w:rsidRPr="00E91EB5">
        <w:rPr>
          <w:rFonts w:ascii="Arial" w:hAnsi="Arial" w:cs="Arial"/>
          <w:color w:val="000000" w:themeColor="text1"/>
          <w:sz w:val="24"/>
          <w:szCs w:val="24"/>
        </w:rPr>
        <w:t>Determinar a notificação do licitante para apresentar a defesa, no prazo de até 10 (dez) dias, cuja intimação, assim como a defesa deverão ser realizadas por e-mail (art. 77 do Regulamento);</w:t>
      </w:r>
    </w:p>
    <w:p w14:paraId="5A57C523" w14:textId="77777777" w:rsidR="00C47F8C" w:rsidRPr="00E91EB5" w:rsidRDefault="00C47F8C" w:rsidP="00E91EB5">
      <w:pPr>
        <w:numPr>
          <w:ilvl w:val="1"/>
          <w:numId w:val="11"/>
        </w:numPr>
        <w:tabs>
          <w:tab w:val="left" w:pos="851"/>
          <w:tab w:val="num" w:pos="1134"/>
        </w:tabs>
        <w:spacing w:after="0" w:line="312" w:lineRule="auto"/>
        <w:ind w:left="567" w:hanging="425"/>
        <w:jc w:val="both"/>
        <w:rPr>
          <w:rFonts w:ascii="Arial" w:hAnsi="Arial" w:cs="Arial"/>
          <w:color w:val="000000" w:themeColor="text1"/>
          <w:sz w:val="24"/>
          <w:szCs w:val="24"/>
        </w:rPr>
      </w:pPr>
      <w:r w:rsidRPr="00E91EB5">
        <w:rPr>
          <w:rFonts w:ascii="Arial" w:hAnsi="Arial" w:cs="Arial"/>
          <w:color w:val="000000" w:themeColor="text1"/>
          <w:sz w:val="24"/>
          <w:szCs w:val="24"/>
        </w:rPr>
        <w:t>Analisar eventual pedido de produção de provas, podendo mediante decisão fundamentada, recusar as provas quando sejam ilícitas, impertinentes, desnecessárias, protelatórias;</w:t>
      </w:r>
    </w:p>
    <w:p w14:paraId="7432A3EE" w14:textId="77777777" w:rsidR="00C47F8C" w:rsidRPr="00E91EB5" w:rsidRDefault="00C47F8C" w:rsidP="00E91EB5">
      <w:pPr>
        <w:numPr>
          <w:ilvl w:val="1"/>
          <w:numId w:val="11"/>
        </w:numPr>
        <w:tabs>
          <w:tab w:val="left" w:pos="851"/>
          <w:tab w:val="num" w:pos="1134"/>
        </w:tabs>
        <w:spacing w:after="0" w:line="312" w:lineRule="auto"/>
        <w:ind w:left="567" w:hanging="425"/>
        <w:jc w:val="both"/>
        <w:rPr>
          <w:rFonts w:ascii="Arial" w:hAnsi="Arial" w:cs="Arial"/>
          <w:color w:val="000000" w:themeColor="text1"/>
          <w:sz w:val="24"/>
          <w:szCs w:val="24"/>
        </w:rPr>
      </w:pPr>
      <w:r w:rsidRPr="00E91EB5">
        <w:rPr>
          <w:rFonts w:ascii="Arial" w:hAnsi="Arial" w:cs="Arial"/>
          <w:color w:val="000000" w:themeColor="text1"/>
          <w:sz w:val="24"/>
          <w:szCs w:val="24"/>
        </w:rPr>
        <w:t>Comunicar o licitante com antecedência mínima de três dias úteis, sobre o direito de acompanhar e participar de produção de provas, diligências, avaliações ou oitivas de testemunhas, se for o caso.</w:t>
      </w:r>
    </w:p>
    <w:p w14:paraId="55C7E7F5" w14:textId="77777777" w:rsidR="00C47F8C" w:rsidRPr="00E91EB5" w:rsidRDefault="00C47F8C" w:rsidP="00E91EB5">
      <w:pPr>
        <w:numPr>
          <w:ilvl w:val="1"/>
          <w:numId w:val="11"/>
        </w:numPr>
        <w:tabs>
          <w:tab w:val="left" w:pos="851"/>
          <w:tab w:val="num" w:pos="1134"/>
        </w:tabs>
        <w:spacing w:after="0" w:line="312" w:lineRule="auto"/>
        <w:ind w:left="567" w:hanging="425"/>
        <w:jc w:val="both"/>
        <w:rPr>
          <w:rFonts w:ascii="Arial" w:hAnsi="Arial" w:cs="Arial"/>
          <w:color w:val="000000" w:themeColor="text1"/>
          <w:sz w:val="24"/>
          <w:szCs w:val="24"/>
        </w:rPr>
      </w:pPr>
      <w:r w:rsidRPr="00E91EB5">
        <w:rPr>
          <w:rFonts w:ascii="Arial" w:hAnsi="Arial" w:cs="Arial"/>
          <w:color w:val="000000" w:themeColor="text1"/>
          <w:sz w:val="24"/>
          <w:szCs w:val="24"/>
        </w:rPr>
        <w:t xml:space="preserve">Conceder prazo de 10 (dez) dias para que o licitante apresente as alegações finais, no caso de ter havido produção de provas no processo. </w:t>
      </w:r>
    </w:p>
    <w:p w14:paraId="711A7DA3" w14:textId="77777777" w:rsidR="00C47F8C" w:rsidRPr="00E91EB5" w:rsidRDefault="00C47F8C" w:rsidP="00E91EB5">
      <w:pPr>
        <w:tabs>
          <w:tab w:val="left" w:pos="851"/>
        </w:tabs>
        <w:spacing w:line="312" w:lineRule="auto"/>
        <w:ind w:left="567"/>
        <w:jc w:val="both"/>
        <w:rPr>
          <w:rFonts w:ascii="Arial" w:hAnsi="Arial" w:cs="Arial"/>
          <w:color w:val="000000" w:themeColor="text1"/>
          <w:sz w:val="24"/>
          <w:szCs w:val="24"/>
        </w:rPr>
      </w:pPr>
    </w:p>
    <w:p w14:paraId="2052DC0A" w14:textId="77777777" w:rsidR="00C47F8C" w:rsidRPr="00E91EB5" w:rsidRDefault="00C47F8C" w:rsidP="00E91EB5">
      <w:pPr>
        <w:pStyle w:val="Ttulo2"/>
        <w:spacing w:line="312" w:lineRule="auto"/>
        <w:jc w:val="both"/>
        <w:rPr>
          <w:rFonts w:ascii="Arial" w:hAnsi="Arial" w:cs="Arial"/>
          <w:sz w:val="24"/>
          <w:szCs w:val="24"/>
        </w:rPr>
      </w:pPr>
      <w:r w:rsidRPr="00E91EB5">
        <w:rPr>
          <w:rFonts w:ascii="Arial" w:hAnsi="Arial" w:cs="Arial"/>
          <w:b/>
          <w:sz w:val="24"/>
          <w:szCs w:val="24"/>
        </w:rPr>
        <w:t xml:space="preserve">14.3. </w:t>
      </w:r>
      <w:r w:rsidRPr="00E91EB5">
        <w:rPr>
          <w:rFonts w:ascii="Arial" w:hAnsi="Arial" w:cs="Arial"/>
          <w:sz w:val="24"/>
          <w:szCs w:val="24"/>
        </w:rPr>
        <w:t>Encerrado o referido prazo, com apresentação ou não das razões da empresa, o(a) pregoeiro(a) designado submeterá o processo à Diretoria Administrativa para decisão final, devidamente motivada, ouvido o NUJUR por meio de Parecer Jurídico.</w:t>
      </w:r>
    </w:p>
    <w:p w14:paraId="25D02EFF" w14:textId="77777777" w:rsidR="00C47F8C" w:rsidRPr="00E91EB5" w:rsidRDefault="00C47F8C" w:rsidP="00E91EB5">
      <w:pPr>
        <w:jc w:val="both"/>
        <w:rPr>
          <w:rFonts w:ascii="Arial" w:hAnsi="Arial" w:cs="Arial"/>
          <w:color w:val="000000" w:themeColor="text1"/>
          <w:sz w:val="24"/>
          <w:szCs w:val="24"/>
        </w:rPr>
      </w:pPr>
    </w:p>
    <w:p w14:paraId="3EA7AB6D" w14:textId="77777777" w:rsidR="00C47F8C" w:rsidRPr="00E91EB5" w:rsidRDefault="00C47F8C" w:rsidP="00E91EB5">
      <w:pPr>
        <w:pStyle w:val="Ttulo2"/>
        <w:spacing w:line="312" w:lineRule="auto"/>
        <w:jc w:val="both"/>
        <w:rPr>
          <w:rFonts w:ascii="Arial" w:hAnsi="Arial" w:cs="Arial"/>
          <w:sz w:val="24"/>
          <w:szCs w:val="24"/>
        </w:rPr>
      </w:pPr>
      <w:r w:rsidRPr="00E91EB5">
        <w:rPr>
          <w:rFonts w:ascii="Arial" w:hAnsi="Arial" w:cs="Arial"/>
          <w:b/>
          <w:sz w:val="24"/>
          <w:szCs w:val="24"/>
        </w:rPr>
        <w:t xml:space="preserve">14.4. </w:t>
      </w:r>
      <w:r w:rsidRPr="00E91EB5">
        <w:rPr>
          <w:rFonts w:ascii="Arial" w:hAnsi="Arial" w:cs="Arial"/>
          <w:sz w:val="24"/>
          <w:szCs w:val="24"/>
        </w:rPr>
        <w:t xml:space="preserve">Da decisão, o licitante será notificado por e-mail e mediante publicação no site </w:t>
      </w:r>
      <w:hyperlink r:id="rId22" w:history="1">
        <w:r w:rsidRPr="00E91EB5">
          <w:rPr>
            <w:rFonts w:ascii="Arial" w:hAnsi="Arial" w:cs="Arial"/>
            <w:sz w:val="24"/>
            <w:szCs w:val="24"/>
            <w:u w:val="single"/>
          </w:rPr>
          <w:t>www.banpara.b.br</w:t>
        </w:r>
      </w:hyperlink>
      <w:r w:rsidRPr="00E91EB5">
        <w:rPr>
          <w:rFonts w:ascii="Arial" w:hAnsi="Arial" w:cs="Arial"/>
          <w:sz w:val="24"/>
          <w:szCs w:val="24"/>
        </w:rPr>
        <w:t>, podendo interpor recurso no prazo de 10 dias, sem efeito suspensivo, salvo se excepcionalmente concedido pela Diretoria Administrativa, por meio de decisão devidamente motivada e publicada nos meios pertinentes.</w:t>
      </w:r>
    </w:p>
    <w:p w14:paraId="416856AE" w14:textId="77777777" w:rsidR="00C47F8C" w:rsidRPr="00E91EB5" w:rsidRDefault="00C47F8C" w:rsidP="00E91EB5">
      <w:pPr>
        <w:jc w:val="both"/>
        <w:rPr>
          <w:rFonts w:ascii="Arial" w:hAnsi="Arial" w:cs="Arial"/>
          <w:color w:val="000000" w:themeColor="text1"/>
          <w:sz w:val="24"/>
          <w:szCs w:val="24"/>
        </w:rPr>
      </w:pPr>
    </w:p>
    <w:p w14:paraId="5AD22222" w14:textId="77777777" w:rsidR="00C47F8C" w:rsidRPr="00E91EB5" w:rsidRDefault="00C47F8C" w:rsidP="00E91EB5">
      <w:pPr>
        <w:pStyle w:val="Ttulo2"/>
        <w:spacing w:line="312" w:lineRule="auto"/>
        <w:jc w:val="both"/>
        <w:rPr>
          <w:rFonts w:ascii="Arial" w:hAnsi="Arial" w:cs="Arial"/>
          <w:sz w:val="24"/>
          <w:szCs w:val="24"/>
        </w:rPr>
      </w:pPr>
      <w:r w:rsidRPr="00E91EB5">
        <w:rPr>
          <w:rFonts w:ascii="Arial" w:hAnsi="Arial" w:cs="Arial"/>
          <w:b/>
          <w:sz w:val="24"/>
          <w:szCs w:val="24"/>
        </w:rPr>
        <w:t xml:space="preserve">14.5. </w:t>
      </w:r>
      <w:r w:rsidRPr="00E91EB5">
        <w:rPr>
          <w:rFonts w:ascii="Arial" w:hAnsi="Arial" w:cs="Arial"/>
          <w:sz w:val="24"/>
          <w:szCs w:val="24"/>
        </w:rPr>
        <w:t xml:space="preserve">As penalidades referentes à inexecução do contrato estão estabelecidas na minuta do contrato - </w:t>
      </w:r>
      <w:r w:rsidRPr="00E91EB5">
        <w:rPr>
          <w:rFonts w:ascii="Arial" w:hAnsi="Arial" w:cs="Arial"/>
          <w:b/>
          <w:sz w:val="24"/>
          <w:szCs w:val="24"/>
          <w:highlight w:val="yellow"/>
        </w:rPr>
        <w:t>ANEXO III</w:t>
      </w:r>
      <w:r w:rsidRPr="00E91EB5">
        <w:rPr>
          <w:rFonts w:ascii="Arial" w:hAnsi="Arial" w:cs="Arial"/>
          <w:sz w:val="24"/>
          <w:szCs w:val="24"/>
          <w:highlight w:val="yellow"/>
        </w:rPr>
        <w:t xml:space="preserve"> deste edital</w:t>
      </w:r>
      <w:r w:rsidRPr="00E91EB5">
        <w:rPr>
          <w:rFonts w:ascii="Arial" w:hAnsi="Arial" w:cs="Arial"/>
          <w:sz w:val="24"/>
          <w:szCs w:val="24"/>
        </w:rPr>
        <w:t>.</w:t>
      </w:r>
    </w:p>
    <w:p w14:paraId="4A7452C9" w14:textId="77777777" w:rsidR="00C47F8C" w:rsidRPr="00E91EB5" w:rsidRDefault="00C47F8C" w:rsidP="00E91EB5">
      <w:pPr>
        <w:spacing w:line="312" w:lineRule="auto"/>
        <w:jc w:val="both"/>
        <w:rPr>
          <w:rFonts w:ascii="Arial" w:hAnsi="Arial" w:cs="Arial"/>
          <w:color w:val="000000" w:themeColor="text1"/>
          <w:sz w:val="24"/>
          <w:szCs w:val="24"/>
        </w:rPr>
      </w:pPr>
    </w:p>
    <w:p w14:paraId="6B98BA17" w14:textId="32852398" w:rsidR="00C47F8C" w:rsidRPr="00E91EB5" w:rsidRDefault="00C47F8C" w:rsidP="00E91EB5">
      <w:pPr>
        <w:pStyle w:val="Ttulo1"/>
        <w:keepNext w:val="0"/>
        <w:keepLines w:val="0"/>
        <w:numPr>
          <w:ilvl w:val="0"/>
          <w:numId w:val="102"/>
        </w:numPr>
        <w:pBdr>
          <w:top w:val="single" w:sz="4" w:space="1" w:color="auto"/>
          <w:left w:val="single" w:sz="4" w:space="4" w:color="auto"/>
          <w:bottom w:val="single" w:sz="4" w:space="1" w:color="auto"/>
          <w:right w:val="single" w:sz="4" w:space="4" w:color="auto"/>
        </w:pBdr>
        <w:spacing w:before="0" w:after="0" w:line="312" w:lineRule="auto"/>
        <w:ind w:left="0" w:firstLine="0"/>
        <w:contextualSpacing/>
        <w:jc w:val="both"/>
        <w:rPr>
          <w:rFonts w:ascii="Arial" w:hAnsi="Arial" w:cs="Arial"/>
          <w:b/>
          <w:bCs/>
          <w:color w:val="000000" w:themeColor="text1"/>
          <w:sz w:val="24"/>
          <w:szCs w:val="24"/>
        </w:rPr>
      </w:pPr>
      <w:r w:rsidRPr="00E91EB5">
        <w:rPr>
          <w:rFonts w:ascii="Arial" w:hAnsi="Arial" w:cs="Arial"/>
          <w:b/>
          <w:bCs/>
          <w:color w:val="000000" w:themeColor="text1"/>
          <w:sz w:val="24"/>
          <w:szCs w:val="24"/>
        </w:rPr>
        <w:t>RESPONSABILIZAÇÃO ADMINISTRATIVA POR ATOS LESIVOS AO BANPARÁ</w:t>
      </w:r>
    </w:p>
    <w:p w14:paraId="5D27F2B9" w14:textId="77777777" w:rsidR="00C47F8C" w:rsidRPr="00E91EB5" w:rsidRDefault="00C47F8C" w:rsidP="00E91EB5">
      <w:pPr>
        <w:spacing w:line="312" w:lineRule="auto"/>
        <w:jc w:val="both"/>
        <w:rPr>
          <w:rFonts w:ascii="Arial" w:hAnsi="Arial" w:cs="Arial"/>
          <w:color w:val="000000" w:themeColor="text1"/>
          <w:sz w:val="24"/>
          <w:szCs w:val="24"/>
        </w:rPr>
      </w:pPr>
    </w:p>
    <w:p w14:paraId="60979279" w14:textId="77777777" w:rsidR="00C47F8C" w:rsidRPr="00E91EB5" w:rsidRDefault="00C47F8C" w:rsidP="00E91EB5">
      <w:pPr>
        <w:pStyle w:val="Ttulo2"/>
        <w:spacing w:line="312" w:lineRule="auto"/>
        <w:jc w:val="both"/>
        <w:rPr>
          <w:rFonts w:ascii="Arial" w:hAnsi="Arial" w:cs="Arial"/>
          <w:sz w:val="24"/>
          <w:szCs w:val="24"/>
        </w:rPr>
      </w:pPr>
      <w:r w:rsidRPr="00E91EB5">
        <w:rPr>
          <w:rFonts w:ascii="Arial" w:hAnsi="Arial" w:cs="Arial"/>
          <w:b/>
          <w:sz w:val="24"/>
          <w:szCs w:val="24"/>
        </w:rPr>
        <w:lastRenderedPageBreak/>
        <w:t xml:space="preserve">15.1. </w:t>
      </w:r>
      <w:r w:rsidRPr="00E91EB5">
        <w:rPr>
          <w:rFonts w:ascii="Arial" w:hAnsi="Arial" w:cs="Arial"/>
          <w:sz w:val="24"/>
          <w:szCs w:val="24"/>
        </w:rPr>
        <w:t xml:space="preserve">Com fundamento no artigo 5º da Lei nº 12.846/2013, constituem atos lesivos ao BANPARÁ as seguintes práticas: </w:t>
      </w:r>
    </w:p>
    <w:p w14:paraId="31DB220C" w14:textId="77777777" w:rsidR="00C47F8C" w:rsidRPr="00E91EB5" w:rsidRDefault="00C47F8C" w:rsidP="00E91EB5">
      <w:pPr>
        <w:pStyle w:val="PargrafodaLista"/>
        <w:numPr>
          <w:ilvl w:val="0"/>
          <w:numId w:val="8"/>
        </w:numPr>
        <w:tabs>
          <w:tab w:val="left" w:pos="993"/>
        </w:tabs>
        <w:spacing w:after="0" w:line="312" w:lineRule="auto"/>
        <w:ind w:left="567" w:hanging="283"/>
        <w:jc w:val="both"/>
        <w:rPr>
          <w:rFonts w:ascii="Arial" w:hAnsi="Arial" w:cs="Arial"/>
          <w:color w:val="000000" w:themeColor="text1"/>
          <w:sz w:val="24"/>
          <w:szCs w:val="24"/>
        </w:rPr>
      </w:pPr>
      <w:r w:rsidRPr="00E91EB5">
        <w:rPr>
          <w:rFonts w:ascii="Arial" w:hAnsi="Arial" w:cs="Arial"/>
          <w:color w:val="000000" w:themeColor="text1"/>
          <w:sz w:val="24"/>
          <w:szCs w:val="24"/>
        </w:rPr>
        <w:t>Frustrar ou fraudar, mediante ajuste, combinação ou qualquer outro expediente, o caráter competitivo do procedimento licitatório;</w:t>
      </w:r>
    </w:p>
    <w:p w14:paraId="3EB5E407" w14:textId="77777777" w:rsidR="00C47F8C" w:rsidRPr="00E91EB5" w:rsidRDefault="00C47F8C" w:rsidP="00E91EB5">
      <w:pPr>
        <w:pStyle w:val="PargrafodaLista"/>
        <w:numPr>
          <w:ilvl w:val="0"/>
          <w:numId w:val="8"/>
        </w:numPr>
        <w:tabs>
          <w:tab w:val="left" w:pos="993"/>
        </w:tabs>
        <w:spacing w:after="0" w:line="312" w:lineRule="auto"/>
        <w:ind w:left="567" w:hanging="283"/>
        <w:jc w:val="both"/>
        <w:rPr>
          <w:rFonts w:ascii="Arial" w:hAnsi="Arial" w:cs="Arial"/>
          <w:color w:val="000000" w:themeColor="text1"/>
          <w:sz w:val="24"/>
          <w:szCs w:val="24"/>
        </w:rPr>
      </w:pPr>
      <w:r w:rsidRPr="00E91EB5">
        <w:rPr>
          <w:rFonts w:ascii="Arial" w:hAnsi="Arial" w:cs="Arial"/>
          <w:color w:val="000000" w:themeColor="text1"/>
          <w:sz w:val="24"/>
          <w:szCs w:val="24"/>
        </w:rPr>
        <w:t xml:space="preserve">Impedir, perturbar ou fraudar a realização de qualquer ato do procedimento licitatório; </w:t>
      </w:r>
    </w:p>
    <w:p w14:paraId="62F9A6D3" w14:textId="77777777" w:rsidR="00C47F8C" w:rsidRPr="00E91EB5" w:rsidRDefault="00C47F8C" w:rsidP="00E91EB5">
      <w:pPr>
        <w:pStyle w:val="PargrafodaLista"/>
        <w:numPr>
          <w:ilvl w:val="0"/>
          <w:numId w:val="8"/>
        </w:numPr>
        <w:tabs>
          <w:tab w:val="left" w:pos="993"/>
        </w:tabs>
        <w:spacing w:after="0" w:line="312" w:lineRule="auto"/>
        <w:ind w:left="567" w:hanging="283"/>
        <w:jc w:val="both"/>
        <w:rPr>
          <w:rFonts w:ascii="Arial" w:hAnsi="Arial" w:cs="Arial"/>
          <w:color w:val="000000" w:themeColor="text1"/>
          <w:sz w:val="24"/>
          <w:szCs w:val="24"/>
        </w:rPr>
      </w:pPr>
      <w:r w:rsidRPr="00E91EB5">
        <w:rPr>
          <w:rFonts w:ascii="Arial" w:hAnsi="Arial" w:cs="Arial"/>
          <w:color w:val="000000" w:themeColor="text1"/>
          <w:sz w:val="24"/>
          <w:szCs w:val="24"/>
        </w:rPr>
        <w:t xml:space="preserve">Afastar ou procurar afastar licitante, por meio de fraude ou oferecimento de vantagem de qualquer tipo; </w:t>
      </w:r>
    </w:p>
    <w:p w14:paraId="1E81D508" w14:textId="77777777" w:rsidR="00C47F8C" w:rsidRPr="00E91EB5" w:rsidRDefault="00C47F8C" w:rsidP="00E91EB5">
      <w:pPr>
        <w:pStyle w:val="PargrafodaLista"/>
        <w:numPr>
          <w:ilvl w:val="0"/>
          <w:numId w:val="8"/>
        </w:numPr>
        <w:tabs>
          <w:tab w:val="left" w:pos="993"/>
        </w:tabs>
        <w:spacing w:after="0" w:line="312" w:lineRule="auto"/>
        <w:ind w:left="567" w:hanging="283"/>
        <w:jc w:val="both"/>
        <w:rPr>
          <w:rFonts w:ascii="Arial" w:hAnsi="Arial" w:cs="Arial"/>
          <w:color w:val="000000" w:themeColor="text1"/>
          <w:sz w:val="24"/>
          <w:szCs w:val="24"/>
        </w:rPr>
      </w:pPr>
      <w:r w:rsidRPr="00E91EB5">
        <w:rPr>
          <w:rFonts w:ascii="Arial" w:hAnsi="Arial" w:cs="Arial"/>
          <w:color w:val="000000" w:themeColor="text1"/>
          <w:sz w:val="24"/>
          <w:szCs w:val="24"/>
        </w:rPr>
        <w:t xml:space="preserve">Fraudar a licitação ou contrato dela decorrente; </w:t>
      </w:r>
    </w:p>
    <w:p w14:paraId="75D6485A" w14:textId="77777777" w:rsidR="00C47F8C" w:rsidRPr="00E91EB5" w:rsidRDefault="00C47F8C" w:rsidP="00E91EB5">
      <w:pPr>
        <w:pStyle w:val="PargrafodaLista"/>
        <w:numPr>
          <w:ilvl w:val="0"/>
          <w:numId w:val="8"/>
        </w:numPr>
        <w:tabs>
          <w:tab w:val="left" w:pos="993"/>
        </w:tabs>
        <w:spacing w:after="0" w:line="312" w:lineRule="auto"/>
        <w:ind w:left="567" w:hanging="283"/>
        <w:jc w:val="both"/>
        <w:rPr>
          <w:rFonts w:ascii="Arial" w:hAnsi="Arial" w:cs="Arial"/>
          <w:color w:val="000000" w:themeColor="text1"/>
          <w:sz w:val="24"/>
          <w:szCs w:val="24"/>
        </w:rPr>
      </w:pPr>
      <w:r w:rsidRPr="00E91EB5">
        <w:rPr>
          <w:rFonts w:ascii="Arial" w:hAnsi="Arial" w:cs="Arial"/>
          <w:color w:val="000000" w:themeColor="text1"/>
          <w:sz w:val="24"/>
          <w:szCs w:val="24"/>
        </w:rPr>
        <w:t xml:space="preserve">Criar, de modo fraudulento ou irregular, pessoa jurídica para participar de licitação ou celebrar contrato administrativo; </w:t>
      </w:r>
    </w:p>
    <w:p w14:paraId="38A2AA98" w14:textId="77777777" w:rsidR="00C47F8C" w:rsidRPr="00E91EB5" w:rsidRDefault="00C47F8C" w:rsidP="00E91EB5">
      <w:pPr>
        <w:pStyle w:val="PargrafodaLista"/>
        <w:numPr>
          <w:ilvl w:val="0"/>
          <w:numId w:val="8"/>
        </w:numPr>
        <w:tabs>
          <w:tab w:val="left" w:pos="993"/>
        </w:tabs>
        <w:spacing w:after="0" w:line="312" w:lineRule="auto"/>
        <w:ind w:left="567" w:hanging="283"/>
        <w:jc w:val="both"/>
        <w:rPr>
          <w:rFonts w:ascii="Arial" w:hAnsi="Arial" w:cs="Arial"/>
          <w:color w:val="000000" w:themeColor="text1"/>
          <w:sz w:val="24"/>
          <w:szCs w:val="24"/>
        </w:rPr>
      </w:pPr>
      <w:r w:rsidRPr="00E91EB5">
        <w:rPr>
          <w:rFonts w:ascii="Arial" w:hAnsi="Arial" w:cs="Arial"/>
          <w:color w:val="000000" w:themeColor="text1"/>
          <w:sz w:val="24"/>
          <w:szCs w:val="24"/>
        </w:rPr>
        <w:t xml:space="preserve">Obter vantagem ou benefício indevido, por meio fraudulento, de modificações no ato convocatório da licitação; </w:t>
      </w:r>
    </w:p>
    <w:p w14:paraId="53775379" w14:textId="77777777" w:rsidR="00C47F8C" w:rsidRPr="00E91EB5" w:rsidRDefault="00C47F8C" w:rsidP="00E91EB5">
      <w:pPr>
        <w:pStyle w:val="PargrafodaLista"/>
        <w:numPr>
          <w:ilvl w:val="0"/>
          <w:numId w:val="8"/>
        </w:numPr>
        <w:tabs>
          <w:tab w:val="left" w:pos="993"/>
        </w:tabs>
        <w:spacing w:after="0" w:line="312" w:lineRule="auto"/>
        <w:ind w:left="567" w:hanging="283"/>
        <w:jc w:val="both"/>
        <w:rPr>
          <w:rFonts w:ascii="Arial" w:hAnsi="Arial" w:cs="Arial"/>
          <w:color w:val="000000" w:themeColor="text1"/>
          <w:sz w:val="24"/>
          <w:szCs w:val="24"/>
        </w:rPr>
      </w:pPr>
      <w:r w:rsidRPr="00E91EB5">
        <w:rPr>
          <w:rFonts w:ascii="Arial" w:hAnsi="Arial" w:cs="Arial"/>
          <w:color w:val="000000" w:themeColor="text1"/>
          <w:sz w:val="24"/>
          <w:szCs w:val="24"/>
        </w:rPr>
        <w:t>Manipular ou fraudar o equilíbrio econômico-financeiro dos contratos celebrados.</w:t>
      </w:r>
    </w:p>
    <w:p w14:paraId="23CA2306" w14:textId="77777777" w:rsidR="00C47F8C" w:rsidRPr="00E91EB5" w:rsidRDefault="00C47F8C" w:rsidP="00E91EB5">
      <w:pPr>
        <w:pStyle w:val="Ttulo2"/>
        <w:spacing w:line="312" w:lineRule="auto"/>
        <w:jc w:val="both"/>
        <w:rPr>
          <w:rFonts w:ascii="Arial" w:hAnsi="Arial" w:cs="Arial"/>
          <w:sz w:val="24"/>
          <w:szCs w:val="24"/>
        </w:rPr>
      </w:pPr>
    </w:p>
    <w:p w14:paraId="1CAE5D65" w14:textId="77777777" w:rsidR="00C47F8C" w:rsidRPr="00E91EB5" w:rsidRDefault="00C47F8C" w:rsidP="00E91EB5">
      <w:pPr>
        <w:pStyle w:val="Ttulo2"/>
        <w:spacing w:line="312" w:lineRule="auto"/>
        <w:jc w:val="both"/>
        <w:rPr>
          <w:rFonts w:ascii="Arial" w:hAnsi="Arial" w:cs="Arial"/>
          <w:sz w:val="24"/>
          <w:szCs w:val="24"/>
        </w:rPr>
      </w:pPr>
      <w:r w:rsidRPr="00E91EB5">
        <w:rPr>
          <w:rFonts w:ascii="Arial" w:hAnsi="Arial" w:cs="Arial"/>
          <w:b/>
          <w:sz w:val="24"/>
          <w:szCs w:val="24"/>
        </w:rPr>
        <w:t xml:space="preserve">15.2. </w:t>
      </w:r>
      <w:r w:rsidRPr="00E91EB5">
        <w:rPr>
          <w:rFonts w:ascii="Arial" w:hAnsi="Arial" w:cs="Arial"/>
          <w:sz w:val="24"/>
          <w:szCs w:val="24"/>
        </w:rPr>
        <w:t xml:space="preserve">A prática, pelo licitante, de atos lesivos ao BANPARÁ, o sujeitará, garantida a ampla defesa e o contraditório, às seguintes sanções administrativas: </w:t>
      </w:r>
    </w:p>
    <w:p w14:paraId="6841B8B7" w14:textId="77777777" w:rsidR="00C47F8C" w:rsidRPr="00E91EB5" w:rsidRDefault="00C47F8C" w:rsidP="00E91EB5">
      <w:pPr>
        <w:pStyle w:val="PargrafodaLista"/>
        <w:numPr>
          <w:ilvl w:val="0"/>
          <w:numId w:val="9"/>
        </w:numPr>
        <w:tabs>
          <w:tab w:val="left" w:pos="993"/>
        </w:tabs>
        <w:spacing w:after="0" w:line="312" w:lineRule="auto"/>
        <w:ind w:left="567" w:hanging="425"/>
        <w:jc w:val="both"/>
        <w:rPr>
          <w:rFonts w:ascii="Arial" w:hAnsi="Arial" w:cs="Arial"/>
          <w:color w:val="000000" w:themeColor="text1"/>
          <w:sz w:val="24"/>
          <w:szCs w:val="24"/>
        </w:rPr>
      </w:pPr>
      <w:r w:rsidRPr="00E91EB5">
        <w:rPr>
          <w:rFonts w:ascii="Arial" w:hAnsi="Arial" w:cs="Arial"/>
          <w:color w:val="000000" w:themeColor="text1"/>
          <w:sz w:val="24"/>
          <w:szCs w:val="24"/>
        </w:rPr>
        <w:t>Multa, no valor de 0,1% (um décimo por cento) a 20% (vinte por cento) do faturamento bruto do último exercício anterior ao da instauração do processo administrativo, excluídos os tributos, a qual nunca será inferior à vantagem auferida, quando for possível sua estimação;</w:t>
      </w:r>
    </w:p>
    <w:p w14:paraId="3C583A32" w14:textId="77777777" w:rsidR="00C47F8C" w:rsidRPr="00E91EB5" w:rsidRDefault="00C47F8C" w:rsidP="00E91EB5">
      <w:pPr>
        <w:pStyle w:val="PargrafodaLista"/>
        <w:numPr>
          <w:ilvl w:val="0"/>
          <w:numId w:val="9"/>
        </w:numPr>
        <w:tabs>
          <w:tab w:val="left" w:pos="993"/>
        </w:tabs>
        <w:spacing w:after="0" w:line="312" w:lineRule="auto"/>
        <w:ind w:left="567" w:hanging="425"/>
        <w:jc w:val="both"/>
        <w:rPr>
          <w:rFonts w:ascii="Arial" w:hAnsi="Arial" w:cs="Arial"/>
          <w:color w:val="000000" w:themeColor="text1"/>
          <w:sz w:val="24"/>
          <w:szCs w:val="24"/>
        </w:rPr>
      </w:pPr>
      <w:r w:rsidRPr="00E91EB5">
        <w:rPr>
          <w:rFonts w:ascii="Arial" w:hAnsi="Arial" w:cs="Arial"/>
          <w:color w:val="000000" w:themeColor="text1"/>
          <w:sz w:val="24"/>
          <w:szCs w:val="24"/>
        </w:rPr>
        <w:t xml:space="preserve">Publicação extraordinária da decisão condenatória. </w:t>
      </w:r>
    </w:p>
    <w:p w14:paraId="1FBD515B" w14:textId="77777777" w:rsidR="00C47F8C" w:rsidRPr="00E91EB5" w:rsidRDefault="00C47F8C" w:rsidP="00E91EB5">
      <w:pPr>
        <w:pStyle w:val="PargrafodaLista"/>
        <w:tabs>
          <w:tab w:val="left" w:pos="993"/>
        </w:tabs>
        <w:spacing w:line="312" w:lineRule="auto"/>
        <w:ind w:left="567"/>
        <w:jc w:val="both"/>
        <w:rPr>
          <w:rFonts w:ascii="Arial" w:hAnsi="Arial" w:cs="Arial"/>
          <w:color w:val="000000" w:themeColor="text1"/>
          <w:sz w:val="24"/>
          <w:szCs w:val="24"/>
        </w:rPr>
      </w:pPr>
    </w:p>
    <w:p w14:paraId="3CE6C495" w14:textId="77777777" w:rsidR="00C47F8C" w:rsidRPr="00E91EB5" w:rsidRDefault="00C47F8C" w:rsidP="00E91EB5">
      <w:pPr>
        <w:pStyle w:val="Ttulo2"/>
        <w:spacing w:line="312" w:lineRule="auto"/>
        <w:jc w:val="both"/>
        <w:rPr>
          <w:rFonts w:ascii="Arial" w:hAnsi="Arial" w:cs="Arial"/>
          <w:sz w:val="24"/>
          <w:szCs w:val="24"/>
        </w:rPr>
      </w:pPr>
      <w:r w:rsidRPr="00E91EB5">
        <w:rPr>
          <w:rFonts w:ascii="Arial" w:hAnsi="Arial" w:cs="Arial"/>
          <w:b/>
          <w:sz w:val="24"/>
          <w:szCs w:val="24"/>
        </w:rPr>
        <w:t xml:space="preserve">15.3 </w:t>
      </w:r>
      <w:r w:rsidRPr="00E91EB5">
        <w:rPr>
          <w:rFonts w:ascii="Arial" w:hAnsi="Arial" w:cs="Arial"/>
          <w:sz w:val="24"/>
          <w:szCs w:val="24"/>
        </w:rPr>
        <w:t>Na hipótese da aplicação da multa prevista na alínea “a” deste subitem, caso não seja possível utilizar o critério do valor do faturamento bruto da pessoa jurídica, a multa será de R$ 6.000,00 (seis mil reais) a R$ 60.000.000,00 (sessenta milhões de reais).</w:t>
      </w:r>
    </w:p>
    <w:p w14:paraId="7C106EA1" w14:textId="77777777" w:rsidR="00C47F8C" w:rsidRPr="00E91EB5" w:rsidRDefault="00C47F8C" w:rsidP="00E91EB5">
      <w:pPr>
        <w:jc w:val="both"/>
        <w:rPr>
          <w:rFonts w:ascii="Arial" w:hAnsi="Arial" w:cs="Arial"/>
          <w:color w:val="000000" w:themeColor="text1"/>
          <w:sz w:val="24"/>
          <w:szCs w:val="24"/>
        </w:rPr>
      </w:pPr>
    </w:p>
    <w:p w14:paraId="1D7102E9" w14:textId="77777777" w:rsidR="00C47F8C" w:rsidRPr="00E91EB5" w:rsidRDefault="00C47F8C" w:rsidP="00E91EB5">
      <w:pPr>
        <w:pStyle w:val="Ttulo2"/>
        <w:spacing w:line="312" w:lineRule="auto"/>
        <w:jc w:val="both"/>
        <w:rPr>
          <w:rFonts w:ascii="Arial" w:hAnsi="Arial" w:cs="Arial"/>
          <w:sz w:val="24"/>
          <w:szCs w:val="24"/>
        </w:rPr>
      </w:pPr>
      <w:r w:rsidRPr="00E91EB5">
        <w:rPr>
          <w:rFonts w:ascii="Arial" w:hAnsi="Arial" w:cs="Arial"/>
          <w:b/>
          <w:sz w:val="24"/>
          <w:szCs w:val="24"/>
        </w:rPr>
        <w:t xml:space="preserve">15.4 </w:t>
      </w:r>
      <w:r w:rsidRPr="00E91EB5">
        <w:rPr>
          <w:rFonts w:ascii="Arial" w:hAnsi="Arial" w:cs="Arial"/>
          <w:sz w:val="24"/>
          <w:szCs w:val="24"/>
        </w:rPr>
        <w:t>As sanções descritas neste subitem serão aplicadas fundamentadamente, isolada ou cumulativamente, de acordo com as peculiaridades do caso concreto e com a gravidade e natureza das infrações.</w:t>
      </w:r>
    </w:p>
    <w:p w14:paraId="13897831" w14:textId="77777777" w:rsidR="00C47F8C" w:rsidRPr="00E91EB5" w:rsidRDefault="00C47F8C" w:rsidP="00E91EB5">
      <w:pPr>
        <w:jc w:val="both"/>
        <w:rPr>
          <w:rFonts w:ascii="Arial" w:hAnsi="Arial" w:cs="Arial"/>
          <w:color w:val="000000" w:themeColor="text1"/>
          <w:sz w:val="24"/>
          <w:szCs w:val="24"/>
        </w:rPr>
      </w:pPr>
    </w:p>
    <w:p w14:paraId="1BD4B796" w14:textId="77777777" w:rsidR="00C47F8C" w:rsidRPr="00E91EB5" w:rsidRDefault="00C47F8C" w:rsidP="00E91EB5">
      <w:pPr>
        <w:pStyle w:val="Ttulo2"/>
        <w:spacing w:line="312" w:lineRule="auto"/>
        <w:jc w:val="both"/>
        <w:rPr>
          <w:rFonts w:ascii="Arial" w:hAnsi="Arial" w:cs="Arial"/>
          <w:sz w:val="24"/>
          <w:szCs w:val="24"/>
        </w:rPr>
      </w:pPr>
      <w:r w:rsidRPr="00E91EB5">
        <w:rPr>
          <w:rFonts w:ascii="Arial" w:hAnsi="Arial" w:cs="Arial"/>
          <w:b/>
          <w:sz w:val="24"/>
          <w:szCs w:val="24"/>
        </w:rPr>
        <w:t xml:space="preserve">15.5 </w:t>
      </w:r>
      <w:r w:rsidRPr="00E91EB5">
        <w:rPr>
          <w:rFonts w:ascii="Arial" w:hAnsi="Arial" w:cs="Arial"/>
          <w:sz w:val="24"/>
          <w:szCs w:val="24"/>
        </w:rPr>
        <w:t>A publicação extraordinária será feita às expensas da empresa sancionada e será veiculada na forma de extrato de sentença nos seguintes meios:</w:t>
      </w:r>
    </w:p>
    <w:p w14:paraId="4A93A96B" w14:textId="77777777" w:rsidR="00C47F8C" w:rsidRPr="00E91EB5" w:rsidRDefault="00C47F8C" w:rsidP="00E91EB5">
      <w:pPr>
        <w:pStyle w:val="Ttulo2"/>
        <w:keepNext w:val="0"/>
        <w:keepLines w:val="0"/>
        <w:numPr>
          <w:ilvl w:val="0"/>
          <w:numId w:val="10"/>
        </w:numPr>
        <w:tabs>
          <w:tab w:val="left" w:pos="851"/>
          <w:tab w:val="left" w:pos="1560"/>
        </w:tabs>
        <w:spacing w:before="0" w:after="0" w:line="312" w:lineRule="auto"/>
        <w:ind w:left="567" w:hanging="425"/>
        <w:contextualSpacing/>
        <w:jc w:val="both"/>
        <w:rPr>
          <w:rFonts w:ascii="Arial" w:hAnsi="Arial" w:cs="Arial"/>
          <w:sz w:val="24"/>
          <w:szCs w:val="24"/>
        </w:rPr>
      </w:pPr>
      <w:r w:rsidRPr="00E91EB5">
        <w:rPr>
          <w:rFonts w:ascii="Arial" w:hAnsi="Arial" w:cs="Arial"/>
          <w:sz w:val="24"/>
          <w:szCs w:val="24"/>
        </w:rPr>
        <w:t>Em jornal de grande circulação na área da prática da infração e de atuação do licitante ou, na sua falta, em publicação de circulação nacional;</w:t>
      </w:r>
    </w:p>
    <w:p w14:paraId="1DD742FE" w14:textId="77777777" w:rsidR="00C47F8C" w:rsidRPr="00E91EB5" w:rsidRDefault="00C47F8C" w:rsidP="00E91EB5">
      <w:pPr>
        <w:pStyle w:val="PargrafodaLista"/>
        <w:numPr>
          <w:ilvl w:val="0"/>
          <w:numId w:val="10"/>
        </w:numPr>
        <w:tabs>
          <w:tab w:val="left" w:pos="851"/>
          <w:tab w:val="left" w:pos="1418"/>
          <w:tab w:val="left" w:pos="1560"/>
        </w:tabs>
        <w:spacing w:after="0" w:line="312" w:lineRule="auto"/>
        <w:ind w:left="567" w:hanging="425"/>
        <w:jc w:val="both"/>
        <w:rPr>
          <w:rFonts w:ascii="Arial" w:hAnsi="Arial" w:cs="Arial"/>
          <w:color w:val="000000" w:themeColor="text1"/>
          <w:sz w:val="24"/>
          <w:szCs w:val="24"/>
        </w:rPr>
      </w:pPr>
      <w:r w:rsidRPr="00E91EB5">
        <w:rPr>
          <w:rFonts w:ascii="Arial" w:hAnsi="Arial" w:cs="Arial"/>
          <w:color w:val="000000" w:themeColor="text1"/>
          <w:sz w:val="24"/>
          <w:szCs w:val="24"/>
        </w:rPr>
        <w:lastRenderedPageBreak/>
        <w:t>Em edital afixado no estabelecimento ou no local de exercício da atividade do licitante, em localidade que permita a visibilidade pelo público, pelo prazo mínimo de 30 (trinta) dias e;</w:t>
      </w:r>
    </w:p>
    <w:p w14:paraId="6631CAEF" w14:textId="77777777" w:rsidR="00C47F8C" w:rsidRPr="00E91EB5" w:rsidRDefault="00C47F8C" w:rsidP="00E91EB5">
      <w:pPr>
        <w:pStyle w:val="PargrafodaLista"/>
        <w:numPr>
          <w:ilvl w:val="0"/>
          <w:numId w:val="10"/>
        </w:numPr>
        <w:tabs>
          <w:tab w:val="left" w:pos="851"/>
        </w:tabs>
        <w:spacing w:after="0" w:line="312" w:lineRule="auto"/>
        <w:ind w:left="567" w:hanging="425"/>
        <w:jc w:val="both"/>
        <w:rPr>
          <w:rFonts w:ascii="Arial" w:hAnsi="Arial" w:cs="Arial"/>
          <w:color w:val="000000" w:themeColor="text1"/>
          <w:sz w:val="24"/>
          <w:szCs w:val="24"/>
        </w:rPr>
      </w:pPr>
      <w:r w:rsidRPr="00E91EB5">
        <w:rPr>
          <w:rFonts w:ascii="Arial" w:hAnsi="Arial" w:cs="Arial"/>
          <w:color w:val="000000" w:themeColor="text1"/>
          <w:sz w:val="24"/>
          <w:szCs w:val="24"/>
        </w:rPr>
        <w:t>No sítio eletrônico do licitante, pelo prazo de 30 (trinta) dias e em destaque na página principal do referido sítio.</w:t>
      </w:r>
    </w:p>
    <w:p w14:paraId="1F4329AA" w14:textId="77777777" w:rsidR="00C47F8C" w:rsidRPr="00E91EB5" w:rsidRDefault="00C47F8C" w:rsidP="00E91EB5">
      <w:pPr>
        <w:pStyle w:val="PargrafodaLista"/>
        <w:tabs>
          <w:tab w:val="left" w:pos="851"/>
        </w:tabs>
        <w:spacing w:line="312" w:lineRule="auto"/>
        <w:ind w:left="567"/>
        <w:jc w:val="both"/>
        <w:rPr>
          <w:rFonts w:ascii="Arial" w:hAnsi="Arial" w:cs="Arial"/>
          <w:color w:val="000000" w:themeColor="text1"/>
          <w:sz w:val="24"/>
          <w:szCs w:val="24"/>
        </w:rPr>
      </w:pPr>
    </w:p>
    <w:p w14:paraId="6EA21561" w14:textId="77777777" w:rsidR="00C47F8C" w:rsidRPr="00E91EB5" w:rsidRDefault="00C47F8C" w:rsidP="00E91EB5">
      <w:pPr>
        <w:pStyle w:val="Ttulo2"/>
        <w:spacing w:line="312" w:lineRule="auto"/>
        <w:jc w:val="both"/>
        <w:rPr>
          <w:rFonts w:ascii="Arial" w:hAnsi="Arial" w:cs="Arial"/>
          <w:b/>
          <w:sz w:val="24"/>
          <w:szCs w:val="24"/>
        </w:rPr>
      </w:pPr>
      <w:r w:rsidRPr="00E91EB5">
        <w:rPr>
          <w:rFonts w:ascii="Arial" w:hAnsi="Arial" w:cs="Arial"/>
          <w:b/>
          <w:sz w:val="24"/>
          <w:szCs w:val="24"/>
        </w:rPr>
        <w:t xml:space="preserve">15.6 </w:t>
      </w:r>
      <w:r w:rsidRPr="00E91EB5">
        <w:rPr>
          <w:rFonts w:ascii="Arial" w:hAnsi="Arial" w:cs="Arial"/>
          <w:sz w:val="24"/>
          <w:szCs w:val="24"/>
        </w:rPr>
        <w:t>A aplicação das sanções previstas neste subitem não exclui, em qualquer hipótese, a obrigação da reparação integral do dano causado.</w:t>
      </w:r>
      <w:r w:rsidRPr="00E91EB5">
        <w:rPr>
          <w:rFonts w:ascii="Arial" w:hAnsi="Arial" w:cs="Arial"/>
          <w:b/>
          <w:sz w:val="24"/>
          <w:szCs w:val="24"/>
        </w:rPr>
        <w:t xml:space="preserve"> </w:t>
      </w:r>
    </w:p>
    <w:p w14:paraId="5B1B1409" w14:textId="77777777" w:rsidR="00C47F8C" w:rsidRPr="00E91EB5" w:rsidRDefault="00C47F8C" w:rsidP="00E91EB5">
      <w:pPr>
        <w:jc w:val="both"/>
        <w:rPr>
          <w:rFonts w:ascii="Arial" w:hAnsi="Arial" w:cs="Arial"/>
          <w:color w:val="000000" w:themeColor="text1"/>
          <w:sz w:val="24"/>
          <w:szCs w:val="24"/>
        </w:rPr>
      </w:pPr>
    </w:p>
    <w:p w14:paraId="38DC8964" w14:textId="77777777" w:rsidR="00C47F8C" w:rsidRPr="00E91EB5" w:rsidRDefault="00C47F8C" w:rsidP="00E91EB5">
      <w:pPr>
        <w:pStyle w:val="Ttulo2"/>
        <w:spacing w:line="312" w:lineRule="auto"/>
        <w:jc w:val="both"/>
        <w:rPr>
          <w:rFonts w:ascii="Arial" w:hAnsi="Arial" w:cs="Arial"/>
          <w:sz w:val="24"/>
          <w:szCs w:val="24"/>
        </w:rPr>
      </w:pPr>
      <w:r w:rsidRPr="00E91EB5">
        <w:rPr>
          <w:rFonts w:ascii="Arial" w:hAnsi="Arial" w:cs="Arial"/>
          <w:b/>
          <w:sz w:val="24"/>
          <w:szCs w:val="24"/>
        </w:rPr>
        <w:t xml:space="preserve">15.7 </w:t>
      </w:r>
      <w:r w:rsidRPr="00E91EB5">
        <w:rPr>
          <w:rFonts w:ascii="Arial" w:hAnsi="Arial" w:cs="Arial"/>
          <w:sz w:val="24"/>
          <w:szCs w:val="24"/>
        </w:rPr>
        <w:t>A prática de atos lesivos ao BANPARÁ será apurada em Processo Administrativo de Responsabilização (PAR), instaurado pelo Diretor Presidente do BANPARÁ e conduzido por comissão composta por 2 (dois) funcionários designados.</w:t>
      </w:r>
    </w:p>
    <w:p w14:paraId="7F8F9F49" w14:textId="77777777" w:rsidR="00C47F8C" w:rsidRPr="00E91EB5" w:rsidRDefault="00C47F8C" w:rsidP="00E91EB5">
      <w:pPr>
        <w:pStyle w:val="Ttulo2"/>
        <w:spacing w:line="312" w:lineRule="auto"/>
        <w:jc w:val="both"/>
        <w:rPr>
          <w:rFonts w:ascii="Arial" w:hAnsi="Arial" w:cs="Arial"/>
          <w:sz w:val="24"/>
          <w:szCs w:val="24"/>
        </w:rPr>
      </w:pPr>
      <w:r w:rsidRPr="00E91EB5">
        <w:rPr>
          <w:rFonts w:ascii="Arial" w:hAnsi="Arial" w:cs="Arial"/>
          <w:b/>
          <w:sz w:val="24"/>
          <w:szCs w:val="24"/>
        </w:rPr>
        <w:t xml:space="preserve">15.8 </w:t>
      </w:r>
      <w:r w:rsidRPr="00E91EB5">
        <w:rPr>
          <w:rFonts w:ascii="Arial" w:hAnsi="Arial" w:cs="Arial"/>
          <w:sz w:val="24"/>
          <w:szCs w:val="24"/>
        </w:rPr>
        <w:t>Na apuração do ato lesivo e na dosimetria da sanção eventualmente aplicada, o BANPARÁ deve levar em consideração os critérios estabelecidos no art. 7º e seus incisos da Lei n. 12.846/201.</w:t>
      </w:r>
    </w:p>
    <w:p w14:paraId="5059E0B2" w14:textId="77777777" w:rsidR="00C47F8C" w:rsidRPr="00E91EB5" w:rsidRDefault="00C47F8C" w:rsidP="00E91EB5">
      <w:pPr>
        <w:pStyle w:val="Ttulo2"/>
        <w:spacing w:line="312" w:lineRule="auto"/>
        <w:jc w:val="both"/>
        <w:rPr>
          <w:rFonts w:ascii="Arial" w:hAnsi="Arial" w:cs="Arial"/>
          <w:sz w:val="24"/>
          <w:szCs w:val="24"/>
        </w:rPr>
      </w:pPr>
      <w:r w:rsidRPr="00E91EB5">
        <w:rPr>
          <w:rFonts w:ascii="Arial" w:hAnsi="Arial" w:cs="Arial"/>
          <w:b/>
          <w:sz w:val="24"/>
          <w:szCs w:val="24"/>
        </w:rPr>
        <w:t xml:space="preserve">15.9 </w:t>
      </w:r>
      <w:r w:rsidRPr="00E91EB5">
        <w:rPr>
          <w:rFonts w:ascii="Arial" w:eastAsia="Calibri" w:hAnsi="Arial" w:cs="Arial"/>
          <w:sz w:val="24"/>
          <w:szCs w:val="24"/>
        </w:rPr>
        <w:t>Caso os atos lesivos apurados envolvam infrações administrativas à Lei n.14.133/2021, ao Regulamento ou outras normas de licitações e contratos da administração pública, e tenha ocorrido a apuração conjunta, o licitante também estará sujeito a sanções administrativas que tenham como efeito restrição ao direito de participar em licitações ou de celebrar contratos com a administração pública, a serem aplicadas no PAR</w:t>
      </w:r>
      <w:r w:rsidRPr="00E91EB5">
        <w:rPr>
          <w:rFonts w:ascii="Arial" w:hAnsi="Arial" w:cs="Arial"/>
          <w:sz w:val="24"/>
          <w:szCs w:val="24"/>
        </w:rPr>
        <w:t>.</w:t>
      </w:r>
    </w:p>
    <w:p w14:paraId="69B4F8FD" w14:textId="77777777" w:rsidR="00C47F8C" w:rsidRPr="00E91EB5" w:rsidRDefault="00C47F8C" w:rsidP="00E91EB5">
      <w:pPr>
        <w:pStyle w:val="Ttulo2"/>
        <w:spacing w:line="312" w:lineRule="auto"/>
        <w:jc w:val="both"/>
        <w:rPr>
          <w:rFonts w:ascii="Arial" w:hAnsi="Arial" w:cs="Arial"/>
          <w:sz w:val="24"/>
          <w:szCs w:val="24"/>
        </w:rPr>
      </w:pPr>
      <w:r w:rsidRPr="00E91EB5">
        <w:rPr>
          <w:rFonts w:ascii="Arial" w:hAnsi="Arial" w:cs="Arial"/>
          <w:b/>
          <w:sz w:val="24"/>
          <w:szCs w:val="24"/>
        </w:rPr>
        <w:t xml:space="preserve">15.10 </w:t>
      </w:r>
      <w:r w:rsidRPr="00E91EB5">
        <w:rPr>
          <w:rFonts w:ascii="Arial" w:hAnsi="Arial" w:cs="Arial"/>
          <w:sz w:val="24"/>
          <w:szCs w:val="24"/>
        </w:rPr>
        <w:t>A decisão administrativa proferida pela autoridade julgadora ao final do PAR será publicada no Diário Oficial do Estado do Pará.</w:t>
      </w:r>
    </w:p>
    <w:p w14:paraId="28593F50" w14:textId="77777777" w:rsidR="00C47F8C" w:rsidRPr="00E91EB5" w:rsidRDefault="00C47F8C" w:rsidP="00E91EB5">
      <w:pPr>
        <w:pStyle w:val="Ttulo2"/>
        <w:spacing w:line="312" w:lineRule="auto"/>
        <w:jc w:val="both"/>
        <w:rPr>
          <w:rFonts w:ascii="Arial" w:hAnsi="Arial" w:cs="Arial"/>
          <w:sz w:val="24"/>
          <w:szCs w:val="24"/>
        </w:rPr>
      </w:pPr>
      <w:r w:rsidRPr="00E91EB5">
        <w:rPr>
          <w:rFonts w:ascii="Arial" w:hAnsi="Arial" w:cs="Arial"/>
          <w:b/>
          <w:sz w:val="24"/>
          <w:szCs w:val="24"/>
        </w:rPr>
        <w:t xml:space="preserve">15.11 </w:t>
      </w:r>
      <w:r w:rsidRPr="00E91EB5">
        <w:rPr>
          <w:rFonts w:ascii="Arial" w:hAnsi="Arial" w:cs="Arial"/>
          <w:sz w:val="24"/>
          <w:szCs w:val="24"/>
        </w:rPr>
        <w:t>O processamento do PAR não interferirá na instauração e seguimento de processo administrativo específicos para apuração da ocorrência de danos e prejuízos ao BANPARÁ resultantes de ato lesivo cometido pelo licitante, com ou sem a participação de agente público.</w:t>
      </w:r>
    </w:p>
    <w:p w14:paraId="3044C181" w14:textId="77777777" w:rsidR="00C47F8C" w:rsidRPr="00E91EB5" w:rsidRDefault="00C47F8C" w:rsidP="00E91EB5">
      <w:pPr>
        <w:pStyle w:val="Ttulo2"/>
        <w:spacing w:line="312" w:lineRule="auto"/>
        <w:jc w:val="both"/>
        <w:rPr>
          <w:rFonts w:ascii="Arial" w:hAnsi="Arial" w:cs="Arial"/>
          <w:sz w:val="24"/>
          <w:szCs w:val="24"/>
        </w:rPr>
      </w:pPr>
      <w:r w:rsidRPr="00E91EB5">
        <w:rPr>
          <w:rFonts w:ascii="Arial" w:hAnsi="Arial" w:cs="Arial"/>
          <w:b/>
          <w:sz w:val="24"/>
          <w:szCs w:val="24"/>
        </w:rPr>
        <w:t xml:space="preserve">15.12 </w:t>
      </w:r>
      <w:r w:rsidRPr="00E91EB5">
        <w:rPr>
          <w:rFonts w:ascii="Arial" w:hAnsi="Arial" w:cs="Arial"/>
          <w:sz w:val="24"/>
          <w:szCs w:val="24"/>
        </w:rPr>
        <w:t xml:space="preserve">O PAR e o sancionamento administrativo obedecerão às regras e parâmetros dispostos em legislação específica, notadamente, na Lei n.12.846/2013 e no Decreto nº 11.129/2022, inclusive suas eventuais alterações, sem prejuízo ainda da aplicação do ato de que trata o artigo 20 do Decreto nº 11.129/2022. </w:t>
      </w:r>
    </w:p>
    <w:p w14:paraId="61C0DC9C" w14:textId="77777777" w:rsidR="00C47F8C" w:rsidRPr="00E91EB5" w:rsidRDefault="00C47F8C" w:rsidP="00E91EB5">
      <w:pPr>
        <w:pStyle w:val="Ttulo2"/>
        <w:spacing w:line="312" w:lineRule="auto"/>
        <w:jc w:val="both"/>
        <w:rPr>
          <w:rFonts w:ascii="Arial" w:hAnsi="Arial" w:cs="Arial"/>
          <w:sz w:val="24"/>
          <w:szCs w:val="24"/>
        </w:rPr>
      </w:pPr>
      <w:r w:rsidRPr="00E91EB5">
        <w:rPr>
          <w:rFonts w:ascii="Arial" w:hAnsi="Arial" w:cs="Arial"/>
          <w:b/>
          <w:sz w:val="24"/>
          <w:szCs w:val="24"/>
        </w:rPr>
        <w:t xml:space="preserve">15.13 </w:t>
      </w:r>
      <w:r w:rsidRPr="00E91EB5">
        <w:rPr>
          <w:rFonts w:ascii="Arial" w:hAnsi="Arial" w:cs="Arial"/>
          <w:sz w:val="24"/>
          <w:szCs w:val="24"/>
        </w:rPr>
        <w:t xml:space="preserve">A responsabilidade da pessoa jurídica na esfera administrativa não afasta ou prejudica a possibilidade de sua responsabilização na esfera judicial. </w:t>
      </w:r>
    </w:p>
    <w:p w14:paraId="3EDC3ECA" w14:textId="77777777" w:rsidR="00C47F8C" w:rsidRPr="00E91EB5" w:rsidRDefault="00C47F8C" w:rsidP="00E91EB5">
      <w:pPr>
        <w:jc w:val="both"/>
        <w:rPr>
          <w:rFonts w:ascii="Arial" w:hAnsi="Arial" w:cs="Arial"/>
          <w:color w:val="000000" w:themeColor="text1"/>
          <w:sz w:val="24"/>
          <w:szCs w:val="24"/>
        </w:rPr>
      </w:pPr>
    </w:p>
    <w:p w14:paraId="2261975D" w14:textId="77777777" w:rsidR="00C47F8C" w:rsidRPr="00E91EB5" w:rsidRDefault="00C47F8C" w:rsidP="00E91EB5">
      <w:pPr>
        <w:pStyle w:val="Ttulo2"/>
        <w:spacing w:line="312" w:lineRule="auto"/>
        <w:jc w:val="both"/>
        <w:rPr>
          <w:rFonts w:ascii="Arial" w:hAnsi="Arial" w:cs="Arial"/>
          <w:sz w:val="24"/>
          <w:szCs w:val="24"/>
        </w:rPr>
      </w:pPr>
      <w:r w:rsidRPr="00E91EB5">
        <w:rPr>
          <w:rFonts w:ascii="Arial" w:hAnsi="Arial" w:cs="Arial"/>
          <w:b/>
          <w:sz w:val="24"/>
          <w:szCs w:val="24"/>
        </w:rPr>
        <w:lastRenderedPageBreak/>
        <w:t xml:space="preserve">15.14 </w:t>
      </w:r>
      <w:r w:rsidRPr="00E91EB5">
        <w:rPr>
          <w:rFonts w:ascii="Arial" w:hAnsi="Arial" w:cs="Arial"/>
          <w:sz w:val="24"/>
          <w:szCs w:val="24"/>
        </w:rPr>
        <w:t>As disposições deste item se aplicam quando o licitante se enquadrar na definição legal do parágrafo único do art. 1º da Lei n. 12.846/2013.</w:t>
      </w:r>
    </w:p>
    <w:p w14:paraId="14F8854F" w14:textId="77777777" w:rsidR="00C47F8C" w:rsidRPr="00E91EB5" w:rsidRDefault="00C47F8C" w:rsidP="00E91EB5">
      <w:pPr>
        <w:jc w:val="both"/>
        <w:rPr>
          <w:rFonts w:ascii="Arial" w:hAnsi="Arial" w:cs="Arial"/>
          <w:color w:val="000000" w:themeColor="text1"/>
          <w:sz w:val="24"/>
          <w:szCs w:val="24"/>
        </w:rPr>
      </w:pPr>
    </w:p>
    <w:p w14:paraId="1D1ED5DC" w14:textId="77777777" w:rsidR="00C47F8C" w:rsidRPr="00E91EB5" w:rsidRDefault="00C47F8C" w:rsidP="00E91EB5">
      <w:pPr>
        <w:pStyle w:val="Ttulo1"/>
        <w:keepNext w:val="0"/>
        <w:keepLines w:val="0"/>
        <w:numPr>
          <w:ilvl w:val="3"/>
          <w:numId w:val="6"/>
        </w:numPr>
        <w:pBdr>
          <w:top w:val="single" w:sz="4" w:space="1" w:color="auto"/>
          <w:left w:val="single" w:sz="4" w:space="4" w:color="auto"/>
          <w:bottom w:val="single" w:sz="4" w:space="1" w:color="auto"/>
          <w:right w:val="single" w:sz="4" w:space="4" w:color="auto"/>
        </w:pBdr>
        <w:tabs>
          <w:tab w:val="left" w:pos="426"/>
        </w:tabs>
        <w:spacing w:before="0" w:after="0" w:line="312" w:lineRule="auto"/>
        <w:ind w:left="0" w:firstLine="0"/>
        <w:contextualSpacing/>
        <w:jc w:val="both"/>
        <w:rPr>
          <w:rFonts w:ascii="Arial" w:hAnsi="Arial" w:cs="Arial"/>
          <w:b/>
          <w:bCs/>
          <w:color w:val="000000" w:themeColor="text1"/>
          <w:sz w:val="24"/>
          <w:szCs w:val="24"/>
        </w:rPr>
      </w:pPr>
      <w:r w:rsidRPr="00E91EB5">
        <w:rPr>
          <w:rFonts w:ascii="Arial" w:hAnsi="Arial" w:cs="Arial"/>
          <w:b/>
          <w:bCs/>
          <w:color w:val="000000" w:themeColor="text1"/>
          <w:sz w:val="24"/>
          <w:szCs w:val="24"/>
        </w:rPr>
        <w:t>DISPOSIÇÕES FINAIS</w:t>
      </w:r>
    </w:p>
    <w:p w14:paraId="4CEA7DF8" w14:textId="77777777" w:rsidR="00C47F8C" w:rsidRPr="00E91EB5" w:rsidRDefault="00C47F8C" w:rsidP="00E91EB5">
      <w:pPr>
        <w:pStyle w:val="Ttulo2"/>
        <w:spacing w:line="276" w:lineRule="auto"/>
        <w:jc w:val="both"/>
        <w:rPr>
          <w:rFonts w:ascii="Arial" w:hAnsi="Arial" w:cs="Arial"/>
          <w:sz w:val="24"/>
          <w:szCs w:val="24"/>
        </w:rPr>
      </w:pPr>
      <w:r w:rsidRPr="00E91EB5">
        <w:rPr>
          <w:rFonts w:ascii="Arial" w:hAnsi="Arial" w:cs="Arial"/>
          <w:b/>
          <w:sz w:val="24"/>
          <w:szCs w:val="24"/>
        </w:rPr>
        <w:t xml:space="preserve">16.1. </w:t>
      </w:r>
      <w:r w:rsidRPr="00E91EB5">
        <w:rPr>
          <w:rFonts w:ascii="Arial" w:hAnsi="Arial" w:cs="Arial"/>
          <w:sz w:val="24"/>
          <w:szCs w:val="24"/>
        </w:rPr>
        <w:t>Os licitantes deverão observar os mais altos padrões éticos de probidade e boa-fé durante o processo licitatório e respectiva contratação, estando sujeitos às sanções previstas na legislação brasileira e nas normas internas do BANPARÁ.</w:t>
      </w:r>
    </w:p>
    <w:p w14:paraId="2E389E3D" w14:textId="77777777" w:rsidR="00C47F8C" w:rsidRPr="00E91EB5" w:rsidRDefault="00C47F8C" w:rsidP="00E91EB5">
      <w:pPr>
        <w:pStyle w:val="Ttulo2"/>
        <w:spacing w:line="276" w:lineRule="auto"/>
        <w:jc w:val="both"/>
        <w:rPr>
          <w:rFonts w:ascii="Arial" w:hAnsi="Arial" w:cs="Arial"/>
          <w:sz w:val="24"/>
          <w:szCs w:val="24"/>
        </w:rPr>
      </w:pPr>
      <w:r w:rsidRPr="00E91EB5">
        <w:rPr>
          <w:rFonts w:ascii="Arial" w:hAnsi="Arial" w:cs="Arial"/>
          <w:b/>
          <w:sz w:val="24"/>
          <w:szCs w:val="24"/>
        </w:rPr>
        <w:t xml:space="preserve">16.2. </w:t>
      </w:r>
      <w:r w:rsidRPr="00E91EB5">
        <w:rPr>
          <w:rFonts w:ascii="Arial" w:hAnsi="Arial" w:cs="Arial"/>
          <w:sz w:val="24"/>
          <w:szCs w:val="24"/>
        </w:rPr>
        <w:t>Os licitantes serão responsáveis pela fidelidade e legitimidade das informações e dos documentos apresentados, em qualquer época. A apresentação de informações ou declarações com falsidade material ou intelectual sujeitará o licitante à aplicação da sanção de suspensão temporária do direito de participar de licitação, de acordo com os critérios do art. 98 do Regulamento, além das demais cominações legais.</w:t>
      </w:r>
    </w:p>
    <w:p w14:paraId="2D8AB4AD" w14:textId="77777777" w:rsidR="00C47F8C" w:rsidRPr="00E91EB5" w:rsidRDefault="00C47F8C" w:rsidP="00E91EB5">
      <w:pPr>
        <w:pStyle w:val="Ttulo2"/>
        <w:spacing w:line="276" w:lineRule="auto"/>
        <w:jc w:val="both"/>
        <w:rPr>
          <w:rFonts w:ascii="Arial" w:hAnsi="Arial" w:cs="Arial"/>
          <w:sz w:val="24"/>
          <w:szCs w:val="24"/>
        </w:rPr>
      </w:pPr>
      <w:r w:rsidRPr="00E91EB5">
        <w:rPr>
          <w:rFonts w:ascii="Arial" w:hAnsi="Arial" w:cs="Arial"/>
          <w:b/>
          <w:sz w:val="24"/>
          <w:szCs w:val="24"/>
        </w:rPr>
        <w:t xml:space="preserve">16.3. </w:t>
      </w:r>
      <w:r w:rsidRPr="00E91EB5">
        <w:rPr>
          <w:rFonts w:ascii="Arial" w:hAnsi="Arial" w:cs="Arial"/>
          <w:sz w:val="24"/>
          <w:szCs w:val="24"/>
        </w:rPr>
        <w:t>As normas que disciplinam esta licitação serão sempre interpretadas em favor da ampliação da disputa entre os licitantes, desde que não comprometam o interesse da Administração, a finalidade e a segurança da contratação.</w:t>
      </w:r>
    </w:p>
    <w:p w14:paraId="2B41D815" w14:textId="77777777" w:rsidR="00C47F8C" w:rsidRPr="00E91EB5" w:rsidRDefault="00C47F8C" w:rsidP="00E91EB5">
      <w:pPr>
        <w:pStyle w:val="Ttulo2"/>
        <w:spacing w:line="276" w:lineRule="auto"/>
        <w:jc w:val="both"/>
        <w:rPr>
          <w:rFonts w:ascii="Arial" w:hAnsi="Arial" w:cs="Arial"/>
          <w:sz w:val="24"/>
          <w:szCs w:val="24"/>
        </w:rPr>
      </w:pPr>
      <w:r w:rsidRPr="00E91EB5">
        <w:rPr>
          <w:rFonts w:ascii="Arial" w:hAnsi="Arial" w:cs="Arial"/>
          <w:b/>
          <w:sz w:val="24"/>
          <w:szCs w:val="24"/>
        </w:rPr>
        <w:t xml:space="preserve">16.4. </w:t>
      </w:r>
      <w:r w:rsidRPr="00E91EB5">
        <w:rPr>
          <w:rFonts w:ascii="Arial" w:hAnsi="Arial" w:cs="Arial"/>
          <w:sz w:val="24"/>
          <w:szCs w:val="24"/>
        </w:rPr>
        <w:t xml:space="preserve">Os atos, comunicados, decisões e quaisquer documentos referentes a este processo licitatório serão sempre publicados no sítio eletrônico do BANPARÁ, no Portal Compras Pará e, adicionalmente, no site </w:t>
      </w:r>
      <w:hyperlink r:id="rId23" w:history="1">
        <w:r w:rsidRPr="00E91EB5">
          <w:rPr>
            <w:rStyle w:val="Hyperlink"/>
            <w:rFonts w:ascii="Arial" w:hAnsi="Arial" w:cs="Arial"/>
            <w:b/>
            <w:color w:val="000000" w:themeColor="text1"/>
            <w:sz w:val="24"/>
            <w:szCs w:val="24"/>
          </w:rPr>
          <w:t>www.gov.br</w:t>
        </w:r>
      </w:hyperlink>
      <w:r w:rsidRPr="00E91EB5">
        <w:rPr>
          <w:rFonts w:ascii="Arial" w:hAnsi="Arial" w:cs="Arial"/>
          <w:b/>
          <w:sz w:val="24"/>
          <w:szCs w:val="24"/>
          <w:u w:val="single"/>
        </w:rPr>
        <w:t>/compras</w:t>
      </w:r>
      <w:r w:rsidRPr="00E91EB5">
        <w:rPr>
          <w:rFonts w:ascii="Arial" w:hAnsi="Arial" w:cs="Arial"/>
          <w:sz w:val="24"/>
          <w:szCs w:val="24"/>
        </w:rPr>
        <w:t>, poderão ser veiculados por e-mail aos licitantes e/ou mediante publicação no Diário Oficial do Estado do Pará.</w:t>
      </w:r>
    </w:p>
    <w:p w14:paraId="06D137DC" w14:textId="77777777" w:rsidR="00C47F8C" w:rsidRPr="00E91EB5" w:rsidRDefault="00C47F8C" w:rsidP="00E91EB5">
      <w:pPr>
        <w:pStyle w:val="Ttulo2"/>
        <w:spacing w:line="276" w:lineRule="auto"/>
        <w:jc w:val="both"/>
        <w:rPr>
          <w:rFonts w:ascii="Arial" w:hAnsi="Arial" w:cs="Arial"/>
          <w:sz w:val="24"/>
          <w:szCs w:val="24"/>
        </w:rPr>
      </w:pPr>
      <w:r w:rsidRPr="00E91EB5">
        <w:rPr>
          <w:rFonts w:ascii="Arial" w:hAnsi="Arial" w:cs="Arial"/>
          <w:b/>
          <w:sz w:val="24"/>
          <w:szCs w:val="24"/>
        </w:rPr>
        <w:t xml:space="preserve">16.5. </w:t>
      </w:r>
      <w:r w:rsidRPr="00E91EB5">
        <w:rPr>
          <w:rFonts w:ascii="Arial" w:hAnsi="Arial" w:cs="Arial"/>
          <w:sz w:val="24"/>
          <w:szCs w:val="24"/>
        </w:rPr>
        <w:t>A presente licitação poderá ter sua abertura adiada ou transferida para outra data, mediante aviso prévio, publicado de acordo com o disposto no Regulamento.</w:t>
      </w:r>
    </w:p>
    <w:p w14:paraId="1DF10654" w14:textId="77777777" w:rsidR="00C47F8C" w:rsidRPr="00E91EB5" w:rsidRDefault="00C47F8C" w:rsidP="00E91EB5">
      <w:pPr>
        <w:spacing w:line="276" w:lineRule="auto"/>
        <w:jc w:val="both"/>
        <w:rPr>
          <w:rFonts w:ascii="Arial" w:hAnsi="Arial" w:cs="Arial"/>
          <w:color w:val="000000" w:themeColor="text1"/>
          <w:sz w:val="24"/>
          <w:szCs w:val="24"/>
        </w:rPr>
      </w:pPr>
      <w:r w:rsidRPr="00E91EB5">
        <w:rPr>
          <w:rFonts w:ascii="Arial" w:hAnsi="Arial" w:cs="Arial"/>
          <w:b/>
          <w:color w:val="000000" w:themeColor="text1"/>
          <w:sz w:val="24"/>
          <w:szCs w:val="24"/>
        </w:rPr>
        <w:t xml:space="preserve">16.6. </w:t>
      </w:r>
      <w:r w:rsidRPr="00E91EB5">
        <w:rPr>
          <w:rFonts w:ascii="Arial" w:hAnsi="Arial" w:cs="Arial"/>
          <w:color w:val="000000" w:themeColor="text1"/>
          <w:sz w:val="24"/>
          <w:szCs w:val="24"/>
        </w:rPr>
        <w:t>No intuito de dar celeridade ao processo licitatório, o BANPARÁ recomenda às interessadas em participar deste procedimento de licitação que providenciem a sua inclusão/atualização no Sistema de Cadastramento Unificado de Fornecedores (SICAF) para o(s) objeto(s) da presente licitação.</w:t>
      </w:r>
    </w:p>
    <w:p w14:paraId="24458188" w14:textId="77777777" w:rsidR="00C47F8C" w:rsidRPr="00E91EB5" w:rsidRDefault="00C47F8C" w:rsidP="00E91EB5">
      <w:pPr>
        <w:pStyle w:val="Ttulo2"/>
        <w:spacing w:line="276" w:lineRule="auto"/>
        <w:jc w:val="both"/>
        <w:rPr>
          <w:rFonts w:ascii="Arial" w:hAnsi="Arial" w:cs="Arial"/>
          <w:sz w:val="24"/>
          <w:szCs w:val="24"/>
        </w:rPr>
      </w:pPr>
      <w:r w:rsidRPr="00E91EB5">
        <w:rPr>
          <w:rFonts w:ascii="Arial" w:hAnsi="Arial" w:cs="Arial"/>
          <w:b/>
          <w:sz w:val="24"/>
          <w:szCs w:val="24"/>
        </w:rPr>
        <w:t xml:space="preserve">16.7. </w:t>
      </w:r>
      <w:r w:rsidRPr="00E91EB5">
        <w:rPr>
          <w:rFonts w:ascii="Arial" w:hAnsi="Arial" w:cs="Arial"/>
          <w:sz w:val="24"/>
          <w:szCs w:val="24"/>
        </w:rPr>
        <w:t xml:space="preserve">O processo de licitação, bem como todos os documentos a ele pertinentes, estão disponíveis para a realização de vistas. Para tanto, é necessário prévio agendamento junto ao(à) pregoeiro(a), por solicitação pelo e-mail </w:t>
      </w:r>
      <w:hyperlink r:id="rId24" w:history="1">
        <w:r w:rsidRPr="00E91EB5">
          <w:rPr>
            <w:rStyle w:val="Hyperlink"/>
            <w:rFonts w:ascii="Arial" w:hAnsi="Arial" w:cs="Arial"/>
            <w:b/>
            <w:color w:val="000000" w:themeColor="text1"/>
            <w:sz w:val="24"/>
            <w:szCs w:val="24"/>
          </w:rPr>
          <w:t>cpl-1@banparanet.com.br</w:t>
        </w:r>
      </w:hyperlink>
      <w:r w:rsidRPr="00E91EB5">
        <w:rPr>
          <w:rFonts w:ascii="Arial" w:hAnsi="Arial" w:cs="Arial"/>
          <w:b/>
          <w:sz w:val="24"/>
          <w:szCs w:val="24"/>
        </w:rPr>
        <w:t>.</w:t>
      </w:r>
    </w:p>
    <w:p w14:paraId="6A366E8C" w14:textId="77777777" w:rsidR="00C47F8C" w:rsidRPr="00E91EB5" w:rsidRDefault="00C47F8C" w:rsidP="00E91EB5">
      <w:pPr>
        <w:pStyle w:val="Ttulo2"/>
        <w:spacing w:line="276" w:lineRule="auto"/>
        <w:jc w:val="both"/>
        <w:rPr>
          <w:rFonts w:ascii="Arial" w:hAnsi="Arial" w:cs="Arial"/>
          <w:sz w:val="24"/>
          <w:szCs w:val="24"/>
        </w:rPr>
      </w:pPr>
      <w:r w:rsidRPr="00E91EB5">
        <w:rPr>
          <w:rFonts w:ascii="Arial" w:hAnsi="Arial" w:cs="Arial"/>
          <w:b/>
          <w:sz w:val="24"/>
          <w:szCs w:val="24"/>
        </w:rPr>
        <w:t xml:space="preserve">16.8. </w:t>
      </w:r>
      <w:r w:rsidRPr="00E91EB5">
        <w:rPr>
          <w:rFonts w:ascii="Arial" w:hAnsi="Arial" w:cs="Arial"/>
          <w:sz w:val="24"/>
          <w:szCs w:val="24"/>
        </w:rPr>
        <w:t>Os licitantes são responsáveis por todos os custos de preparação e apresentação de suas propostas, documentos e amostras/protótipos, realização de prova de conceito, participação em visitas técnicas obrigatórias ou facultativas, não cabendo ao BANPARÁ qualquer responsabilidade por tais custos, independentemente da condução ou do resultado do processo licitatório.</w:t>
      </w:r>
    </w:p>
    <w:p w14:paraId="453BD14B" w14:textId="77777777" w:rsidR="00C47F8C" w:rsidRPr="00E91EB5" w:rsidRDefault="00C47F8C" w:rsidP="00E91EB5">
      <w:pPr>
        <w:spacing w:line="276" w:lineRule="auto"/>
        <w:jc w:val="both"/>
        <w:rPr>
          <w:rFonts w:ascii="Arial" w:hAnsi="Arial" w:cs="Arial"/>
          <w:color w:val="000000" w:themeColor="text1"/>
          <w:sz w:val="24"/>
          <w:szCs w:val="24"/>
        </w:rPr>
      </w:pPr>
    </w:p>
    <w:p w14:paraId="22D8FB52" w14:textId="77777777" w:rsidR="00C47F8C" w:rsidRPr="00E91EB5" w:rsidRDefault="00C47F8C" w:rsidP="00E91EB5">
      <w:pPr>
        <w:pStyle w:val="Ttulo2"/>
        <w:spacing w:line="276" w:lineRule="auto"/>
        <w:jc w:val="both"/>
        <w:rPr>
          <w:rFonts w:ascii="Arial" w:hAnsi="Arial" w:cs="Arial"/>
          <w:sz w:val="24"/>
          <w:szCs w:val="24"/>
        </w:rPr>
      </w:pPr>
      <w:r w:rsidRPr="00E91EB5">
        <w:rPr>
          <w:rFonts w:ascii="Arial" w:hAnsi="Arial" w:cs="Arial"/>
          <w:b/>
          <w:sz w:val="24"/>
          <w:szCs w:val="24"/>
        </w:rPr>
        <w:lastRenderedPageBreak/>
        <w:t xml:space="preserve">16.9. </w:t>
      </w:r>
      <w:r w:rsidRPr="00E91EB5">
        <w:rPr>
          <w:rFonts w:ascii="Arial" w:hAnsi="Arial" w:cs="Arial"/>
          <w:sz w:val="24"/>
          <w:szCs w:val="24"/>
        </w:rPr>
        <w:t>Nenhuma indenização ou ressarcimento serão devidos aos licitantes pela elaboração de proposta ou apresentação de documentos ou, ainda, quando for o caso, apresentação de amostras/protótipos, realização de prova de conceito, participação em visitas técnicas obrigatórias ou facultativas, relativa a esta licitação.</w:t>
      </w:r>
    </w:p>
    <w:p w14:paraId="7E789AF0" w14:textId="77777777" w:rsidR="00C47F8C" w:rsidRPr="00E91EB5" w:rsidRDefault="00C47F8C" w:rsidP="00E91EB5">
      <w:pPr>
        <w:pStyle w:val="Ttulo2"/>
        <w:spacing w:line="276" w:lineRule="auto"/>
        <w:jc w:val="both"/>
        <w:rPr>
          <w:rFonts w:ascii="Arial" w:hAnsi="Arial" w:cs="Arial"/>
          <w:sz w:val="24"/>
          <w:szCs w:val="24"/>
        </w:rPr>
      </w:pPr>
      <w:r w:rsidRPr="00E91EB5">
        <w:rPr>
          <w:rFonts w:ascii="Arial" w:hAnsi="Arial" w:cs="Arial"/>
          <w:b/>
          <w:sz w:val="24"/>
          <w:szCs w:val="24"/>
        </w:rPr>
        <w:t xml:space="preserve">16.10. </w:t>
      </w:r>
      <w:r w:rsidRPr="00E91EB5">
        <w:rPr>
          <w:rFonts w:ascii="Arial" w:hAnsi="Arial" w:cs="Arial"/>
          <w:sz w:val="24"/>
          <w:szCs w:val="24"/>
        </w:rPr>
        <w:t>Da sessão será lavrada ata eletrônica com a relação das licitantes e todas as ocorrências que interessarem ao certame, como a indicação do lance vencedor, a classificação dos lances apresentados e demais informações relativas à sessão pública do Pregão Eletrônico, sem prejuízo das demais formas de publicidade previstas na legislação pertinente.</w:t>
      </w:r>
    </w:p>
    <w:p w14:paraId="7A63108F" w14:textId="77777777" w:rsidR="00C47F8C" w:rsidRPr="00E91EB5" w:rsidRDefault="00C47F8C" w:rsidP="00E91EB5">
      <w:pPr>
        <w:pStyle w:val="Ttulo2"/>
        <w:spacing w:line="276" w:lineRule="auto"/>
        <w:jc w:val="both"/>
        <w:rPr>
          <w:rFonts w:ascii="Arial" w:hAnsi="Arial" w:cs="Arial"/>
          <w:sz w:val="24"/>
          <w:szCs w:val="24"/>
        </w:rPr>
      </w:pPr>
      <w:r w:rsidRPr="00E91EB5">
        <w:rPr>
          <w:rFonts w:ascii="Arial" w:hAnsi="Arial" w:cs="Arial"/>
          <w:b/>
          <w:sz w:val="24"/>
          <w:szCs w:val="24"/>
        </w:rPr>
        <w:t xml:space="preserve">16.11. </w:t>
      </w:r>
      <w:r w:rsidRPr="00E91EB5">
        <w:rPr>
          <w:rFonts w:ascii="Arial" w:hAnsi="Arial" w:cs="Arial"/>
          <w:sz w:val="24"/>
          <w:szCs w:val="24"/>
        </w:rPr>
        <w:t>O(a) pregoeiro(a) ou a Autoridade Superior poderão promover diligências destinadas a elucidar ou complementar a instrução do processo, em qualquer fase da licitação, visando a obtenção da melhor proposta para a Administração.</w:t>
      </w:r>
    </w:p>
    <w:p w14:paraId="3B91C629" w14:textId="77777777" w:rsidR="00C47F8C" w:rsidRPr="00E91EB5" w:rsidRDefault="00C47F8C" w:rsidP="00E91EB5">
      <w:pPr>
        <w:pStyle w:val="Ttulo2"/>
        <w:spacing w:line="276" w:lineRule="auto"/>
        <w:jc w:val="both"/>
        <w:rPr>
          <w:rFonts w:ascii="Arial" w:hAnsi="Arial" w:cs="Arial"/>
          <w:sz w:val="24"/>
          <w:szCs w:val="24"/>
        </w:rPr>
      </w:pPr>
      <w:r w:rsidRPr="00E91EB5">
        <w:rPr>
          <w:rFonts w:ascii="Arial" w:hAnsi="Arial" w:cs="Arial"/>
          <w:b/>
          <w:sz w:val="24"/>
          <w:szCs w:val="24"/>
        </w:rPr>
        <w:t xml:space="preserve">16.12. </w:t>
      </w:r>
      <w:r w:rsidRPr="00E91EB5">
        <w:rPr>
          <w:rFonts w:ascii="Arial" w:hAnsi="Arial" w:cs="Arial"/>
          <w:sz w:val="24"/>
          <w:szCs w:val="24"/>
        </w:rPr>
        <w:t>A homologação do resultado desta licitação não implicará direito à contratação do objeto pelo BANPARÁ.</w:t>
      </w:r>
    </w:p>
    <w:p w14:paraId="5F5D7160" w14:textId="77777777" w:rsidR="00C47F8C" w:rsidRPr="00E91EB5" w:rsidRDefault="00C47F8C" w:rsidP="00E91EB5">
      <w:pPr>
        <w:pStyle w:val="Ttulo2"/>
        <w:spacing w:line="276" w:lineRule="auto"/>
        <w:jc w:val="both"/>
        <w:rPr>
          <w:rFonts w:ascii="Arial" w:hAnsi="Arial" w:cs="Arial"/>
          <w:sz w:val="24"/>
          <w:szCs w:val="24"/>
        </w:rPr>
      </w:pPr>
      <w:r w:rsidRPr="00E91EB5">
        <w:rPr>
          <w:rFonts w:ascii="Arial" w:hAnsi="Arial" w:cs="Arial"/>
          <w:b/>
          <w:sz w:val="24"/>
          <w:szCs w:val="24"/>
        </w:rPr>
        <w:t xml:space="preserve">16.13. </w:t>
      </w:r>
      <w:r w:rsidRPr="00E91EB5">
        <w:rPr>
          <w:rFonts w:ascii="Arial" w:hAnsi="Arial" w:cs="Arial"/>
          <w:sz w:val="24"/>
          <w:szCs w:val="24"/>
        </w:rPr>
        <w:t>Para fins de aplicação das sanções administrativas constantes no presente edital, o lance é considerado proposta de preços.</w:t>
      </w:r>
    </w:p>
    <w:p w14:paraId="2D3B0693" w14:textId="77777777" w:rsidR="00C47F8C" w:rsidRPr="00E91EB5" w:rsidRDefault="00C47F8C" w:rsidP="00E91EB5">
      <w:pPr>
        <w:pStyle w:val="Ttulo2"/>
        <w:spacing w:line="276" w:lineRule="auto"/>
        <w:jc w:val="both"/>
        <w:rPr>
          <w:rFonts w:ascii="Arial" w:hAnsi="Arial" w:cs="Arial"/>
          <w:sz w:val="24"/>
          <w:szCs w:val="24"/>
        </w:rPr>
      </w:pPr>
      <w:r w:rsidRPr="00E91EB5">
        <w:rPr>
          <w:rFonts w:ascii="Arial" w:hAnsi="Arial" w:cs="Arial"/>
          <w:b/>
          <w:sz w:val="24"/>
          <w:szCs w:val="24"/>
        </w:rPr>
        <w:t xml:space="preserve">16.14. </w:t>
      </w:r>
      <w:r w:rsidRPr="00E91EB5">
        <w:rPr>
          <w:rFonts w:ascii="Arial" w:hAnsi="Arial" w:cs="Arial"/>
          <w:sz w:val="24"/>
          <w:szCs w:val="24"/>
        </w:rPr>
        <w:t>O(a) pregoeiro(a) não desclassificará ou inabilitará qualquer licitante por falta de rubrica, erros ou omissões que não prejudiquem o curso do processo, cujas exigências possam ser satisfeitas no curso da sessão.</w:t>
      </w:r>
    </w:p>
    <w:p w14:paraId="309AE0FD" w14:textId="77777777" w:rsidR="00C47F8C" w:rsidRPr="00E91EB5" w:rsidRDefault="00C47F8C" w:rsidP="00E91EB5">
      <w:pPr>
        <w:pStyle w:val="Ttulo2"/>
        <w:spacing w:line="276" w:lineRule="auto"/>
        <w:jc w:val="both"/>
        <w:rPr>
          <w:rFonts w:ascii="Arial" w:hAnsi="Arial" w:cs="Arial"/>
          <w:sz w:val="24"/>
          <w:szCs w:val="24"/>
        </w:rPr>
      </w:pPr>
      <w:r w:rsidRPr="00E91EB5">
        <w:rPr>
          <w:rFonts w:ascii="Arial" w:hAnsi="Arial" w:cs="Arial"/>
          <w:b/>
          <w:sz w:val="24"/>
          <w:szCs w:val="24"/>
        </w:rPr>
        <w:t xml:space="preserve">16.15. </w:t>
      </w:r>
      <w:r w:rsidRPr="00E91EB5">
        <w:rPr>
          <w:rFonts w:ascii="Arial" w:hAnsi="Arial" w:cs="Arial"/>
          <w:sz w:val="24"/>
          <w:szCs w:val="24"/>
        </w:rPr>
        <w:t>O licitante, através de consulta permanente, deverá manter-se atualizado quanto a quaisquer alterações e esclarecimentos sobre o edital, não cabendo ao BANPARÁ a responsabilidade por desconhecimento de tais informações, em face de inobservância do licitante quanto ao procedimento apontado neste subitem.</w:t>
      </w:r>
    </w:p>
    <w:p w14:paraId="22C359C0" w14:textId="77777777" w:rsidR="00C47F8C" w:rsidRPr="00E91EB5" w:rsidRDefault="00C47F8C" w:rsidP="00E91EB5">
      <w:pPr>
        <w:pStyle w:val="Ttulo2"/>
        <w:spacing w:line="276" w:lineRule="auto"/>
        <w:jc w:val="both"/>
        <w:rPr>
          <w:rFonts w:ascii="Arial" w:hAnsi="Arial" w:cs="Arial"/>
          <w:sz w:val="24"/>
          <w:szCs w:val="24"/>
        </w:rPr>
      </w:pPr>
      <w:r w:rsidRPr="00E91EB5">
        <w:rPr>
          <w:rFonts w:ascii="Arial" w:hAnsi="Arial" w:cs="Arial"/>
          <w:b/>
          <w:sz w:val="24"/>
          <w:szCs w:val="24"/>
        </w:rPr>
        <w:t xml:space="preserve">16.16. </w:t>
      </w:r>
      <w:r w:rsidRPr="00E91EB5">
        <w:rPr>
          <w:rFonts w:ascii="Arial" w:hAnsi="Arial" w:cs="Arial"/>
          <w:sz w:val="24"/>
          <w:szCs w:val="24"/>
        </w:rPr>
        <w:t>Esta licitação será regida pela Lei n. 13.303/2016, Regulamento de Licitações e Contratos do BANPARÁ, 14.133/2021 no que couber, da Lei Complementar n. 123/2006 e da Lei Estadual nº 8417/2016, do Decreto Estadual nº 2121/2018, da Lei nº 12.846/2013, e do Código Civil Brasileiro.</w:t>
      </w:r>
    </w:p>
    <w:p w14:paraId="3B56CD41" w14:textId="77777777" w:rsidR="00C47F8C" w:rsidRPr="00E91EB5" w:rsidRDefault="00C47F8C" w:rsidP="00E91EB5">
      <w:pPr>
        <w:jc w:val="both"/>
        <w:rPr>
          <w:rFonts w:ascii="Arial" w:hAnsi="Arial" w:cs="Arial"/>
          <w:color w:val="000000" w:themeColor="text1"/>
          <w:sz w:val="24"/>
          <w:szCs w:val="24"/>
        </w:rPr>
      </w:pPr>
    </w:p>
    <w:p w14:paraId="0C0CFA6D" w14:textId="77777777" w:rsidR="00C47F8C" w:rsidRPr="00E91EB5" w:rsidRDefault="00C47F8C" w:rsidP="00E91EB5">
      <w:pPr>
        <w:spacing w:line="276" w:lineRule="auto"/>
        <w:ind w:left="708"/>
        <w:jc w:val="both"/>
        <w:rPr>
          <w:rFonts w:ascii="Arial" w:hAnsi="Arial" w:cs="Arial"/>
          <w:color w:val="000000" w:themeColor="text1"/>
          <w:sz w:val="24"/>
          <w:szCs w:val="24"/>
        </w:rPr>
      </w:pPr>
      <w:r w:rsidRPr="00E91EB5">
        <w:rPr>
          <w:rFonts w:ascii="Arial" w:hAnsi="Arial" w:cs="Arial"/>
          <w:b/>
          <w:color w:val="000000" w:themeColor="text1"/>
          <w:sz w:val="24"/>
          <w:szCs w:val="24"/>
        </w:rPr>
        <w:t xml:space="preserve">16.16.1. </w:t>
      </w:r>
      <w:r w:rsidRPr="00E91EB5">
        <w:rPr>
          <w:rFonts w:ascii="Arial" w:hAnsi="Arial" w:cs="Arial"/>
          <w:color w:val="000000" w:themeColor="text1"/>
          <w:sz w:val="24"/>
          <w:szCs w:val="24"/>
        </w:rPr>
        <w:t>Os licitantes devem estar cientes de</w:t>
      </w:r>
      <w:r w:rsidRPr="00E91EB5">
        <w:rPr>
          <w:rFonts w:ascii="Arial" w:hAnsi="Arial" w:cs="Arial"/>
          <w:b/>
          <w:color w:val="000000" w:themeColor="text1"/>
          <w:sz w:val="24"/>
          <w:szCs w:val="24"/>
        </w:rPr>
        <w:t xml:space="preserve"> </w:t>
      </w:r>
      <w:r w:rsidRPr="00E91EB5">
        <w:rPr>
          <w:rFonts w:ascii="Arial" w:hAnsi="Arial" w:cs="Arial"/>
          <w:color w:val="000000" w:themeColor="text1"/>
          <w:sz w:val="24"/>
          <w:szCs w:val="24"/>
        </w:rPr>
        <w:t>que as declarações exclusivas da Lei 14.133/2021 (reserva de cargos para pessoas com deficiência e reserva de cargos para aprendizes) não são obrigatórias para a licitação do Banco e que o clique no campo obrigatório não gera efeitos para esta licitação.</w:t>
      </w:r>
    </w:p>
    <w:p w14:paraId="56EA8019" w14:textId="77777777" w:rsidR="00C47F8C" w:rsidRPr="00E91EB5" w:rsidRDefault="00C47F8C" w:rsidP="00E91EB5">
      <w:pPr>
        <w:spacing w:line="276" w:lineRule="auto"/>
        <w:jc w:val="both"/>
        <w:rPr>
          <w:rFonts w:ascii="Arial" w:hAnsi="Arial" w:cs="Arial"/>
          <w:color w:val="000000" w:themeColor="text1"/>
          <w:sz w:val="24"/>
          <w:szCs w:val="24"/>
        </w:rPr>
      </w:pPr>
    </w:p>
    <w:p w14:paraId="7D411240" w14:textId="77777777" w:rsidR="00C47F8C" w:rsidRPr="00E91EB5" w:rsidRDefault="00C47F8C" w:rsidP="00E91EB5">
      <w:pPr>
        <w:pStyle w:val="Ttulo2"/>
        <w:spacing w:line="276" w:lineRule="auto"/>
        <w:jc w:val="both"/>
        <w:rPr>
          <w:rFonts w:ascii="Arial" w:hAnsi="Arial" w:cs="Arial"/>
          <w:sz w:val="24"/>
          <w:szCs w:val="24"/>
        </w:rPr>
      </w:pPr>
      <w:r w:rsidRPr="00E91EB5">
        <w:rPr>
          <w:rFonts w:ascii="Arial" w:hAnsi="Arial" w:cs="Arial"/>
          <w:b/>
          <w:sz w:val="24"/>
          <w:szCs w:val="24"/>
        </w:rPr>
        <w:t>16.17.</w:t>
      </w:r>
      <w:r w:rsidRPr="00E91EB5">
        <w:rPr>
          <w:rFonts w:ascii="Arial" w:hAnsi="Arial" w:cs="Arial"/>
          <w:sz w:val="24"/>
          <w:szCs w:val="24"/>
        </w:rPr>
        <w:t xml:space="preserve"> O foro designado para julgamento de quaisquer questões judiciais resultantes deste edital será o local da realização do certame, considerado aquele a que está vinculado o(a) pregoeiro(a).</w:t>
      </w:r>
    </w:p>
    <w:p w14:paraId="1AF089FB" w14:textId="77777777" w:rsidR="00C47F8C" w:rsidRPr="00E91EB5" w:rsidRDefault="00C47F8C" w:rsidP="00E91EB5">
      <w:pPr>
        <w:spacing w:line="312" w:lineRule="auto"/>
        <w:jc w:val="both"/>
        <w:rPr>
          <w:rFonts w:ascii="Arial" w:hAnsi="Arial" w:cs="Arial"/>
          <w:b/>
          <w:color w:val="000000" w:themeColor="text1"/>
          <w:sz w:val="24"/>
          <w:szCs w:val="24"/>
        </w:rPr>
      </w:pPr>
      <w:r w:rsidRPr="00E91EB5">
        <w:rPr>
          <w:rFonts w:ascii="Arial" w:hAnsi="Arial" w:cs="Arial"/>
          <w:b/>
          <w:color w:val="000000" w:themeColor="text1"/>
          <w:sz w:val="24"/>
          <w:szCs w:val="24"/>
        </w:rPr>
        <w:t>16.18. Fazem parte integrante deste edital os seguintes anexos:</w:t>
      </w:r>
    </w:p>
    <w:p w14:paraId="18EA1609" w14:textId="77777777" w:rsidR="00C47F8C" w:rsidRPr="00E91EB5" w:rsidRDefault="00C47F8C" w:rsidP="00E91EB5">
      <w:pPr>
        <w:spacing w:line="312" w:lineRule="auto"/>
        <w:jc w:val="both"/>
        <w:rPr>
          <w:rFonts w:ascii="Arial" w:hAnsi="Arial" w:cs="Arial"/>
          <w:b/>
          <w:color w:val="000000" w:themeColor="text1"/>
          <w:sz w:val="24"/>
          <w:szCs w:val="24"/>
        </w:rPr>
      </w:pPr>
    </w:p>
    <w:p w14:paraId="675C256B" w14:textId="77777777" w:rsidR="00C47F8C" w:rsidRPr="00E91EB5" w:rsidRDefault="00C47F8C" w:rsidP="00E91EB5">
      <w:pPr>
        <w:spacing w:line="312" w:lineRule="auto"/>
        <w:jc w:val="both"/>
        <w:rPr>
          <w:rFonts w:ascii="Arial" w:hAnsi="Arial" w:cs="Arial"/>
          <w:b/>
          <w:color w:val="000000" w:themeColor="text1"/>
          <w:sz w:val="24"/>
          <w:szCs w:val="24"/>
        </w:rPr>
      </w:pPr>
      <w:r w:rsidRPr="00E91EB5">
        <w:rPr>
          <w:rFonts w:ascii="Arial" w:hAnsi="Arial" w:cs="Arial"/>
          <w:b/>
          <w:color w:val="000000" w:themeColor="text1"/>
          <w:sz w:val="24"/>
          <w:szCs w:val="24"/>
        </w:rPr>
        <w:lastRenderedPageBreak/>
        <w:t xml:space="preserve">ANEXO I – TERMO DE REFERÊNCIA </w:t>
      </w:r>
    </w:p>
    <w:p w14:paraId="55146505" w14:textId="77777777" w:rsidR="00C47F8C" w:rsidRPr="00E91EB5" w:rsidRDefault="00C47F8C" w:rsidP="00E91EB5">
      <w:pPr>
        <w:jc w:val="both"/>
        <w:rPr>
          <w:rFonts w:ascii="Arial" w:hAnsi="Arial" w:cs="Arial"/>
          <w:b/>
          <w:color w:val="000000" w:themeColor="text1"/>
          <w:sz w:val="24"/>
          <w:szCs w:val="24"/>
        </w:rPr>
      </w:pPr>
      <w:r w:rsidRPr="00E91EB5">
        <w:rPr>
          <w:rFonts w:ascii="Arial" w:hAnsi="Arial" w:cs="Arial"/>
          <w:b/>
          <w:color w:val="000000" w:themeColor="text1"/>
          <w:sz w:val="24"/>
          <w:szCs w:val="24"/>
        </w:rPr>
        <w:t>ANEXO II- DECLARAÇÃO DE CONFORMIDADE AO ART.38 da lei Nº 13.303/2016</w:t>
      </w:r>
    </w:p>
    <w:p w14:paraId="28EB3184" w14:textId="77777777" w:rsidR="00C47F8C" w:rsidRPr="00E91EB5" w:rsidRDefault="00C47F8C" w:rsidP="00E91EB5">
      <w:pPr>
        <w:spacing w:after="100" w:afterAutospacing="1" w:line="360" w:lineRule="auto"/>
        <w:jc w:val="both"/>
        <w:rPr>
          <w:rFonts w:ascii="Arial" w:hAnsi="Arial" w:cs="Arial"/>
          <w:b/>
          <w:color w:val="000000" w:themeColor="text1"/>
          <w:sz w:val="24"/>
          <w:szCs w:val="24"/>
        </w:rPr>
      </w:pPr>
      <w:r w:rsidRPr="00E91EB5">
        <w:rPr>
          <w:rFonts w:ascii="Arial" w:hAnsi="Arial" w:cs="Arial"/>
          <w:b/>
          <w:color w:val="000000" w:themeColor="text1"/>
          <w:sz w:val="24"/>
          <w:szCs w:val="24"/>
        </w:rPr>
        <w:t>ANEXO III – MINUTA DE INSTRUMENTO DE CONTRATO.</w:t>
      </w:r>
    </w:p>
    <w:p w14:paraId="61D76CFE" w14:textId="77777777" w:rsidR="00C47F8C" w:rsidRPr="00E91EB5" w:rsidRDefault="00C47F8C" w:rsidP="00E91EB5">
      <w:pPr>
        <w:spacing w:line="312" w:lineRule="auto"/>
        <w:jc w:val="both"/>
        <w:rPr>
          <w:rFonts w:ascii="Arial" w:hAnsi="Arial" w:cs="Arial"/>
          <w:b/>
          <w:bCs/>
          <w:color w:val="000000" w:themeColor="text1"/>
          <w:sz w:val="24"/>
          <w:szCs w:val="24"/>
        </w:rPr>
      </w:pPr>
    </w:p>
    <w:p w14:paraId="207D3686" w14:textId="21AD6172" w:rsidR="00C47F8C" w:rsidRPr="00E91EB5" w:rsidRDefault="00FB2232" w:rsidP="00E91EB5">
      <w:pPr>
        <w:spacing w:line="312" w:lineRule="auto"/>
        <w:jc w:val="both"/>
        <w:rPr>
          <w:rFonts w:ascii="Arial" w:hAnsi="Arial" w:cs="Arial"/>
          <w:bCs/>
          <w:color w:val="000000" w:themeColor="text1"/>
          <w:sz w:val="24"/>
          <w:szCs w:val="24"/>
        </w:rPr>
      </w:pPr>
      <w:r w:rsidRPr="00E91EB5">
        <w:rPr>
          <w:rFonts w:ascii="Arial" w:hAnsi="Arial" w:cs="Arial"/>
          <w:bCs/>
          <w:color w:val="000000" w:themeColor="text1"/>
          <w:sz w:val="24"/>
          <w:szCs w:val="24"/>
        </w:rPr>
        <w:t xml:space="preserve">Belém-Pará, </w:t>
      </w:r>
      <w:r w:rsidR="004D0E18" w:rsidRPr="00E91EB5">
        <w:rPr>
          <w:rFonts w:ascii="Arial" w:hAnsi="Arial" w:cs="Arial"/>
          <w:bCs/>
          <w:color w:val="000000" w:themeColor="text1"/>
          <w:sz w:val="24"/>
          <w:szCs w:val="24"/>
        </w:rPr>
        <w:t>XX</w:t>
      </w:r>
      <w:r w:rsidRPr="00E91EB5">
        <w:rPr>
          <w:rFonts w:ascii="Arial" w:hAnsi="Arial" w:cs="Arial"/>
          <w:bCs/>
          <w:color w:val="000000" w:themeColor="text1"/>
          <w:sz w:val="24"/>
          <w:szCs w:val="24"/>
        </w:rPr>
        <w:t xml:space="preserve"> de </w:t>
      </w:r>
      <w:r w:rsidR="004D0E18" w:rsidRPr="00E91EB5">
        <w:rPr>
          <w:rFonts w:ascii="Arial" w:hAnsi="Arial" w:cs="Arial"/>
          <w:bCs/>
          <w:color w:val="000000" w:themeColor="text1"/>
          <w:sz w:val="24"/>
          <w:szCs w:val="24"/>
        </w:rPr>
        <w:t>XXXXX</w:t>
      </w:r>
      <w:r w:rsidRPr="00E91EB5">
        <w:rPr>
          <w:rFonts w:ascii="Arial" w:hAnsi="Arial" w:cs="Arial"/>
          <w:bCs/>
          <w:color w:val="000000" w:themeColor="text1"/>
          <w:sz w:val="24"/>
          <w:szCs w:val="24"/>
        </w:rPr>
        <w:t xml:space="preserve"> de 2026.</w:t>
      </w:r>
    </w:p>
    <w:p w14:paraId="7EA17BE2" w14:textId="77777777" w:rsidR="00C47F8C" w:rsidRPr="00E91EB5" w:rsidRDefault="00C47F8C" w:rsidP="00E91EB5">
      <w:pPr>
        <w:spacing w:line="312" w:lineRule="auto"/>
        <w:jc w:val="both"/>
        <w:rPr>
          <w:rFonts w:ascii="Arial" w:hAnsi="Arial" w:cs="Arial"/>
          <w:b/>
          <w:bCs/>
          <w:color w:val="000000" w:themeColor="text1"/>
          <w:sz w:val="24"/>
          <w:szCs w:val="24"/>
        </w:rPr>
      </w:pPr>
    </w:p>
    <w:p w14:paraId="141A78B4" w14:textId="28097411" w:rsidR="00C47F8C" w:rsidRPr="00E91EB5" w:rsidRDefault="004D0E18" w:rsidP="00E91EB5">
      <w:pPr>
        <w:spacing w:line="312" w:lineRule="auto"/>
        <w:jc w:val="both"/>
        <w:rPr>
          <w:rFonts w:ascii="Arial" w:hAnsi="Arial" w:cs="Arial"/>
          <w:b/>
          <w:bCs/>
          <w:color w:val="000000" w:themeColor="text1"/>
          <w:sz w:val="24"/>
          <w:szCs w:val="24"/>
        </w:rPr>
      </w:pPr>
      <w:r w:rsidRPr="00E91EB5">
        <w:rPr>
          <w:rFonts w:ascii="Arial" w:hAnsi="Arial" w:cs="Arial"/>
          <w:b/>
          <w:bCs/>
          <w:color w:val="000000" w:themeColor="text1"/>
          <w:sz w:val="24"/>
          <w:szCs w:val="24"/>
        </w:rPr>
        <w:t>XXXXXXXXXX</w:t>
      </w:r>
    </w:p>
    <w:p w14:paraId="7F12FC25" w14:textId="77777777" w:rsidR="0007551A" w:rsidRPr="00E91EB5" w:rsidRDefault="00C47F8C" w:rsidP="00E91EB5">
      <w:pPr>
        <w:spacing w:line="312" w:lineRule="auto"/>
        <w:jc w:val="both"/>
        <w:rPr>
          <w:rFonts w:ascii="Arial" w:hAnsi="Arial" w:cs="Arial"/>
          <w:b/>
          <w:bCs/>
          <w:color w:val="000000" w:themeColor="text1"/>
          <w:sz w:val="24"/>
          <w:szCs w:val="24"/>
        </w:rPr>
        <w:sectPr w:rsidR="0007551A" w:rsidRPr="00E91EB5" w:rsidSect="0007551A">
          <w:headerReference w:type="default" r:id="rId25"/>
          <w:footerReference w:type="default" r:id="rId26"/>
          <w:pgSz w:w="11906" w:h="16838"/>
          <w:pgMar w:top="1418" w:right="1134" w:bottom="1418"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E91EB5">
        <w:rPr>
          <w:rFonts w:ascii="Arial" w:hAnsi="Arial" w:cs="Arial"/>
          <w:b/>
          <w:bCs/>
          <w:color w:val="000000" w:themeColor="text1"/>
          <w:sz w:val="24"/>
          <w:szCs w:val="24"/>
        </w:rPr>
        <w:t>Pregoeira</w:t>
      </w:r>
      <w:r w:rsidR="00DE452D" w:rsidRPr="00E91EB5">
        <w:rPr>
          <w:rFonts w:ascii="Arial" w:hAnsi="Arial" w:cs="Arial"/>
          <w:b/>
          <w:bCs/>
          <w:color w:val="000000" w:themeColor="text1"/>
          <w:sz w:val="24"/>
          <w:szCs w:val="24"/>
        </w:rPr>
        <w:br w:type="page"/>
      </w:r>
    </w:p>
    <w:p w14:paraId="14E4A7DE" w14:textId="77777777" w:rsidR="004D0E18" w:rsidRPr="00E91EB5" w:rsidRDefault="004D0E18" w:rsidP="00E91EB5">
      <w:pPr>
        <w:jc w:val="both"/>
        <w:rPr>
          <w:rFonts w:ascii="Arial" w:hAnsi="Arial" w:cs="Arial"/>
          <w:color w:val="000000" w:themeColor="text1"/>
          <w:sz w:val="24"/>
          <w:szCs w:val="24"/>
        </w:rPr>
      </w:pPr>
    </w:p>
    <w:p w14:paraId="2308A752" w14:textId="15B575E0" w:rsidR="004D0E18" w:rsidRPr="00E91EB5" w:rsidRDefault="004D0E18" w:rsidP="00963A81">
      <w:pPr>
        <w:pStyle w:val="CitaoIntensa"/>
        <w:pBdr>
          <w:top w:val="none" w:sz="0" w:space="0" w:color="auto"/>
          <w:bottom w:val="none" w:sz="0" w:space="0" w:color="auto"/>
        </w:pBdr>
        <w:spacing w:before="0"/>
        <w:rPr>
          <w:rFonts w:ascii="Arial" w:hAnsi="Arial" w:cs="Arial"/>
          <w:b/>
          <w:i w:val="0"/>
          <w:color w:val="000000" w:themeColor="text1"/>
          <w:sz w:val="24"/>
          <w:szCs w:val="24"/>
        </w:rPr>
      </w:pPr>
      <w:r w:rsidRPr="00E91EB5">
        <w:rPr>
          <w:rFonts w:ascii="Arial" w:hAnsi="Arial" w:cs="Arial"/>
          <w:b/>
          <w:i w:val="0"/>
          <w:color w:val="000000" w:themeColor="text1"/>
          <w:sz w:val="24"/>
          <w:szCs w:val="24"/>
        </w:rPr>
        <w:t>ANEXO I - Termo de Referência</w:t>
      </w:r>
    </w:p>
    <w:p w14:paraId="1E07CD0F" w14:textId="77777777" w:rsidR="004D0E18" w:rsidRPr="00E91EB5" w:rsidRDefault="004D0E18" w:rsidP="00963A81">
      <w:pPr>
        <w:pStyle w:val="PargrafodaLista"/>
        <w:numPr>
          <w:ilvl w:val="0"/>
          <w:numId w:val="113"/>
        </w:numPr>
        <w:pBdr>
          <w:bottom w:val="single" w:sz="12" w:space="1" w:color="auto"/>
        </w:pBdr>
        <w:spacing w:after="360" w:line="360" w:lineRule="auto"/>
        <w:ind w:left="284" w:hanging="284"/>
        <w:jc w:val="both"/>
        <w:rPr>
          <w:rFonts w:ascii="Arial" w:hAnsi="Arial" w:cs="Arial"/>
          <w:color w:val="000000" w:themeColor="text1"/>
          <w:sz w:val="24"/>
          <w:szCs w:val="24"/>
        </w:rPr>
      </w:pPr>
      <w:bookmarkStart w:id="9" w:name="OLE_LINK15"/>
      <w:r w:rsidRPr="00E91EB5">
        <w:rPr>
          <w:rFonts w:ascii="Arial" w:hAnsi="Arial" w:cs="Arial"/>
          <w:b/>
          <w:color w:val="000000" w:themeColor="text1"/>
          <w:sz w:val="24"/>
          <w:szCs w:val="24"/>
        </w:rPr>
        <w:t>OBJETO</w:t>
      </w:r>
    </w:p>
    <w:p w14:paraId="2C526AE1" w14:textId="77777777" w:rsidR="004D0E18" w:rsidRPr="00E91EB5" w:rsidRDefault="004D0E18" w:rsidP="00E91EB5">
      <w:pPr>
        <w:pStyle w:val="PargrafodaLista"/>
        <w:spacing w:after="0" w:line="240" w:lineRule="auto"/>
        <w:ind w:left="0"/>
        <w:jc w:val="both"/>
        <w:rPr>
          <w:rFonts w:ascii="Arial" w:hAnsi="Arial" w:cs="Arial"/>
          <w:color w:val="000000" w:themeColor="text1"/>
          <w:sz w:val="24"/>
          <w:szCs w:val="24"/>
        </w:rPr>
      </w:pPr>
    </w:p>
    <w:p w14:paraId="70DAF694" w14:textId="77777777" w:rsidR="004D0E18" w:rsidRPr="00E91EB5" w:rsidRDefault="004D0E18" w:rsidP="00963A81">
      <w:pPr>
        <w:numPr>
          <w:ilvl w:val="1"/>
          <w:numId w:val="114"/>
        </w:numPr>
        <w:autoSpaceDE w:val="0"/>
        <w:autoSpaceDN w:val="0"/>
        <w:adjustRightInd w:val="0"/>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 xml:space="preserve">O presente Termo de Referência tem por objeto a contratação de empresa especializada em tecnologia da informação para o fornecimento, no modelo de subscrição, de licenças de uso dos </w:t>
      </w:r>
      <w:r w:rsidRPr="00E91EB5">
        <w:rPr>
          <w:rFonts w:ascii="Arial" w:hAnsi="Arial" w:cs="Arial"/>
          <w:i/>
          <w:iCs/>
          <w:color w:val="000000" w:themeColor="text1"/>
          <w:sz w:val="24"/>
          <w:szCs w:val="24"/>
        </w:rPr>
        <w:t>softwares</w:t>
      </w:r>
      <w:r w:rsidRPr="00E91EB5">
        <w:rPr>
          <w:rFonts w:ascii="Arial" w:hAnsi="Arial" w:cs="Arial"/>
          <w:color w:val="000000" w:themeColor="text1"/>
          <w:sz w:val="24"/>
          <w:szCs w:val="24"/>
        </w:rPr>
        <w:t xml:space="preserve"> VMware utilizados na infraestrutura corporativa de virtualização de servidores.</w:t>
      </w:r>
    </w:p>
    <w:bookmarkEnd w:id="9"/>
    <w:p w14:paraId="1B32787D" w14:textId="77777777" w:rsidR="004D0E18" w:rsidRPr="00E91EB5" w:rsidRDefault="004D0E18" w:rsidP="00963A81">
      <w:pPr>
        <w:numPr>
          <w:ilvl w:val="1"/>
          <w:numId w:val="114"/>
        </w:numPr>
        <w:autoSpaceDE w:val="0"/>
        <w:autoSpaceDN w:val="0"/>
        <w:adjustRightInd w:val="0"/>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 xml:space="preserve">A solução deverá incluir, pelo período de </w:t>
      </w:r>
      <w:r w:rsidRPr="00E91EB5">
        <w:rPr>
          <w:rFonts w:ascii="Arial" w:hAnsi="Arial" w:cs="Arial"/>
          <w:b/>
          <w:bCs/>
          <w:color w:val="000000" w:themeColor="text1"/>
          <w:sz w:val="24"/>
          <w:szCs w:val="24"/>
        </w:rPr>
        <w:t>36 (trinta e seis) meses</w:t>
      </w:r>
      <w:r w:rsidRPr="00E91EB5">
        <w:rPr>
          <w:rFonts w:ascii="Arial" w:hAnsi="Arial" w:cs="Arial"/>
          <w:color w:val="000000" w:themeColor="text1"/>
          <w:sz w:val="24"/>
          <w:szCs w:val="24"/>
        </w:rPr>
        <w:t xml:space="preserve">, conforme especificações técnicas deste Termo de Referência e demais anexos: </w:t>
      </w:r>
    </w:p>
    <w:p w14:paraId="7A451C76" w14:textId="77777777" w:rsidR="004D0E18" w:rsidRPr="00E91EB5" w:rsidRDefault="004D0E18" w:rsidP="00963A81">
      <w:pPr>
        <w:numPr>
          <w:ilvl w:val="2"/>
          <w:numId w:val="114"/>
        </w:numPr>
        <w:autoSpaceDE w:val="0"/>
        <w:autoSpaceDN w:val="0"/>
        <w:adjustRightInd w:val="0"/>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suporte técnico oficial do fabricante;</w:t>
      </w:r>
    </w:p>
    <w:p w14:paraId="4861DEE4" w14:textId="77777777" w:rsidR="004D0E18" w:rsidRPr="00E91EB5" w:rsidRDefault="004D0E18" w:rsidP="00963A81">
      <w:pPr>
        <w:numPr>
          <w:ilvl w:val="2"/>
          <w:numId w:val="114"/>
        </w:numPr>
        <w:autoSpaceDE w:val="0"/>
        <w:autoSpaceDN w:val="0"/>
        <w:adjustRightInd w:val="0"/>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atualizações de versão durante toda a vigência do contrato;</w:t>
      </w:r>
    </w:p>
    <w:p w14:paraId="6DB0ACC3" w14:textId="77777777" w:rsidR="004D0E18" w:rsidRPr="00E91EB5" w:rsidRDefault="004D0E18" w:rsidP="00963A81">
      <w:pPr>
        <w:numPr>
          <w:ilvl w:val="2"/>
          <w:numId w:val="114"/>
        </w:numPr>
        <w:autoSpaceDE w:val="0"/>
        <w:autoSpaceDN w:val="0"/>
        <w:adjustRightInd w:val="0"/>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 xml:space="preserve">disponibilização de </w:t>
      </w:r>
      <w:r w:rsidRPr="00E91EB5">
        <w:rPr>
          <w:rFonts w:ascii="Arial" w:hAnsi="Arial" w:cs="Arial"/>
          <w:b/>
          <w:bCs/>
          <w:color w:val="000000" w:themeColor="text1"/>
          <w:sz w:val="24"/>
          <w:szCs w:val="24"/>
        </w:rPr>
        <w:t>500 (quinhentas) horas</w:t>
      </w:r>
      <w:r w:rsidRPr="00E91EB5">
        <w:rPr>
          <w:rFonts w:ascii="Arial" w:hAnsi="Arial" w:cs="Arial"/>
          <w:color w:val="000000" w:themeColor="text1"/>
          <w:sz w:val="24"/>
          <w:szCs w:val="24"/>
        </w:rPr>
        <w:t xml:space="preserve"> de serviços profissionais especializados.</w:t>
      </w:r>
    </w:p>
    <w:p w14:paraId="2DE0B02C" w14:textId="77777777" w:rsidR="004D0E18" w:rsidRPr="00E91EB5" w:rsidRDefault="004D0E18" w:rsidP="00963A81">
      <w:pPr>
        <w:numPr>
          <w:ilvl w:val="1"/>
          <w:numId w:val="114"/>
        </w:numPr>
        <w:autoSpaceDE w:val="0"/>
        <w:autoSpaceDN w:val="0"/>
        <w:adjustRightInd w:val="0"/>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 xml:space="preserve">A contratação está alinhada às diretrizes do </w:t>
      </w:r>
      <w:r w:rsidRPr="00E91EB5">
        <w:rPr>
          <w:rFonts w:ascii="Arial" w:hAnsi="Arial" w:cs="Arial"/>
          <w:b/>
          <w:bCs/>
          <w:color w:val="000000" w:themeColor="text1"/>
          <w:sz w:val="24"/>
          <w:szCs w:val="24"/>
        </w:rPr>
        <w:t>Plano Diretor de Tecnologia da Informação (PDTI)</w:t>
      </w:r>
      <w:r w:rsidRPr="00E91EB5">
        <w:rPr>
          <w:rFonts w:ascii="Arial" w:hAnsi="Arial" w:cs="Arial"/>
          <w:color w:val="000000" w:themeColor="text1"/>
          <w:sz w:val="24"/>
          <w:szCs w:val="24"/>
        </w:rPr>
        <w:t>, especialmente no que se refere à manutenção da continuidade dos serviços críticos, modernização da infraestrutura corporativa e padronização tecnológica.</w:t>
      </w:r>
    </w:p>
    <w:p w14:paraId="1FD3613A" w14:textId="77777777" w:rsidR="004D0E18" w:rsidRPr="00E91EB5" w:rsidRDefault="004D0E18" w:rsidP="00963A81">
      <w:pPr>
        <w:numPr>
          <w:ilvl w:val="1"/>
          <w:numId w:val="114"/>
        </w:numPr>
        <w:autoSpaceDE w:val="0"/>
        <w:autoSpaceDN w:val="0"/>
        <w:adjustRightInd w:val="0"/>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 xml:space="preserve">As especificações deste objeto atendem à </w:t>
      </w:r>
      <w:r w:rsidRPr="00E91EB5">
        <w:rPr>
          <w:rFonts w:ascii="Arial" w:hAnsi="Arial" w:cs="Arial"/>
          <w:b/>
          <w:bCs/>
          <w:color w:val="000000" w:themeColor="text1"/>
          <w:sz w:val="24"/>
          <w:szCs w:val="24"/>
        </w:rPr>
        <w:t>Lei nº 13.303/2016 (Lei das Estatais)</w:t>
      </w:r>
      <w:r w:rsidRPr="00E91EB5">
        <w:rPr>
          <w:rFonts w:ascii="Arial" w:hAnsi="Arial" w:cs="Arial"/>
          <w:color w:val="000000" w:themeColor="text1"/>
          <w:sz w:val="24"/>
          <w:szCs w:val="24"/>
        </w:rPr>
        <w:t>, aplicável às empresas públicas e sociedades de economia mista, permitindo adequação conforme a natureza jurídica do ente Contratante.</w:t>
      </w:r>
    </w:p>
    <w:p w14:paraId="0B45AE5D" w14:textId="77777777" w:rsidR="004D0E18" w:rsidRPr="00E91EB5" w:rsidRDefault="004D0E18" w:rsidP="00963A81">
      <w:pPr>
        <w:widowControl w:val="0"/>
        <w:numPr>
          <w:ilvl w:val="1"/>
          <w:numId w:val="114"/>
        </w:numPr>
        <w:autoSpaceDE w:val="0"/>
        <w:autoSpaceDN w:val="0"/>
        <w:adjustRightInd w:val="0"/>
        <w:spacing w:before="120" w:after="120" w:line="360" w:lineRule="auto"/>
        <w:jc w:val="both"/>
        <w:rPr>
          <w:rFonts w:ascii="Arial" w:hAnsi="Arial" w:cs="Arial"/>
          <w:b/>
          <w:bCs/>
          <w:color w:val="000000" w:themeColor="text1"/>
          <w:sz w:val="24"/>
          <w:szCs w:val="24"/>
        </w:rPr>
      </w:pPr>
      <w:r w:rsidRPr="00E91EB5">
        <w:rPr>
          <w:rFonts w:ascii="Arial" w:hAnsi="Arial" w:cs="Arial"/>
          <w:b/>
          <w:bCs/>
          <w:color w:val="000000" w:themeColor="text1"/>
          <w:sz w:val="24"/>
          <w:szCs w:val="24"/>
        </w:rPr>
        <w:t>PARCELAMENTO DO OBJETO</w:t>
      </w:r>
    </w:p>
    <w:p w14:paraId="0B3ED36C" w14:textId="77777777" w:rsidR="004D0E18" w:rsidRPr="00E91EB5" w:rsidRDefault="004D0E18" w:rsidP="00963A81">
      <w:pPr>
        <w:widowControl w:val="0"/>
        <w:numPr>
          <w:ilvl w:val="2"/>
          <w:numId w:val="114"/>
        </w:numPr>
        <w:autoSpaceDE w:val="0"/>
        <w:autoSpaceDN w:val="0"/>
        <w:adjustRightInd w:val="0"/>
        <w:spacing w:before="120" w:after="120" w:line="360" w:lineRule="auto"/>
        <w:jc w:val="both"/>
        <w:rPr>
          <w:rFonts w:ascii="Arial" w:hAnsi="Arial" w:cs="Arial"/>
          <w:b/>
          <w:bCs/>
          <w:color w:val="000000" w:themeColor="text1"/>
          <w:sz w:val="24"/>
          <w:szCs w:val="24"/>
        </w:rPr>
      </w:pPr>
      <w:r w:rsidRPr="00E91EB5">
        <w:rPr>
          <w:rFonts w:ascii="Arial" w:eastAsia="SimSun" w:hAnsi="Arial" w:cs="Arial"/>
          <w:color w:val="000000" w:themeColor="text1"/>
          <w:sz w:val="24"/>
          <w:szCs w:val="24"/>
        </w:rPr>
        <w:t xml:space="preserve">O objeto </w:t>
      </w:r>
      <w:r w:rsidRPr="00E91EB5">
        <w:rPr>
          <w:rFonts w:ascii="Arial" w:eastAsia="SimSun" w:hAnsi="Arial" w:cs="Arial"/>
          <w:b/>
          <w:color w:val="000000" w:themeColor="text1"/>
          <w:sz w:val="24"/>
          <w:szCs w:val="24"/>
        </w:rPr>
        <w:t>não será parcelado</w:t>
      </w:r>
      <w:r w:rsidRPr="00E91EB5">
        <w:rPr>
          <w:rFonts w:ascii="Arial" w:eastAsia="SimSun" w:hAnsi="Arial" w:cs="Arial"/>
          <w:color w:val="000000" w:themeColor="text1"/>
          <w:sz w:val="24"/>
          <w:szCs w:val="24"/>
        </w:rPr>
        <w:t>, considerando a necessidade de padronização tecnológica, a unidade lógica do fornecimento, os riscos de perda de garantia, suporte e interoperabilidade, além da necessidade de continuidade operacional, conforme o artigo 22 do Regulamento de Licitações e Contratos do BANPARÁ.</w:t>
      </w:r>
    </w:p>
    <w:p w14:paraId="04417B1A" w14:textId="77777777" w:rsidR="004D0E18" w:rsidRPr="00E91EB5" w:rsidRDefault="004D0E18" w:rsidP="00E91EB5">
      <w:pPr>
        <w:autoSpaceDE w:val="0"/>
        <w:autoSpaceDN w:val="0"/>
        <w:adjustRightInd w:val="0"/>
        <w:spacing w:before="120" w:after="120"/>
        <w:jc w:val="both"/>
        <w:rPr>
          <w:rFonts w:ascii="Arial" w:hAnsi="Arial" w:cs="Arial"/>
          <w:color w:val="000000" w:themeColor="text1"/>
          <w:sz w:val="24"/>
          <w:szCs w:val="24"/>
        </w:rPr>
      </w:pPr>
    </w:p>
    <w:p w14:paraId="5F1C5602" w14:textId="77777777" w:rsidR="004D0E18" w:rsidRPr="00E91EB5" w:rsidRDefault="004D0E18" w:rsidP="00963A81">
      <w:pPr>
        <w:pStyle w:val="PargrafodaLista"/>
        <w:numPr>
          <w:ilvl w:val="0"/>
          <w:numId w:val="113"/>
        </w:numPr>
        <w:pBdr>
          <w:bottom w:val="single" w:sz="12" w:space="1" w:color="auto"/>
        </w:pBdr>
        <w:spacing w:after="360" w:line="360" w:lineRule="auto"/>
        <w:ind w:left="284" w:hanging="284"/>
        <w:jc w:val="both"/>
        <w:rPr>
          <w:rFonts w:ascii="Arial" w:hAnsi="Arial" w:cs="Arial"/>
          <w:color w:val="000000" w:themeColor="text1"/>
          <w:sz w:val="24"/>
          <w:szCs w:val="24"/>
        </w:rPr>
      </w:pPr>
      <w:bookmarkStart w:id="10" w:name="OLE_LINK29"/>
      <w:r w:rsidRPr="00E91EB5">
        <w:rPr>
          <w:rFonts w:ascii="Arial" w:hAnsi="Arial" w:cs="Arial"/>
          <w:b/>
          <w:color w:val="000000" w:themeColor="text1"/>
          <w:sz w:val="24"/>
          <w:szCs w:val="24"/>
        </w:rPr>
        <w:t>JUSTIFICATIVA DA CONTRATAÇÃO</w:t>
      </w:r>
    </w:p>
    <w:p w14:paraId="5D1C6217" w14:textId="77777777" w:rsidR="004D0E18" w:rsidRPr="00E91EB5" w:rsidRDefault="004D0E18" w:rsidP="00E91EB5">
      <w:pPr>
        <w:pStyle w:val="PargrafodaLista"/>
        <w:spacing w:after="360" w:line="240" w:lineRule="auto"/>
        <w:ind w:left="0"/>
        <w:jc w:val="both"/>
        <w:rPr>
          <w:rFonts w:ascii="Arial" w:hAnsi="Arial" w:cs="Arial"/>
          <w:color w:val="000000" w:themeColor="text1"/>
          <w:sz w:val="24"/>
          <w:szCs w:val="24"/>
        </w:rPr>
      </w:pPr>
    </w:p>
    <w:p w14:paraId="24EC049E" w14:textId="77777777" w:rsidR="004D0E18" w:rsidRPr="00E91EB5" w:rsidRDefault="004D0E18" w:rsidP="00963A81">
      <w:pPr>
        <w:pStyle w:val="PargrafodaLista"/>
        <w:numPr>
          <w:ilvl w:val="0"/>
          <w:numId w:val="115"/>
        </w:numPr>
        <w:autoSpaceDE w:val="0"/>
        <w:autoSpaceDN w:val="0"/>
        <w:adjustRightInd w:val="0"/>
        <w:spacing w:before="120" w:after="120" w:line="360" w:lineRule="auto"/>
        <w:contextualSpacing w:val="0"/>
        <w:jc w:val="both"/>
        <w:rPr>
          <w:rFonts w:ascii="Arial" w:hAnsi="Arial" w:cs="Arial"/>
          <w:vanish/>
          <w:color w:val="000000" w:themeColor="text1"/>
          <w:sz w:val="24"/>
          <w:szCs w:val="24"/>
        </w:rPr>
      </w:pPr>
    </w:p>
    <w:p w14:paraId="0D79E955" w14:textId="77777777" w:rsidR="004D0E18" w:rsidRPr="00E91EB5" w:rsidRDefault="004D0E18" w:rsidP="00963A81">
      <w:pPr>
        <w:pStyle w:val="PargrafodaLista"/>
        <w:numPr>
          <w:ilvl w:val="0"/>
          <w:numId w:val="115"/>
        </w:numPr>
        <w:autoSpaceDE w:val="0"/>
        <w:autoSpaceDN w:val="0"/>
        <w:adjustRightInd w:val="0"/>
        <w:spacing w:before="120" w:after="120" w:line="360" w:lineRule="auto"/>
        <w:contextualSpacing w:val="0"/>
        <w:jc w:val="both"/>
        <w:rPr>
          <w:rFonts w:ascii="Arial" w:hAnsi="Arial" w:cs="Arial"/>
          <w:vanish/>
          <w:color w:val="000000" w:themeColor="text1"/>
          <w:sz w:val="24"/>
          <w:szCs w:val="24"/>
        </w:rPr>
      </w:pPr>
    </w:p>
    <w:p w14:paraId="18F923BE" w14:textId="77777777" w:rsidR="004D0E18" w:rsidRPr="00E91EB5" w:rsidRDefault="004D0E18" w:rsidP="00963A81">
      <w:pPr>
        <w:numPr>
          <w:ilvl w:val="1"/>
          <w:numId w:val="115"/>
        </w:numPr>
        <w:autoSpaceDE w:val="0"/>
        <w:autoSpaceDN w:val="0"/>
        <w:adjustRightInd w:val="0"/>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 xml:space="preserve">A virtualização de servidores consiste na criação de máquinas virtuais que utilizam recursos compartilhados de servidores físicos, por meio de </w:t>
      </w:r>
      <w:r w:rsidRPr="00E91EB5">
        <w:rPr>
          <w:rFonts w:ascii="Arial" w:hAnsi="Arial" w:cs="Arial"/>
          <w:i/>
          <w:iCs/>
          <w:color w:val="000000" w:themeColor="text1"/>
          <w:sz w:val="24"/>
          <w:szCs w:val="24"/>
        </w:rPr>
        <w:t>software</w:t>
      </w:r>
      <w:r w:rsidRPr="00E91EB5">
        <w:rPr>
          <w:rFonts w:ascii="Arial" w:hAnsi="Arial" w:cs="Arial"/>
          <w:color w:val="000000" w:themeColor="text1"/>
          <w:sz w:val="24"/>
          <w:szCs w:val="24"/>
        </w:rPr>
        <w:t xml:space="preserve"> especializado. O Banco do Estado do Pará S.A. (BANPARÁ) utiliza a plataforma VMware, adquirida e expandida progressivamente ao longo dos anos.</w:t>
      </w:r>
    </w:p>
    <w:bookmarkEnd w:id="10"/>
    <w:p w14:paraId="28DCFCE7" w14:textId="77777777" w:rsidR="004D0E18" w:rsidRPr="00E91EB5" w:rsidRDefault="004D0E18" w:rsidP="00963A81">
      <w:pPr>
        <w:numPr>
          <w:ilvl w:val="1"/>
          <w:numId w:val="115"/>
        </w:numPr>
        <w:autoSpaceDE w:val="0"/>
        <w:autoSpaceDN w:val="0"/>
        <w:adjustRightInd w:val="0"/>
        <w:spacing w:before="120" w:after="120" w:line="360" w:lineRule="auto"/>
        <w:ind w:left="788" w:hanging="431"/>
        <w:jc w:val="both"/>
        <w:rPr>
          <w:rFonts w:ascii="Arial" w:hAnsi="Arial" w:cs="Arial"/>
          <w:color w:val="000000" w:themeColor="text1"/>
          <w:sz w:val="24"/>
          <w:szCs w:val="24"/>
        </w:rPr>
      </w:pPr>
      <w:r w:rsidRPr="00E91EB5">
        <w:rPr>
          <w:rFonts w:ascii="Arial" w:hAnsi="Arial" w:cs="Arial"/>
          <w:color w:val="000000" w:themeColor="text1"/>
          <w:sz w:val="24"/>
          <w:szCs w:val="24"/>
        </w:rPr>
        <w:t xml:space="preserve">A contratação das licenças VMware é essencial para garantir a </w:t>
      </w:r>
      <w:r w:rsidRPr="00E91EB5">
        <w:rPr>
          <w:rFonts w:ascii="Arial" w:hAnsi="Arial" w:cs="Arial"/>
          <w:b/>
          <w:bCs/>
          <w:color w:val="000000" w:themeColor="text1"/>
          <w:sz w:val="24"/>
          <w:szCs w:val="24"/>
        </w:rPr>
        <w:t>continuidade operacional</w:t>
      </w:r>
      <w:r w:rsidRPr="00E91EB5">
        <w:rPr>
          <w:rFonts w:ascii="Arial" w:hAnsi="Arial" w:cs="Arial"/>
          <w:color w:val="000000" w:themeColor="text1"/>
          <w:sz w:val="24"/>
          <w:szCs w:val="24"/>
        </w:rPr>
        <w:t>, a expansão do ambiente de virtualização e o atendimento aos requisitos estratégicos, regulatórios e de segurança da informação.</w:t>
      </w:r>
    </w:p>
    <w:p w14:paraId="40DEEB55" w14:textId="77777777" w:rsidR="004D0E18" w:rsidRPr="00E91EB5" w:rsidRDefault="004D0E18" w:rsidP="00963A81">
      <w:pPr>
        <w:numPr>
          <w:ilvl w:val="1"/>
          <w:numId w:val="115"/>
        </w:numPr>
        <w:autoSpaceDE w:val="0"/>
        <w:autoSpaceDN w:val="0"/>
        <w:adjustRightInd w:val="0"/>
        <w:spacing w:before="120" w:after="120" w:line="360" w:lineRule="auto"/>
        <w:ind w:left="788" w:hanging="431"/>
        <w:jc w:val="both"/>
        <w:rPr>
          <w:rFonts w:ascii="Arial" w:hAnsi="Arial" w:cs="Arial"/>
          <w:color w:val="000000" w:themeColor="text1"/>
          <w:sz w:val="24"/>
          <w:szCs w:val="24"/>
        </w:rPr>
      </w:pPr>
      <w:r w:rsidRPr="00E91EB5">
        <w:rPr>
          <w:rFonts w:ascii="Arial" w:hAnsi="Arial" w:cs="Arial"/>
          <w:color w:val="000000" w:themeColor="text1"/>
          <w:sz w:val="24"/>
          <w:szCs w:val="24"/>
        </w:rPr>
        <w:t xml:space="preserve">O ambiente VMware hospeda a maior parte dos </w:t>
      </w:r>
      <w:r w:rsidRPr="00E91EB5">
        <w:rPr>
          <w:rFonts w:ascii="Arial" w:hAnsi="Arial" w:cs="Arial"/>
          <w:b/>
          <w:bCs/>
          <w:color w:val="000000" w:themeColor="text1"/>
          <w:sz w:val="24"/>
          <w:szCs w:val="24"/>
        </w:rPr>
        <w:t>serviços críticos</w:t>
      </w:r>
      <w:r w:rsidRPr="00E91EB5">
        <w:rPr>
          <w:rFonts w:ascii="Arial" w:hAnsi="Arial" w:cs="Arial"/>
          <w:color w:val="000000" w:themeColor="text1"/>
          <w:sz w:val="24"/>
          <w:szCs w:val="24"/>
        </w:rPr>
        <w:t xml:space="preserve"> da instituição, incluindo aplicações financeiras, sistemas de missão essencial e serviços regulatórios, sendo indispensável para a continuidade do negócio.</w:t>
      </w:r>
    </w:p>
    <w:p w14:paraId="42F6E54F" w14:textId="77777777" w:rsidR="004D0E18" w:rsidRPr="00E91EB5" w:rsidRDefault="004D0E18" w:rsidP="00963A81">
      <w:pPr>
        <w:numPr>
          <w:ilvl w:val="1"/>
          <w:numId w:val="115"/>
        </w:numPr>
        <w:autoSpaceDE w:val="0"/>
        <w:autoSpaceDN w:val="0"/>
        <w:adjustRightInd w:val="0"/>
        <w:spacing w:before="120" w:after="120" w:line="360" w:lineRule="auto"/>
        <w:ind w:left="788" w:hanging="431"/>
        <w:jc w:val="both"/>
        <w:rPr>
          <w:rFonts w:ascii="Arial" w:hAnsi="Arial" w:cs="Arial"/>
          <w:color w:val="000000" w:themeColor="text1"/>
          <w:sz w:val="24"/>
          <w:szCs w:val="24"/>
        </w:rPr>
      </w:pPr>
      <w:r w:rsidRPr="00E91EB5">
        <w:rPr>
          <w:rFonts w:ascii="Arial" w:hAnsi="Arial" w:cs="Arial"/>
          <w:color w:val="000000" w:themeColor="text1"/>
          <w:sz w:val="24"/>
          <w:szCs w:val="24"/>
        </w:rPr>
        <w:t xml:space="preserve">As licenças VMware possibilitam crescimento escalável, melhor aproveitamento dos recursos de </w:t>
      </w:r>
      <w:r w:rsidRPr="00E91EB5">
        <w:rPr>
          <w:rFonts w:ascii="Arial" w:hAnsi="Arial" w:cs="Arial"/>
          <w:i/>
          <w:iCs/>
          <w:color w:val="000000" w:themeColor="text1"/>
          <w:sz w:val="24"/>
          <w:szCs w:val="24"/>
        </w:rPr>
        <w:t>hardware</w:t>
      </w:r>
      <w:r w:rsidRPr="00E91EB5">
        <w:rPr>
          <w:rFonts w:ascii="Arial" w:hAnsi="Arial" w:cs="Arial"/>
          <w:color w:val="000000" w:themeColor="text1"/>
          <w:sz w:val="24"/>
          <w:szCs w:val="24"/>
        </w:rPr>
        <w:t>, redução de custos operacionais, consolidação de servidores e ganhos expressivos de eficiência energética.</w:t>
      </w:r>
    </w:p>
    <w:p w14:paraId="14C7E1D7" w14:textId="77777777" w:rsidR="004D0E18" w:rsidRPr="00E91EB5" w:rsidRDefault="004D0E18" w:rsidP="00963A81">
      <w:pPr>
        <w:numPr>
          <w:ilvl w:val="1"/>
          <w:numId w:val="115"/>
        </w:numPr>
        <w:autoSpaceDE w:val="0"/>
        <w:autoSpaceDN w:val="0"/>
        <w:adjustRightInd w:val="0"/>
        <w:spacing w:before="120" w:after="120" w:line="360" w:lineRule="auto"/>
        <w:ind w:left="788" w:hanging="431"/>
        <w:jc w:val="both"/>
        <w:rPr>
          <w:rFonts w:ascii="Arial" w:hAnsi="Arial" w:cs="Arial"/>
          <w:color w:val="000000" w:themeColor="text1"/>
          <w:sz w:val="24"/>
          <w:szCs w:val="24"/>
        </w:rPr>
      </w:pPr>
      <w:r w:rsidRPr="00E91EB5">
        <w:rPr>
          <w:rFonts w:ascii="Arial" w:hAnsi="Arial" w:cs="Arial"/>
          <w:color w:val="000000" w:themeColor="text1"/>
          <w:sz w:val="24"/>
          <w:szCs w:val="24"/>
        </w:rPr>
        <w:t>A plataforma VMware incorpora recursos avançados de alta disponibilidade, monitoramento, automação e recuperação de desastres. Esses mecanismos reduzem significativamente riscos operacionais e suportam os requisitos de continuidade de negócio (BCP/DRP).</w:t>
      </w:r>
    </w:p>
    <w:p w14:paraId="532FBC49" w14:textId="77777777" w:rsidR="004D0E18" w:rsidRPr="00E91EB5" w:rsidRDefault="004D0E18" w:rsidP="00963A81">
      <w:pPr>
        <w:numPr>
          <w:ilvl w:val="1"/>
          <w:numId w:val="115"/>
        </w:numPr>
        <w:autoSpaceDE w:val="0"/>
        <w:autoSpaceDN w:val="0"/>
        <w:adjustRightInd w:val="0"/>
        <w:spacing w:before="120" w:after="120" w:line="360" w:lineRule="auto"/>
        <w:ind w:left="788" w:hanging="431"/>
        <w:jc w:val="both"/>
        <w:rPr>
          <w:rFonts w:ascii="Arial" w:hAnsi="Arial" w:cs="Arial"/>
          <w:color w:val="000000" w:themeColor="text1"/>
          <w:sz w:val="24"/>
          <w:szCs w:val="24"/>
        </w:rPr>
      </w:pPr>
      <w:r w:rsidRPr="00E91EB5">
        <w:rPr>
          <w:rFonts w:ascii="Arial" w:hAnsi="Arial" w:cs="Arial"/>
          <w:color w:val="000000" w:themeColor="text1"/>
          <w:sz w:val="24"/>
          <w:szCs w:val="24"/>
        </w:rPr>
        <w:t xml:space="preserve">A solução encontra-se completamente integrada ao ecossistema de TIC existente. A substituição por outra tecnologia implicaria em </w:t>
      </w:r>
      <w:r w:rsidRPr="00E91EB5">
        <w:rPr>
          <w:rFonts w:ascii="Arial" w:hAnsi="Arial" w:cs="Arial"/>
          <w:b/>
          <w:bCs/>
          <w:color w:val="000000" w:themeColor="text1"/>
          <w:sz w:val="24"/>
          <w:szCs w:val="24"/>
        </w:rPr>
        <w:t>elevado custo de migração</w:t>
      </w:r>
      <w:r w:rsidRPr="00E91EB5">
        <w:rPr>
          <w:rFonts w:ascii="Arial" w:hAnsi="Arial" w:cs="Arial"/>
          <w:color w:val="000000" w:themeColor="text1"/>
          <w:sz w:val="24"/>
          <w:szCs w:val="24"/>
        </w:rPr>
        <w:t>, grande esforço operacional e riscos de incompatibilidade, além de potencial indisponibilidade de serviços.</w:t>
      </w:r>
    </w:p>
    <w:p w14:paraId="69572BC9" w14:textId="77777777" w:rsidR="004D0E18" w:rsidRPr="00E91EB5" w:rsidRDefault="004D0E18" w:rsidP="00963A81">
      <w:pPr>
        <w:numPr>
          <w:ilvl w:val="1"/>
          <w:numId w:val="115"/>
        </w:numPr>
        <w:autoSpaceDE w:val="0"/>
        <w:autoSpaceDN w:val="0"/>
        <w:adjustRightInd w:val="0"/>
        <w:spacing w:before="120" w:after="120" w:line="360" w:lineRule="auto"/>
        <w:ind w:left="788" w:hanging="431"/>
        <w:jc w:val="both"/>
        <w:rPr>
          <w:rFonts w:ascii="Arial" w:hAnsi="Arial" w:cs="Arial"/>
          <w:color w:val="000000" w:themeColor="text1"/>
          <w:sz w:val="24"/>
          <w:szCs w:val="24"/>
        </w:rPr>
      </w:pPr>
      <w:r w:rsidRPr="00E91EB5">
        <w:rPr>
          <w:rFonts w:ascii="Arial" w:hAnsi="Arial" w:cs="Arial"/>
          <w:color w:val="000000" w:themeColor="text1"/>
          <w:sz w:val="24"/>
          <w:szCs w:val="24"/>
        </w:rPr>
        <w:t xml:space="preserve">A contratação garante acesso a atualizações, </w:t>
      </w:r>
      <w:r w:rsidRPr="00E91EB5">
        <w:rPr>
          <w:rFonts w:ascii="Arial" w:hAnsi="Arial" w:cs="Arial"/>
          <w:i/>
          <w:iCs/>
          <w:color w:val="000000" w:themeColor="text1"/>
          <w:sz w:val="24"/>
          <w:szCs w:val="24"/>
        </w:rPr>
        <w:t>patches</w:t>
      </w:r>
      <w:r w:rsidRPr="00E91EB5">
        <w:rPr>
          <w:rFonts w:ascii="Arial" w:hAnsi="Arial" w:cs="Arial"/>
          <w:color w:val="000000" w:themeColor="text1"/>
          <w:sz w:val="24"/>
          <w:szCs w:val="24"/>
        </w:rPr>
        <w:t xml:space="preserve"> de segurança e suporte técnico oficial do fabricante, mantendo conformidade com padrões regulatórios, melhores práticas e com o PDTI vigente.</w:t>
      </w:r>
    </w:p>
    <w:p w14:paraId="5037B41B" w14:textId="77777777" w:rsidR="004D0E18" w:rsidRPr="00E91EB5" w:rsidRDefault="004D0E18" w:rsidP="00963A81">
      <w:pPr>
        <w:numPr>
          <w:ilvl w:val="1"/>
          <w:numId w:val="115"/>
        </w:numPr>
        <w:tabs>
          <w:tab w:val="left" w:pos="2694"/>
        </w:tabs>
        <w:autoSpaceDE w:val="0"/>
        <w:autoSpaceDN w:val="0"/>
        <w:adjustRightInd w:val="0"/>
        <w:spacing w:before="120" w:after="120" w:line="360" w:lineRule="auto"/>
        <w:ind w:left="788" w:hanging="431"/>
        <w:jc w:val="both"/>
        <w:rPr>
          <w:rFonts w:ascii="Arial" w:hAnsi="Arial" w:cs="Arial"/>
          <w:color w:val="000000" w:themeColor="text1"/>
          <w:sz w:val="24"/>
          <w:szCs w:val="24"/>
        </w:rPr>
      </w:pPr>
      <w:r w:rsidRPr="00E91EB5">
        <w:rPr>
          <w:rFonts w:ascii="Arial" w:hAnsi="Arial" w:cs="Arial"/>
          <w:color w:val="000000" w:themeColor="text1"/>
          <w:sz w:val="24"/>
          <w:szCs w:val="24"/>
        </w:rPr>
        <w:lastRenderedPageBreak/>
        <w:t xml:space="preserve">O BANPARÁ possui histórico de investimentos significativos no ecossistema VMware. A continuidade da plataforma </w:t>
      </w:r>
      <w:r w:rsidRPr="00E91EB5">
        <w:rPr>
          <w:rFonts w:ascii="Arial" w:hAnsi="Arial" w:cs="Arial"/>
          <w:b/>
          <w:bCs/>
          <w:color w:val="000000" w:themeColor="text1"/>
          <w:sz w:val="24"/>
          <w:szCs w:val="24"/>
        </w:rPr>
        <w:t>preserva o investimento realizado</w:t>
      </w:r>
      <w:r w:rsidRPr="00E91EB5">
        <w:rPr>
          <w:rFonts w:ascii="Arial" w:hAnsi="Arial" w:cs="Arial"/>
          <w:color w:val="000000" w:themeColor="text1"/>
          <w:sz w:val="24"/>
          <w:szCs w:val="24"/>
        </w:rPr>
        <w:t>, evita retrabalho e reduz a necessidade de novos dispêndios decorrentes de mudança de tecnologia.</w:t>
      </w:r>
    </w:p>
    <w:p w14:paraId="040553D8" w14:textId="77777777" w:rsidR="004D0E18" w:rsidRPr="00E91EB5" w:rsidRDefault="004D0E18" w:rsidP="00E91EB5">
      <w:pPr>
        <w:autoSpaceDE w:val="0"/>
        <w:autoSpaceDN w:val="0"/>
        <w:adjustRightInd w:val="0"/>
        <w:spacing w:before="120" w:after="120"/>
        <w:jc w:val="both"/>
        <w:rPr>
          <w:rFonts w:ascii="Arial" w:hAnsi="Arial" w:cs="Arial"/>
          <w:color w:val="000000" w:themeColor="text1"/>
          <w:sz w:val="24"/>
          <w:szCs w:val="24"/>
        </w:rPr>
      </w:pPr>
    </w:p>
    <w:p w14:paraId="5B6E2563" w14:textId="77777777" w:rsidR="004D0E18" w:rsidRPr="00E91EB5" w:rsidRDefault="004D0E18" w:rsidP="00963A81">
      <w:pPr>
        <w:pStyle w:val="PargrafodaLista"/>
        <w:numPr>
          <w:ilvl w:val="0"/>
          <w:numId w:val="113"/>
        </w:numPr>
        <w:pBdr>
          <w:bottom w:val="single" w:sz="12" w:space="1" w:color="auto"/>
        </w:pBdr>
        <w:spacing w:after="360" w:line="360" w:lineRule="auto"/>
        <w:ind w:left="284" w:hanging="284"/>
        <w:jc w:val="both"/>
        <w:rPr>
          <w:rFonts w:ascii="Arial" w:hAnsi="Arial" w:cs="Arial"/>
          <w:color w:val="000000" w:themeColor="text1"/>
          <w:sz w:val="24"/>
          <w:szCs w:val="24"/>
        </w:rPr>
      </w:pPr>
      <w:bookmarkStart w:id="11" w:name="OLE_LINK41"/>
      <w:r w:rsidRPr="00E91EB5">
        <w:rPr>
          <w:rFonts w:ascii="Arial" w:hAnsi="Arial" w:cs="Arial"/>
          <w:b/>
          <w:color w:val="000000" w:themeColor="text1"/>
          <w:sz w:val="24"/>
          <w:szCs w:val="24"/>
        </w:rPr>
        <w:t>MODALIDADE DA LICITAÇÃO</w:t>
      </w:r>
    </w:p>
    <w:p w14:paraId="2B9D2F57" w14:textId="77777777" w:rsidR="004D0E18" w:rsidRPr="00E91EB5" w:rsidRDefault="004D0E18" w:rsidP="00E91EB5">
      <w:pPr>
        <w:pStyle w:val="PargrafodaLista"/>
        <w:spacing w:after="360" w:line="240" w:lineRule="auto"/>
        <w:ind w:left="0"/>
        <w:jc w:val="both"/>
        <w:rPr>
          <w:rFonts w:ascii="Arial" w:hAnsi="Arial" w:cs="Arial"/>
          <w:color w:val="000000" w:themeColor="text1"/>
          <w:sz w:val="24"/>
          <w:szCs w:val="24"/>
        </w:rPr>
      </w:pPr>
    </w:p>
    <w:p w14:paraId="482DF76B" w14:textId="77777777" w:rsidR="004D0E18" w:rsidRPr="00E91EB5" w:rsidRDefault="004D0E18" w:rsidP="00963A81">
      <w:pPr>
        <w:pStyle w:val="PargrafodaLista"/>
        <w:numPr>
          <w:ilvl w:val="0"/>
          <w:numId w:val="115"/>
        </w:numPr>
        <w:autoSpaceDE w:val="0"/>
        <w:autoSpaceDN w:val="0"/>
        <w:adjustRightInd w:val="0"/>
        <w:spacing w:before="120" w:after="120" w:line="360" w:lineRule="auto"/>
        <w:contextualSpacing w:val="0"/>
        <w:jc w:val="both"/>
        <w:rPr>
          <w:rFonts w:ascii="Arial" w:hAnsi="Arial" w:cs="Arial"/>
          <w:vanish/>
          <w:color w:val="000000" w:themeColor="text1"/>
          <w:sz w:val="24"/>
          <w:szCs w:val="24"/>
        </w:rPr>
      </w:pPr>
    </w:p>
    <w:p w14:paraId="2679A368" w14:textId="77777777" w:rsidR="004D0E18" w:rsidRPr="00E91EB5" w:rsidRDefault="004D0E18" w:rsidP="00963A81">
      <w:pPr>
        <w:pStyle w:val="PargrafodaLista"/>
        <w:numPr>
          <w:ilvl w:val="0"/>
          <w:numId w:val="114"/>
        </w:numPr>
        <w:autoSpaceDE w:val="0"/>
        <w:autoSpaceDN w:val="0"/>
        <w:adjustRightInd w:val="0"/>
        <w:spacing w:before="120" w:after="120" w:line="360" w:lineRule="auto"/>
        <w:contextualSpacing w:val="0"/>
        <w:jc w:val="both"/>
        <w:rPr>
          <w:rFonts w:ascii="Arial" w:hAnsi="Arial" w:cs="Arial"/>
          <w:vanish/>
          <w:color w:val="000000" w:themeColor="text1"/>
          <w:sz w:val="24"/>
          <w:szCs w:val="24"/>
        </w:rPr>
      </w:pPr>
    </w:p>
    <w:p w14:paraId="237E96F6" w14:textId="77777777" w:rsidR="004D0E18" w:rsidRPr="00E91EB5" w:rsidRDefault="004D0E18" w:rsidP="00963A81">
      <w:pPr>
        <w:pStyle w:val="PargrafodaLista"/>
        <w:numPr>
          <w:ilvl w:val="0"/>
          <w:numId w:val="114"/>
        </w:numPr>
        <w:autoSpaceDE w:val="0"/>
        <w:autoSpaceDN w:val="0"/>
        <w:adjustRightInd w:val="0"/>
        <w:spacing w:before="120" w:after="120" w:line="360" w:lineRule="auto"/>
        <w:contextualSpacing w:val="0"/>
        <w:jc w:val="both"/>
        <w:rPr>
          <w:rFonts w:ascii="Arial" w:hAnsi="Arial" w:cs="Arial"/>
          <w:vanish/>
          <w:color w:val="000000" w:themeColor="text1"/>
          <w:sz w:val="24"/>
          <w:szCs w:val="24"/>
        </w:rPr>
      </w:pPr>
    </w:p>
    <w:p w14:paraId="4A722E76" w14:textId="77777777" w:rsidR="004D0E18" w:rsidRPr="00E91EB5" w:rsidRDefault="004D0E18" w:rsidP="00963A81">
      <w:pPr>
        <w:numPr>
          <w:ilvl w:val="1"/>
          <w:numId w:val="114"/>
        </w:numPr>
        <w:autoSpaceDE w:val="0"/>
        <w:autoSpaceDN w:val="0"/>
        <w:adjustRightInd w:val="0"/>
        <w:spacing w:before="120" w:after="120" w:line="360" w:lineRule="auto"/>
        <w:jc w:val="both"/>
        <w:rPr>
          <w:rFonts w:ascii="Arial" w:hAnsi="Arial" w:cs="Arial"/>
          <w:color w:val="000000" w:themeColor="text1"/>
          <w:sz w:val="24"/>
          <w:szCs w:val="24"/>
        </w:rPr>
      </w:pPr>
      <w:bookmarkStart w:id="12" w:name="OLE_LINK32"/>
      <w:r w:rsidRPr="00E91EB5">
        <w:rPr>
          <w:rFonts w:ascii="Arial" w:hAnsi="Arial" w:cs="Arial"/>
          <w:b/>
          <w:color w:val="000000" w:themeColor="text1"/>
          <w:sz w:val="24"/>
          <w:szCs w:val="24"/>
        </w:rPr>
        <w:t>DA JUSTIFICATIVA DA MODALIDADE</w:t>
      </w:r>
    </w:p>
    <w:bookmarkEnd w:id="12"/>
    <w:p w14:paraId="196D4F91" w14:textId="77777777" w:rsidR="004D0E18" w:rsidRPr="00E91EB5" w:rsidRDefault="004D0E18" w:rsidP="00963A81">
      <w:pPr>
        <w:numPr>
          <w:ilvl w:val="2"/>
          <w:numId w:val="114"/>
        </w:numPr>
        <w:autoSpaceDE w:val="0"/>
        <w:autoSpaceDN w:val="0"/>
        <w:adjustRightInd w:val="0"/>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 xml:space="preserve">A modalidade licitatória recomendada é o </w:t>
      </w:r>
      <w:r w:rsidRPr="00E91EB5">
        <w:rPr>
          <w:rFonts w:ascii="Arial" w:hAnsi="Arial" w:cs="Arial"/>
          <w:b/>
          <w:color w:val="000000" w:themeColor="text1"/>
          <w:sz w:val="24"/>
          <w:szCs w:val="24"/>
        </w:rPr>
        <w:t>PREGÃO ELETRÔNICO</w:t>
      </w:r>
      <w:r w:rsidRPr="00E91EB5">
        <w:rPr>
          <w:rFonts w:ascii="Arial" w:hAnsi="Arial" w:cs="Arial"/>
          <w:color w:val="000000" w:themeColor="text1"/>
          <w:sz w:val="24"/>
          <w:szCs w:val="24"/>
        </w:rPr>
        <w:t xml:space="preserve">, considerando que o objeto da contratação se caracteriza como </w:t>
      </w:r>
      <w:r w:rsidRPr="00E91EB5">
        <w:rPr>
          <w:rFonts w:ascii="Arial" w:hAnsi="Arial" w:cs="Arial"/>
          <w:b/>
          <w:bCs/>
          <w:color w:val="000000" w:themeColor="text1"/>
          <w:sz w:val="24"/>
          <w:szCs w:val="24"/>
        </w:rPr>
        <w:t>serviço comum de TIC</w:t>
      </w:r>
      <w:r w:rsidRPr="00E91EB5">
        <w:rPr>
          <w:rFonts w:ascii="Arial" w:hAnsi="Arial" w:cs="Arial"/>
          <w:color w:val="000000" w:themeColor="text1"/>
          <w:sz w:val="24"/>
          <w:szCs w:val="24"/>
        </w:rPr>
        <w:t>, dado que possui especificações usuais no mercado, é fornecido por diversos provedores e apresenta padronização técnica consolidada. Tal enquadramento atende:</w:t>
      </w:r>
    </w:p>
    <w:bookmarkEnd w:id="11"/>
    <w:p w14:paraId="11923A55" w14:textId="77777777" w:rsidR="004D0E18" w:rsidRPr="00E91EB5" w:rsidRDefault="004D0E18" w:rsidP="00963A81">
      <w:pPr>
        <w:numPr>
          <w:ilvl w:val="3"/>
          <w:numId w:val="114"/>
        </w:numPr>
        <w:autoSpaceDE w:val="0"/>
        <w:autoSpaceDN w:val="0"/>
        <w:adjustRightInd w:val="0"/>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 xml:space="preserve">Ao conceito de </w:t>
      </w:r>
      <w:r w:rsidRPr="00E91EB5">
        <w:rPr>
          <w:rFonts w:ascii="Arial" w:hAnsi="Arial" w:cs="Arial"/>
          <w:b/>
          <w:bCs/>
          <w:color w:val="000000" w:themeColor="text1"/>
          <w:sz w:val="24"/>
          <w:szCs w:val="24"/>
        </w:rPr>
        <w:t>serviço comum</w:t>
      </w:r>
      <w:r w:rsidRPr="00E91EB5">
        <w:rPr>
          <w:rFonts w:ascii="Arial" w:hAnsi="Arial" w:cs="Arial"/>
          <w:color w:val="000000" w:themeColor="text1"/>
          <w:sz w:val="24"/>
          <w:szCs w:val="24"/>
        </w:rPr>
        <w:t>;</w:t>
      </w:r>
    </w:p>
    <w:p w14:paraId="31D47B63" w14:textId="77777777" w:rsidR="004D0E18" w:rsidRPr="00E91EB5" w:rsidRDefault="004D0E18" w:rsidP="00963A81">
      <w:pPr>
        <w:numPr>
          <w:ilvl w:val="3"/>
          <w:numId w:val="114"/>
        </w:numPr>
        <w:autoSpaceDE w:val="0"/>
        <w:autoSpaceDN w:val="0"/>
        <w:adjustRightInd w:val="0"/>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 xml:space="preserve">Ao conceito de </w:t>
      </w:r>
      <w:r w:rsidRPr="00E91EB5">
        <w:rPr>
          <w:rFonts w:ascii="Arial" w:hAnsi="Arial" w:cs="Arial"/>
          <w:b/>
          <w:bCs/>
          <w:color w:val="000000" w:themeColor="text1"/>
          <w:sz w:val="24"/>
          <w:szCs w:val="24"/>
        </w:rPr>
        <w:t>serviços e bens padronizados</w:t>
      </w:r>
      <w:r w:rsidRPr="00E91EB5">
        <w:rPr>
          <w:rFonts w:ascii="Arial" w:hAnsi="Arial" w:cs="Arial"/>
          <w:color w:val="000000" w:themeColor="text1"/>
          <w:sz w:val="24"/>
          <w:szCs w:val="24"/>
        </w:rPr>
        <w:t xml:space="preserve"> previsto nos artigos 28 e 29 da Lei nº 13.303/2016;</w:t>
      </w:r>
    </w:p>
    <w:p w14:paraId="3F8E5AC2" w14:textId="77777777" w:rsidR="004D0E18" w:rsidRPr="00E91EB5" w:rsidRDefault="004D0E18" w:rsidP="00963A81">
      <w:pPr>
        <w:numPr>
          <w:ilvl w:val="3"/>
          <w:numId w:val="114"/>
        </w:numPr>
        <w:autoSpaceDE w:val="0"/>
        <w:autoSpaceDN w:val="0"/>
        <w:adjustRightInd w:val="0"/>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Aos acórdãos do TCU (ex.: 2.622/2015-TCU, 1.214/2013-TCU e 1.557/2020-TCU), que orientam o uso do pregão para serviços comuns de TIC.</w:t>
      </w:r>
    </w:p>
    <w:p w14:paraId="533C9D7E" w14:textId="77777777" w:rsidR="004D0E18" w:rsidRPr="00E91EB5" w:rsidRDefault="004D0E18" w:rsidP="00963A81">
      <w:pPr>
        <w:numPr>
          <w:ilvl w:val="2"/>
          <w:numId w:val="114"/>
        </w:numPr>
        <w:autoSpaceDE w:val="0"/>
        <w:autoSpaceDN w:val="0"/>
        <w:adjustRightInd w:val="0"/>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 xml:space="preserve">Considerando a alta demanda por esses serviços nos setores público e privado, a solução VMware é amplamente ofertada no mercado nacional, com disponibilidade de diversos fornecedores autorizados pelo fabricante, ampla concorrência e documentação padronizada. Esse cenário garante competitividade, economicidade e atendimento ao </w:t>
      </w:r>
      <w:r w:rsidRPr="00E91EB5">
        <w:rPr>
          <w:rFonts w:ascii="Arial" w:hAnsi="Arial" w:cs="Arial"/>
          <w:b/>
          <w:bCs/>
          <w:color w:val="000000" w:themeColor="text1"/>
          <w:sz w:val="24"/>
          <w:szCs w:val="24"/>
        </w:rPr>
        <w:t>princípio da isonomia</w:t>
      </w:r>
      <w:r w:rsidRPr="00E91EB5">
        <w:rPr>
          <w:rFonts w:ascii="Arial" w:hAnsi="Arial" w:cs="Arial"/>
          <w:color w:val="000000" w:themeColor="text1"/>
          <w:sz w:val="24"/>
          <w:szCs w:val="24"/>
        </w:rPr>
        <w:t xml:space="preserve"> e ao </w:t>
      </w:r>
      <w:r w:rsidRPr="00E91EB5">
        <w:rPr>
          <w:rFonts w:ascii="Arial" w:hAnsi="Arial" w:cs="Arial"/>
          <w:b/>
          <w:bCs/>
          <w:color w:val="000000" w:themeColor="text1"/>
          <w:sz w:val="24"/>
          <w:szCs w:val="24"/>
        </w:rPr>
        <w:t>princípio da competitividade.</w:t>
      </w:r>
    </w:p>
    <w:p w14:paraId="5772BC85" w14:textId="77777777" w:rsidR="004D0E18" w:rsidRPr="00E91EB5" w:rsidRDefault="004D0E18" w:rsidP="00963A81">
      <w:pPr>
        <w:numPr>
          <w:ilvl w:val="2"/>
          <w:numId w:val="114"/>
        </w:numPr>
        <w:autoSpaceDE w:val="0"/>
        <w:autoSpaceDN w:val="0"/>
        <w:adjustRightInd w:val="0"/>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A opção pela modalidade pregão eletrônico está alinhada:</w:t>
      </w:r>
    </w:p>
    <w:p w14:paraId="67B71AAC" w14:textId="77777777" w:rsidR="004D0E18" w:rsidRPr="00E91EB5" w:rsidRDefault="004D0E18" w:rsidP="00963A81">
      <w:pPr>
        <w:numPr>
          <w:ilvl w:val="3"/>
          <w:numId w:val="114"/>
        </w:numPr>
        <w:autoSpaceDE w:val="0"/>
        <w:autoSpaceDN w:val="0"/>
        <w:adjustRightInd w:val="0"/>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Ao Regulamento de Licitações e Contratos do BANPARÁ, pelo fato de o objeto poder ser definido e especificado com base em ampla pesquisa de mercado;</w:t>
      </w:r>
    </w:p>
    <w:p w14:paraId="768728F3" w14:textId="77777777" w:rsidR="004D0E18" w:rsidRPr="00E91EB5" w:rsidRDefault="004D0E18" w:rsidP="00963A81">
      <w:pPr>
        <w:numPr>
          <w:ilvl w:val="3"/>
          <w:numId w:val="114"/>
        </w:numPr>
        <w:autoSpaceDE w:val="0"/>
        <w:autoSpaceDN w:val="0"/>
        <w:adjustRightInd w:val="0"/>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lastRenderedPageBreak/>
        <w:t>Às diretrizes do PDTI (padronização, economicidade, mitigação de riscos e continuidade dos serviços essenciais);</w:t>
      </w:r>
    </w:p>
    <w:p w14:paraId="3A3AE4C5" w14:textId="77777777" w:rsidR="004D0E18" w:rsidRPr="00E91EB5" w:rsidRDefault="004D0E18" w:rsidP="00963A81">
      <w:pPr>
        <w:numPr>
          <w:ilvl w:val="3"/>
          <w:numId w:val="114"/>
        </w:numPr>
        <w:autoSpaceDE w:val="0"/>
        <w:autoSpaceDN w:val="0"/>
        <w:adjustRightInd w:val="0"/>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Às recomendações do TCU (preferência pelo pregão em objetos comuns);</w:t>
      </w:r>
    </w:p>
    <w:p w14:paraId="00672207" w14:textId="77777777" w:rsidR="004D0E18" w:rsidRPr="00E91EB5" w:rsidRDefault="004D0E18" w:rsidP="00963A81">
      <w:pPr>
        <w:numPr>
          <w:ilvl w:val="3"/>
          <w:numId w:val="114"/>
        </w:numPr>
        <w:autoSpaceDE w:val="0"/>
        <w:autoSpaceDN w:val="0"/>
        <w:adjustRightInd w:val="0"/>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Aos princípios previstos tanto na Lei nº 13.303/2016.</w:t>
      </w:r>
    </w:p>
    <w:p w14:paraId="0F910C76" w14:textId="77777777" w:rsidR="004D0E18" w:rsidRPr="00E91EB5" w:rsidRDefault="004D0E18" w:rsidP="00963A81">
      <w:pPr>
        <w:numPr>
          <w:ilvl w:val="1"/>
          <w:numId w:val="114"/>
        </w:numPr>
        <w:autoSpaceDE w:val="0"/>
        <w:autoSpaceDN w:val="0"/>
        <w:adjustRightInd w:val="0"/>
        <w:spacing w:before="120" w:after="120" w:line="360" w:lineRule="auto"/>
        <w:jc w:val="both"/>
        <w:rPr>
          <w:rFonts w:ascii="Arial" w:hAnsi="Arial" w:cs="Arial"/>
          <w:color w:val="000000" w:themeColor="text1"/>
          <w:sz w:val="24"/>
          <w:szCs w:val="24"/>
        </w:rPr>
      </w:pPr>
      <w:bookmarkStart w:id="13" w:name="OLE_LINK5"/>
      <w:r w:rsidRPr="00E91EB5">
        <w:rPr>
          <w:rFonts w:ascii="Arial" w:hAnsi="Arial" w:cs="Arial"/>
          <w:b/>
          <w:color w:val="000000" w:themeColor="text1"/>
          <w:sz w:val="24"/>
          <w:szCs w:val="24"/>
        </w:rPr>
        <w:t>BENEFÍCIOS LEGAIS</w:t>
      </w:r>
    </w:p>
    <w:p w14:paraId="4A97BAE6" w14:textId="77777777" w:rsidR="004D0E18" w:rsidRPr="00E91EB5" w:rsidRDefault="004D0E18" w:rsidP="00963A81">
      <w:pPr>
        <w:pStyle w:val="PargrafodaLista"/>
        <w:numPr>
          <w:ilvl w:val="2"/>
          <w:numId w:val="114"/>
        </w:numPr>
        <w:spacing w:before="120" w:after="120" w:line="360" w:lineRule="auto"/>
        <w:contextualSpacing w:val="0"/>
        <w:jc w:val="both"/>
        <w:rPr>
          <w:rFonts w:ascii="Arial" w:hAnsi="Arial" w:cs="Arial"/>
          <w:b/>
          <w:color w:val="000000" w:themeColor="text1"/>
          <w:sz w:val="24"/>
          <w:szCs w:val="24"/>
        </w:rPr>
      </w:pPr>
      <w:r w:rsidRPr="00E91EB5">
        <w:rPr>
          <w:rFonts w:ascii="Arial" w:hAnsi="Arial" w:cs="Arial"/>
          <w:b/>
          <w:bCs/>
          <w:color w:val="000000" w:themeColor="text1"/>
          <w:sz w:val="24"/>
          <w:szCs w:val="24"/>
        </w:rPr>
        <w:t>Não haverá reserva de cota para ME/EPP</w:t>
      </w:r>
      <w:r w:rsidRPr="00E91EB5">
        <w:rPr>
          <w:rFonts w:ascii="Arial" w:hAnsi="Arial" w:cs="Arial"/>
          <w:color w:val="000000" w:themeColor="text1"/>
          <w:sz w:val="24"/>
          <w:szCs w:val="24"/>
        </w:rPr>
        <w:t>, nos termos do artigo 48, § 3º, da Lei Complementar nº 123/2006, considerando:</w:t>
      </w:r>
    </w:p>
    <w:p w14:paraId="39E9DBF5" w14:textId="77777777" w:rsidR="004D0E18" w:rsidRPr="00E91EB5" w:rsidRDefault="004D0E18" w:rsidP="00963A81">
      <w:pPr>
        <w:pStyle w:val="PargrafodaLista"/>
        <w:numPr>
          <w:ilvl w:val="3"/>
          <w:numId w:val="114"/>
        </w:numPr>
        <w:spacing w:before="120" w:after="120" w:line="360" w:lineRule="auto"/>
        <w:contextualSpacing w:val="0"/>
        <w:jc w:val="both"/>
        <w:rPr>
          <w:rFonts w:ascii="Arial" w:hAnsi="Arial" w:cs="Arial"/>
          <w:bCs/>
          <w:color w:val="000000" w:themeColor="text1"/>
          <w:sz w:val="24"/>
          <w:szCs w:val="24"/>
        </w:rPr>
      </w:pPr>
      <w:r w:rsidRPr="00E91EB5">
        <w:rPr>
          <w:rFonts w:ascii="Arial" w:hAnsi="Arial" w:cs="Arial"/>
          <w:bCs/>
          <w:color w:val="000000" w:themeColor="text1"/>
          <w:sz w:val="24"/>
          <w:szCs w:val="24"/>
        </w:rPr>
        <w:t xml:space="preserve">A natureza </w:t>
      </w:r>
      <w:r w:rsidRPr="00E91EB5">
        <w:rPr>
          <w:rFonts w:ascii="Arial" w:hAnsi="Arial" w:cs="Arial"/>
          <w:b/>
          <w:color w:val="000000" w:themeColor="text1"/>
          <w:sz w:val="24"/>
          <w:szCs w:val="24"/>
        </w:rPr>
        <w:t>não fracionável</w:t>
      </w:r>
      <w:r w:rsidRPr="00E91EB5">
        <w:rPr>
          <w:rFonts w:ascii="Arial" w:hAnsi="Arial" w:cs="Arial"/>
          <w:bCs/>
          <w:color w:val="000000" w:themeColor="text1"/>
          <w:sz w:val="24"/>
          <w:szCs w:val="24"/>
        </w:rPr>
        <w:t xml:space="preserve"> do objeto;</w:t>
      </w:r>
    </w:p>
    <w:p w14:paraId="5BA82037" w14:textId="77777777" w:rsidR="004D0E18" w:rsidRPr="00E91EB5" w:rsidRDefault="004D0E18" w:rsidP="00963A81">
      <w:pPr>
        <w:pStyle w:val="PargrafodaLista"/>
        <w:numPr>
          <w:ilvl w:val="3"/>
          <w:numId w:val="114"/>
        </w:numPr>
        <w:spacing w:before="120" w:after="120" w:line="360" w:lineRule="auto"/>
        <w:contextualSpacing w:val="0"/>
        <w:jc w:val="both"/>
        <w:rPr>
          <w:rFonts w:ascii="Arial" w:hAnsi="Arial" w:cs="Arial"/>
          <w:bCs/>
          <w:color w:val="000000" w:themeColor="text1"/>
          <w:sz w:val="24"/>
          <w:szCs w:val="24"/>
        </w:rPr>
      </w:pPr>
      <w:r w:rsidRPr="00E91EB5">
        <w:rPr>
          <w:rFonts w:ascii="Arial" w:hAnsi="Arial" w:cs="Arial"/>
          <w:bCs/>
          <w:color w:val="000000" w:themeColor="text1"/>
          <w:sz w:val="24"/>
          <w:szCs w:val="24"/>
        </w:rPr>
        <w:t xml:space="preserve">A necessidade de contratação integrada em razão da padronização dos </w:t>
      </w:r>
      <w:r w:rsidRPr="00E91EB5">
        <w:rPr>
          <w:rFonts w:ascii="Arial" w:hAnsi="Arial" w:cs="Arial"/>
          <w:bCs/>
          <w:i/>
          <w:iCs/>
          <w:color w:val="000000" w:themeColor="text1"/>
          <w:sz w:val="24"/>
          <w:szCs w:val="24"/>
        </w:rPr>
        <w:t>softwares</w:t>
      </w:r>
      <w:r w:rsidRPr="00E91EB5">
        <w:rPr>
          <w:rFonts w:ascii="Arial" w:hAnsi="Arial" w:cs="Arial"/>
          <w:bCs/>
          <w:color w:val="000000" w:themeColor="text1"/>
          <w:sz w:val="24"/>
          <w:szCs w:val="24"/>
        </w:rPr>
        <w:t>;</w:t>
      </w:r>
    </w:p>
    <w:p w14:paraId="5BE8D27E" w14:textId="77777777" w:rsidR="004D0E18" w:rsidRPr="00E91EB5" w:rsidRDefault="004D0E18" w:rsidP="00963A81">
      <w:pPr>
        <w:pStyle w:val="PargrafodaLista"/>
        <w:numPr>
          <w:ilvl w:val="3"/>
          <w:numId w:val="114"/>
        </w:numPr>
        <w:spacing w:before="120" w:after="120" w:line="360" w:lineRule="auto"/>
        <w:contextualSpacing w:val="0"/>
        <w:jc w:val="both"/>
        <w:rPr>
          <w:rFonts w:ascii="Arial" w:hAnsi="Arial" w:cs="Arial"/>
          <w:bCs/>
          <w:color w:val="000000" w:themeColor="text1"/>
          <w:sz w:val="24"/>
          <w:szCs w:val="24"/>
        </w:rPr>
      </w:pPr>
      <w:r w:rsidRPr="00E91EB5">
        <w:rPr>
          <w:rFonts w:ascii="Arial" w:hAnsi="Arial" w:cs="Arial"/>
          <w:bCs/>
          <w:color w:val="000000" w:themeColor="text1"/>
          <w:sz w:val="24"/>
          <w:szCs w:val="24"/>
        </w:rPr>
        <w:t>A inviabilidade técnica da divisão dos itens;</w:t>
      </w:r>
    </w:p>
    <w:p w14:paraId="0DE016ED" w14:textId="77777777" w:rsidR="004D0E18" w:rsidRPr="00E91EB5" w:rsidRDefault="004D0E18" w:rsidP="00963A81">
      <w:pPr>
        <w:pStyle w:val="PargrafodaLista"/>
        <w:numPr>
          <w:ilvl w:val="3"/>
          <w:numId w:val="114"/>
        </w:numPr>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O item 10 do artigo 46 do Regulamento de Licitações e Contratos do BANPARÁ;</w:t>
      </w:r>
    </w:p>
    <w:p w14:paraId="68DC2BD5" w14:textId="77777777" w:rsidR="004D0E18" w:rsidRPr="00E91EB5" w:rsidRDefault="004D0E18" w:rsidP="00963A81">
      <w:pPr>
        <w:pStyle w:val="PargrafodaLista"/>
        <w:numPr>
          <w:ilvl w:val="3"/>
          <w:numId w:val="114"/>
        </w:numPr>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O fundamento adicional no artigo 30 da Lei nº 13.303/2016.</w:t>
      </w:r>
    </w:p>
    <w:p w14:paraId="618A6AE3" w14:textId="77777777" w:rsidR="004D0E18" w:rsidRPr="00E91EB5" w:rsidRDefault="004D0E18" w:rsidP="00963A81">
      <w:pPr>
        <w:numPr>
          <w:ilvl w:val="1"/>
          <w:numId w:val="114"/>
        </w:numPr>
        <w:spacing w:before="120" w:after="120" w:line="360" w:lineRule="auto"/>
        <w:jc w:val="both"/>
        <w:rPr>
          <w:rFonts w:ascii="Arial" w:hAnsi="Arial" w:cs="Arial"/>
          <w:color w:val="000000" w:themeColor="text1"/>
          <w:sz w:val="24"/>
          <w:szCs w:val="24"/>
        </w:rPr>
      </w:pPr>
      <w:r w:rsidRPr="00E91EB5">
        <w:rPr>
          <w:rFonts w:ascii="Arial" w:hAnsi="Arial" w:cs="Arial"/>
          <w:b/>
          <w:color w:val="000000" w:themeColor="text1"/>
          <w:sz w:val="24"/>
          <w:szCs w:val="24"/>
        </w:rPr>
        <w:t>PARTICIPAÇÃO DE CONSÓRCIO</w:t>
      </w:r>
    </w:p>
    <w:p w14:paraId="16335E82" w14:textId="77777777" w:rsidR="004D0E18" w:rsidRPr="00E91EB5" w:rsidRDefault="004D0E18" w:rsidP="00963A81">
      <w:pPr>
        <w:pStyle w:val="PargrafodaLista"/>
        <w:widowControl w:val="0"/>
        <w:numPr>
          <w:ilvl w:val="2"/>
          <w:numId w:val="114"/>
        </w:numPr>
        <w:autoSpaceDE w:val="0"/>
        <w:autoSpaceDN w:val="0"/>
        <w:adjustRightInd w:val="0"/>
        <w:spacing w:before="120" w:after="120" w:line="360" w:lineRule="auto"/>
        <w:contextualSpacing w:val="0"/>
        <w:jc w:val="both"/>
        <w:rPr>
          <w:rFonts w:ascii="Arial" w:hAnsi="Arial" w:cs="Arial"/>
          <w:color w:val="000000" w:themeColor="text1"/>
          <w:sz w:val="24"/>
          <w:szCs w:val="24"/>
        </w:rPr>
      </w:pPr>
      <w:r w:rsidRPr="00E91EB5">
        <w:rPr>
          <w:rFonts w:ascii="Arial" w:hAnsi="Arial" w:cs="Arial"/>
          <w:b/>
          <w:bCs/>
          <w:color w:val="000000" w:themeColor="text1"/>
          <w:sz w:val="24"/>
          <w:szCs w:val="24"/>
        </w:rPr>
        <w:t>Não será admitida a participação de consórcios</w:t>
      </w:r>
      <w:r w:rsidRPr="00E91EB5">
        <w:rPr>
          <w:rFonts w:ascii="Arial" w:hAnsi="Arial" w:cs="Arial"/>
          <w:color w:val="000000" w:themeColor="text1"/>
          <w:sz w:val="24"/>
          <w:szCs w:val="24"/>
        </w:rPr>
        <w:t xml:space="preserve">, considerando a natureza técnica do objeto, a padronização da solução, a existência de oferta ampla no mercado e o resultado da pesquisa de mercado, que não evidenciou necessidade de formação de agrupamentos empresariais. </w:t>
      </w:r>
    </w:p>
    <w:p w14:paraId="4BBD651C" w14:textId="77777777" w:rsidR="004D0E18" w:rsidRPr="00E91EB5" w:rsidRDefault="004D0E18" w:rsidP="00963A81">
      <w:pPr>
        <w:widowControl w:val="0"/>
        <w:numPr>
          <w:ilvl w:val="1"/>
          <w:numId w:val="114"/>
        </w:numPr>
        <w:autoSpaceDE w:val="0"/>
        <w:autoSpaceDN w:val="0"/>
        <w:adjustRightInd w:val="0"/>
        <w:spacing w:before="120" w:after="120" w:line="360" w:lineRule="auto"/>
        <w:jc w:val="both"/>
        <w:rPr>
          <w:rFonts w:ascii="Arial" w:hAnsi="Arial" w:cs="Arial"/>
          <w:color w:val="000000" w:themeColor="text1"/>
          <w:sz w:val="24"/>
          <w:szCs w:val="24"/>
        </w:rPr>
      </w:pPr>
      <w:bookmarkStart w:id="14" w:name="OLE_LINK53"/>
      <w:bookmarkEnd w:id="13"/>
      <w:r w:rsidRPr="00E91EB5">
        <w:rPr>
          <w:rFonts w:ascii="Arial" w:hAnsi="Arial" w:cs="Arial"/>
          <w:b/>
          <w:color w:val="000000" w:themeColor="text1"/>
          <w:sz w:val="24"/>
          <w:szCs w:val="24"/>
        </w:rPr>
        <w:t>SUBCONTRATAÇÃO</w:t>
      </w:r>
    </w:p>
    <w:p w14:paraId="3BDCD2BE" w14:textId="77777777" w:rsidR="004D0E18" w:rsidRPr="00E91EB5" w:rsidRDefault="004D0E18" w:rsidP="00963A81">
      <w:pPr>
        <w:widowControl w:val="0"/>
        <w:numPr>
          <w:ilvl w:val="2"/>
          <w:numId w:val="114"/>
        </w:numPr>
        <w:autoSpaceDE w:val="0"/>
        <w:autoSpaceDN w:val="0"/>
        <w:adjustRightInd w:val="0"/>
        <w:spacing w:before="120" w:after="120" w:line="360" w:lineRule="auto"/>
        <w:jc w:val="both"/>
        <w:rPr>
          <w:rFonts w:ascii="Arial" w:hAnsi="Arial" w:cs="Arial"/>
          <w:color w:val="000000" w:themeColor="text1"/>
          <w:sz w:val="24"/>
          <w:szCs w:val="24"/>
        </w:rPr>
      </w:pPr>
      <w:r w:rsidRPr="00E91EB5">
        <w:rPr>
          <w:rFonts w:ascii="Arial" w:hAnsi="Arial" w:cs="Arial"/>
          <w:b/>
          <w:bCs/>
          <w:color w:val="000000" w:themeColor="text1"/>
          <w:sz w:val="24"/>
          <w:szCs w:val="24"/>
        </w:rPr>
        <w:t>A subcontratação não será admitida</w:t>
      </w:r>
      <w:r w:rsidRPr="00E91EB5">
        <w:rPr>
          <w:rFonts w:ascii="Arial" w:hAnsi="Arial" w:cs="Arial"/>
          <w:color w:val="000000" w:themeColor="text1"/>
          <w:sz w:val="24"/>
          <w:szCs w:val="24"/>
        </w:rPr>
        <w:t>, total ou parcialmente, exceto se previamente autorizada pelo CONTRATANTE, e desde que não afete obrigações essenciais</w:t>
      </w:r>
      <w:r w:rsidRPr="00E91EB5">
        <w:rPr>
          <w:rFonts w:ascii="Arial" w:hAnsi="Arial" w:cs="Arial"/>
          <w:b/>
          <w:bCs/>
          <w:color w:val="000000" w:themeColor="text1"/>
          <w:sz w:val="24"/>
          <w:szCs w:val="24"/>
        </w:rPr>
        <w:t>.</w:t>
      </w:r>
      <w:r w:rsidRPr="00E91EB5">
        <w:rPr>
          <w:rFonts w:ascii="Arial" w:hAnsi="Arial" w:cs="Arial"/>
          <w:color w:val="000000" w:themeColor="text1"/>
          <w:sz w:val="24"/>
          <w:szCs w:val="24"/>
        </w:rPr>
        <w:t xml:space="preserve"> </w:t>
      </w:r>
    </w:p>
    <w:bookmarkEnd w:id="14"/>
    <w:p w14:paraId="218D8842" w14:textId="77777777" w:rsidR="004D0E18" w:rsidRPr="00E91EB5" w:rsidRDefault="004D0E18" w:rsidP="00E91EB5">
      <w:pPr>
        <w:autoSpaceDE w:val="0"/>
        <w:autoSpaceDN w:val="0"/>
        <w:adjustRightInd w:val="0"/>
        <w:spacing w:before="120" w:after="120"/>
        <w:jc w:val="both"/>
        <w:rPr>
          <w:rFonts w:ascii="Arial" w:hAnsi="Arial" w:cs="Arial"/>
          <w:color w:val="000000" w:themeColor="text1"/>
          <w:sz w:val="24"/>
          <w:szCs w:val="24"/>
        </w:rPr>
      </w:pPr>
    </w:p>
    <w:p w14:paraId="4DB11F85" w14:textId="77777777" w:rsidR="004D0E18" w:rsidRPr="00E91EB5" w:rsidRDefault="004D0E18" w:rsidP="00963A81">
      <w:pPr>
        <w:pStyle w:val="PargrafodaLista"/>
        <w:numPr>
          <w:ilvl w:val="0"/>
          <w:numId w:val="113"/>
        </w:numPr>
        <w:pBdr>
          <w:bottom w:val="single" w:sz="12" w:space="1" w:color="auto"/>
        </w:pBdr>
        <w:spacing w:after="360" w:line="360" w:lineRule="auto"/>
        <w:ind w:left="284" w:hanging="284"/>
        <w:jc w:val="both"/>
        <w:rPr>
          <w:rFonts w:ascii="Arial" w:hAnsi="Arial" w:cs="Arial"/>
          <w:color w:val="000000" w:themeColor="text1"/>
          <w:sz w:val="24"/>
          <w:szCs w:val="24"/>
        </w:rPr>
      </w:pPr>
      <w:bookmarkStart w:id="15" w:name="OLE_LINK43"/>
      <w:r w:rsidRPr="00E91EB5">
        <w:rPr>
          <w:rFonts w:ascii="Arial" w:hAnsi="Arial" w:cs="Arial"/>
          <w:b/>
          <w:color w:val="000000" w:themeColor="text1"/>
          <w:sz w:val="24"/>
          <w:szCs w:val="24"/>
        </w:rPr>
        <w:t>MODO DE DISPUTA</w:t>
      </w:r>
    </w:p>
    <w:bookmarkEnd w:id="15"/>
    <w:p w14:paraId="1F131F77" w14:textId="77777777" w:rsidR="004D0E18" w:rsidRPr="00E91EB5" w:rsidRDefault="004D0E18" w:rsidP="00E91EB5">
      <w:pPr>
        <w:pStyle w:val="PargrafodaLista"/>
        <w:spacing w:after="360" w:line="240" w:lineRule="auto"/>
        <w:ind w:left="0"/>
        <w:jc w:val="both"/>
        <w:rPr>
          <w:rFonts w:ascii="Arial" w:hAnsi="Arial" w:cs="Arial"/>
          <w:color w:val="000000" w:themeColor="text1"/>
          <w:sz w:val="24"/>
          <w:szCs w:val="24"/>
        </w:rPr>
      </w:pPr>
    </w:p>
    <w:p w14:paraId="3BAACC28" w14:textId="77777777" w:rsidR="004D0E18" w:rsidRPr="00E91EB5" w:rsidRDefault="004D0E18" w:rsidP="00963A81">
      <w:pPr>
        <w:pStyle w:val="PargrafodaLista"/>
        <w:numPr>
          <w:ilvl w:val="0"/>
          <w:numId w:val="115"/>
        </w:numPr>
        <w:autoSpaceDE w:val="0"/>
        <w:autoSpaceDN w:val="0"/>
        <w:adjustRightInd w:val="0"/>
        <w:spacing w:before="120" w:after="120" w:line="360" w:lineRule="auto"/>
        <w:contextualSpacing w:val="0"/>
        <w:jc w:val="both"/>
        <w:rPr>
          <w:rFonts w:ascii="Arial" w:hAnsi="Arial" w:cs="Arial"/>
          <w:vanish/>
          <w:color w:val="000000" w:themeColor="text1"/>
          <w:sz w:val="24"/>
          <w:szCs w:val="24"/>
        </w:rPr>
      </w:pPr>
    </w:p>
    <w:p w14:paraId="2266EFA7" w14:textId="77777777" w:rsidR="004D0E18" w:rsidRPr="00E91EB5" w:rsidRDefault="004D0E18" w:rsidP="00963A81">
      <w:pPr>
        <w:pStyle w:val="PargrafodaLista"/>
        <w:numPr>
          <w:ilvl w:val="0"/>
          <w:numId w:val="114"/>
        </w:numPr>
        <w:autoSpaceDE w:val="0"/>
        <w:autoSpaceDN w:val="0"/>
        <w:adjustRightInd w:val="0"/>
        <w:spacing w:before="120" w:after="120" w:line="360" w:lineRule="auto"/>
        <w:contextualSpacing w:val="0"/>
        <w:jc w:val="both"/>
        <w:rPr>
          <w:rFonts w:ascii="Arial" w:hAnsi="Arial" w:cs="Arial"/>
          <w:b/>
          <w:vanish/>
          <w:color w:val="000000" w:themeColor="text1"/>
          <w:sz w:val="24"/>
          <w:szCs w:val="24"/>
        </w:rPr>
      </w:pPr>
    </w:p>
    <w:p w14:paraId="62049A54" w14:textId="77777777" w:rsidR="004D0E18" w:rsidRPr="00E91EB5" w:rsidRDefault="004D0E18" w:rsidP="00963A81">
      <w:pPr>
        <w:numPr>
          <w:ilvl w:val="1"/>
          <w:numId w:val="114"/>
        </w:numPr>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 xml:space="preserve">O modo de disputa adotado será </w:t>
      </w:r>
      <w:r w:rsidRPr="00E91EB5">
        <w:rPr>
          <w:rFonts w:ascii="Arial" w:hAnsi="Arial" w:cs="Arial"/>
          <w:b/>
          <w:bCs/>
          <w:color w:val="000000" w:themeColor="text1"/>
          <w:sz w:val="24"/>
          <w:szCs w:val="24"/>
        </w:rPr>
        <w:t>ABERTO/FECHADO</w:t>
      </w:r>
      <w:r w:rsidRPr="00E91EB5">
        <w:rPr>
          <w:rFonts w:ascii="Arial" w:hAnsi="Arial" w:cs="Arial"/>
          <w:color w:val="000000" w:themeColor="text1"/>
          <w:sz w:val="24"/>
          <w:szCs w:val="24"/>
        </w:rPr>
        <w:t xml:space="preserve">.  </w:t>
      </w:r>
    </w:p>
    <w:p w14:paraId="65A17F5A" w14:textId="77777777" w:rsidR="004D0E18" w:rsidRPr="00E91EB5" w:rsidRDefault="004D0E18" w:rsidP="00E91EB5">
      <w:pPr>
        <w:spacing w:before="120" w:after="120"/>
        <w:jc w:val="both"/>
        <w:rPr>
          <w:rFonts w:ascii="Arial" w:hAnsi="Arial" w:cs="Arial"/>
          <w:color w:val="000000" w:themeColor="text1"/>
          <w:sz w:val="24"/>
          <w:szCs w:val="24"/>
        </w:rPr>
      </w:pPr>
    </w:p>
    <w:p w14:paraId="7F9F7CAE" w14:textId="77777777" w:rsidR="004D0E18" w:rsidRPr="00E91EB5" w:rsidRDefault="004D0E18" w:rsidP="00963A81">
      <w:pPr>
        <w:pStyle w:val="PargrafodaLista"/>
        <w:numPr>
          <w:ilvl w:val="0"/>
          <w:numId w:val="113"/>
        </w:numPr>
        <w:pBdr>
          <w:bottom w:val="single" w:sz="12" w:space="1" w:color="auto"/>
        </w:pBdr>
        <w:spacing w:after="360" w:line="360" w:lineRule="auto"/>
        <w:ind w:left="284" w:hanging="284"/>
        <w:jc w:val="both"/>
        <w:rPr>
          <w:rFonts w:ascii="Arial" w:hAnsi="Arial" w:cs="Arial"/>
          <w:color w:val="000000" w:themeColor="text1"/>
          <w:sz w:val="24"/>
          <w:szCs w:val="24"/>
        </w:rPr>
      </w:pPr>
      <w:bookmarkStart w:id="16" w:name="OLE_LINK44"/>
      <w:r w:rsidRPr="00E91EB5">
        <w:rPr>
          <w:rFonts w:ascii="Arial" w:hAnsi="Arial" w:cs="Arial"/>
          <w:b/>
          <w:color w:val="000000" w:themeColor="text1"/>
          <w:sz w:val="24"/>
          <w:szCs w:val="24"/>
        </w:rPr>
        <w:lastRenderedPageBreak/>
        <w:t>TIPO DE VARIAÇÃO</w:t>
      </w:r>
    </w:p>
    <w:p w14:paraId="247F0903" w14:textId="77777777" w:rsidR="004D0E18" w:rsidRPr="00E91EB5" w:rsidRDefault="004D0E18" w:rsidP="00963A81">
      <w:pPr>
        <w:pStyle w:val="PargrafodaLista"/>
        <w:numPr>
          <w:ilvl w:val="0"/>
          <w:numId w:val="114"/>
        </w:numPr>
        <w:spacing w:before="120" w:after="120" w:line="360" w:lineRule="auto"/>
        <w:contextualSpacing w:val="0"/>
        <w:jc w:val="both"/>
        <w:rPr>
          <w:rFonts w:ascii="Arial" w:hAnsi="Arial" w:cs="Arial"/>
          <w:vanish/>
          <w:color w:val="000000" w:themeColor="text1"/>
          <w:sz w:val="24"/>
          <w:szCs w:val="24"/>
        </w:rPr>
      </w:pPr>
    </w:p>
    <w:p w14:paraId="38897DD9" w14:textId="77777777" w:rsidR="004D0E18" w:rsidRPr="00E91EB5" w:rsidRDefault="004D0E18" w:rsidP="00E91EB5">
      <w:pPr>
        <w:spacing w:before="120" w:after="120" w:line="240" w:lineRule="auto"/>
        <w:ind w:left="357"/>
        <w:jc w:val="both"/>
        <w:rPr>
          <w:rFonts w:ascii="Arial" w:hAnsi="Arial" w:cs="Arial"/>
          <w:color w:val="000000" w:themeColor="text1"/>
          <w:sz w:val="24"/>
          <w:szCs w:val="24"/>
        </w:rPr>
      </w:pPr>
    </w:p>
    <w:p w14:paraId="0DADCBCC" w14:textId="77777777" w:rsidR="004D0E18" w:rsidRPr="00E91EB5" w:rsidRDefault="004D0E18" w:rsidP="00963A81">
      <w:pPr>
        <w:numPr>
          <w:ilvl w:val="1"/>
          <w:numId w:val="114"/>
        </w:numPr>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O intervalo mínimo entre lances será de 2% (dois por cento), aplicado tanto aos lances intermediários quanto ao lance que cobrir a melhor oferta.</w:t>
      </w:r>
    </w:p>
    <w:bookmarkEnd w:id="16"/>
    <w:p w14:paraId="5F6FFC0B" w14:textId="77777777" w:rsidR="004D0E18" w:rsidRPr="00E91EB5" w:rsidRDefault="004D0E18" w:rsidP="00E91EB5">
      <w:pPr>
        <w:autoSpaceDE w:val="0"/>
        <w:autoSpaceDN w:val="0"/>
        <w:adjustRightInd w:val="0"/>
        <w:spacing w:before="120" w:after="120"/>
        <w:jc w:val="both"/>
        <w:rPr>
          <w:rFonts w:ascii="Arial" w:hAnsi="Arial" w:cs="Arial"/>
          <w:color w:val="000000" w:themeColor="text1"/>
          <w:sz w:val="24"/>
          <w:szCs w:val="24"/>
        </w:rPr>
      </w:pPr>
    </w:p>
    <w:p w14:paraId="66250EE8" w14:textId="77777777" w:rsidR="004D0E18" w:rsidRPr="00E91EB5" w:rsidRDefault="004D0E18" w:rsidP="00963A81">
      <w:pPr>
        <w:pStyle w:val="PargrafodaLista"/>
        <w:numPr>
          <w:ilvl w:val="0"/>
          <w:numId w:val="113"/>
        </w:numPr>
        <w:pBdr>
          <w:bottom w:val="single" w:sz="12" w:space="1" w:color="auto"/>
        </w:pBdr>
        <w:spacing w:after="360" w:line="360" w:lineRule="auto"/>
        <w:ind w:left="284" w:hanging="284"/>
        <w:jc w:val="both"/>
        <w:rPr>
          <w:rFonts w:ascii="Arial" w:hAnsi="Arial" w:cs="Arial"/>
          <w:color w:val="000000" w:themeColor="text1"/>
          <w:sz w:val="24"/>
          <w:szCs w:val="24"/>
        </w:rPr>
      </w:pPr>
      <w:bookmarkStart w:id="17" w:name="OLE_LINK47"/>
      <w:r w:rsidRPr="00E91EB5">
        <w:rPr>
          <w:rFonts w:ascii="Arial" w:hAnsi="Arial" w:cs="Arial"/>
          <w:b/>
          <w:color w:val="000000" w:themeColor="text1"/>
          <w:sz w:val="24"/>
          <w:szCs w:val="24"/>
        </w:rPr>
        <w:t>CRITÉRIO DE JULGAMENTO</w:t>
      </w:r>
    </w:p>
    <w:p w14:paraId="36B9BD1D" w14:textId="77777777" w:rsidR="004D0E18" w:rsidRPr="00E91EB5" w:rsidRDefault="004D0E18" w:rsidP="00963A81">
      <w:pPr>
        <w:pStyle w:val="PargrafodaLista"/>
        <w:numPr>
          <w:ilvl w:val="0"/>
          <w:numId w:val="114"/>
        </w:numPr>
        <w:spacing w:before="120" w:after="120" w:line="360" w:lineRule="auto"/>
        <w:contextualSpacing w:val="0"/>
        <w:jc w:val="both"/>
        <w:rPr>
          <w:rFonts w:ascii="Arial" w:hAnsi="Arial" w:cs="Arial"/>
          <w:vanish/>
          <w:color w:val="000000" w:themeColor="text1"/>
          <w:sz w:val="24"/>
          <w:szCs w:val="24"/>
        </w:rPr>
      </w:pPr>
    </w:p>
    <w:p w14:paraId="0E98CB6B" w14:textId="77777777" w:rsidR="004D0E18" w:rsidRPr="00E91EB5" w:rsidRDefault="004D0E18" w:rsidP="00E91EB5">
      <w:pPr>
        <w:spacing w:before="120" w:after="120" w:line="240" w:lineRule="auto"/>
        <w:ind w:left="357"/>
        <w:jc w:val="both"/>
        <w:rPr>
          <w:rFonts w:ascii="Arial" w:hAnsi="Arial" w:cs="Arial"/>
          <w:color w:val="000000" w:themeColor="text1"/>
          <w:sz w:val="24"/>
          <w:szCs w:val="24"/>
        </w:rPr>
      </w:pPr>
    </w:p>
    <w:p w14:paraId="16C07F19" w14:textId="77777777" w:rsidR="004D0E18" w:rsidRPr="00E91EB5" w:rsidRDefault="004D0E18" w:rsidP="00963A81">
      <w:pPr>
        <w:numPr>
          <w:ilvl w:val="1"/>
          <w:numId w:val="114"/>
        </w:numPr>
        <w:spacing w:before="120" w:after="120" w:line="360" w:lineRule="auto"/>
        <w:jc w:val="both"/>
        <w:rPr>
          <w:rFonts w:ascii="Arial" w:hAnsi="Arial" w:cs="Arial"/>
          <w:color w:val="000000" w:themeColor="text1"/>
          <w:sz w:val="24"/>
          <w:szCs w:val="24"/>
        </w:rPr>
      </w:pPr>
      <w:bookmarkStart w:id="18" w:name="OLE_LINK45"/>
      <w:r w:rsidRPr="00E91EB5">
        <w:rPr>
          <w:rFonts w:ascii="Arial" w:hAnsi="Arial" w:cs="Arial"/>
          <w:color w:val="000000" w:themeColor="text1"/>
          <w:sz w:val="24"/>
          <w:szCs w:val="24"/>
        </w:rPr>
        <w:t xml:space="preserve">O critério de julgamento será o de </w:t>
      </w:r>
      <w:r w:rsidRPr="00E91EB5">
        <w:rPr>
          <w:rFonts w:ascii="Arial" w:hAnsi="Arial" w:cs="Arial"/>
          <w:b/>
          <w:bCs/>
          <w:color w:val="000000" w:themeColor="text1"/>
          <w:sz w:val="24"/>
          <w:szCs w:val="24"/>
        </w:rPr>
        <w:t>MENOR PREÇO</w:t>
      </w:r>
      <w:r w:rsidRPr="00E91EB5">
        <w:rPr>
          <w:rFonts w:ascii="Arial" w:hAnsi="Arial" w:cs="Arial"/>
          <w:color w:val="000000" w:themeColor="text1"/>
          <w:sz w:val="24"/>
          <w:szCs w:val="24"/>
        </w:rPr>
        <w:t>, respeitando os valores máximos estabelecidos e alinhado aos princípios da economicidade e eficiência.</w:t>
      </w:r>
    </w:p>
    <w:bookmarkEnd w:id="17"/>
    <w:bookmarkEnd w:id="18"/>
    <w:p w14:paraId="71D89089" w14:textId="77777777" w:rsidR="004D0E18" w:rsidRPr="00E91EB5" w:rsidRDefault="004D0E18" w:rsidP="00E91EB5">
      <w:pPr>
        <w:autoSpaceDE w:val="0"/>
        <w:autoSpaceDN w:val="0"/>
        <w:adjustRightInd w:val="0"/>
        <w:spacing w:before="120" w:after="120"/>
        <w:jc w:val="both"/>
        <w:rPr>
          <w:rFonts w:ascii="Arial" w:hAnsi="Arial" w:cs="Arial"/>
          <w:color w:val="000000" w:themeColor="text1"/>
          <w:sz w:val="24"/>
          <w:szCs w:val="24"/>
        </w:rPr>
      </w:pPr>
    </w:p>
    <w:p w14:paraId="1C2DC94A" w14:textId="77777777" w:rsidR="004D0E18" w:rsidRPr="00E91EB5" w:rsidRDefault="004D0E18" w:rsidP="00963A81">
      <w:pPr>
        <w:pStyle w:val="PargrafodaLista"/>
        <w:numPr>
          <w:ilvl w:val="0"/>
          <w:numId w:val="113"/>
        </w:numPr>
        <w:pBdr>
          <w:bottom w:val="single" w:sz="12" w:space="1" w:color="auto"/>
        </w:pBdr>
        <w:spacing w:after="360" w:line="360" w:lineRule="auto"/>
        <w:ind w:left="284" w:hanging="284"/>
        <w:jc w:val="both"/>
        <w:rPr>
          <w:rFonts w:ascii="Arial" w:hAnsi="Arial" w:cs="Arial"/>
          <w:color w:val="000000" w:themeColor="text1"/>
          <w:sz w:val="24"/>
          <w:szCs w:val="24"/>
        </w:rPr>
      </w:pPr>
      <w:bookmarkStart w:id="19" w:name="OLE_LINK55"/>
      <w:r w:rsidRPr="00E91EB5">
        <w:rPr>
          <w:rFonts w:ascii="Arial" w:hAnsi="Arial" w:cs="Arial"/>
          <w:b/>
          <w:color w:val="000000" w:themeColor="text1"/>
          <w:sz w:val="24"/>
          <w:szCs w:val="24"/>
        </w:rPr>
        <w:t>ESPECIFICAÇÃO DOS ITENS</w:t>
      </w:r>
    </w:p>
    <w:p w14:paraId="238FD68E" w14:textId="77777777" w:rsidR="004D0E18" w:rsidRPr="00E91EB5" w:rsidRDefault="004D0E18" w:rsidP="00963A81">
      <w:pPr>
        <w:pStyle w:val="PargrafodaLista"/>
        <w:numPr>
          <w:ilvl w:val="0"/>
          <w:numId w:val="114"/>
        </w:numPr>
        <w:spacing w:before="120" w:after="120" w:line="360" w:lineRule="auto"/>
        <w:contextualSpacing w:val="0"/>
        <w:jc w:val="both"/>
        <w:rPr>
          <w:rFonts w:ascii="Arial" w:hAnsi="Arial" w:cs="Arial"/>
          <w:vanish/>
          <w:color w:val="000000" w:themeColor="text1"/>
          <w:sz w:val="24"/>
          <w:szCs w:val="24"/>
        </w:rPr>
      </w:pPr>
    </w:p>
    <w:p w14:paraId="6026C1AD" w14:textId="77777777" w:rsidR="004D0E18" w:rsidRPr="00E91EB5" w:rsidRDefault="004D0E18" w:rsidP="00E91EB5">
      <w:pPr>
        <w:spacing w:before="120" w:after="120" w:line="240" w:lineRule="auto"/>
        <w:ind w:left="357"/>
        <w:jc w:val="both"/>
        <w:rPr>
          <w:rFonts w:ascii="Arial" w:hAnsi="Arial" w:cs="Arial"/>
          <w:color w:val="000000" w:themeColor="text1"/>
          <w:sz w:val="24"/>
          <w:szCs w:val="24"/>
        </w:rPr>
      </w:pPr>
    </w:p>
    <w:p w14:paraId="49E0FD9D" w14:textId="77777777" w:rsidR="004D0E18" w:rsidRPr="00E91EB5" w:rsidRDefault="004D0E18" w:rsidP="00963A81">
      <w:pPr>
        <w:numPr>
          <w:ilvl w:val="1"/>
          <w:numId w:val="114"/>
        </w:numPr>
        <w:spacing w:before="120" w:after="120" w:line="360" w:lineRule="auto"/>
        <w:jc w:val="both"/>
        <w:rPr>
          <w:rFonts w:ascii="Arial" w:hAnsi="Arial" w:cs="Arial"/>
          <w:color w:val="000000" w:themeColor="text1"/>
          <w:sz w:val="24"/>
          <w:szCs w:val="24"/>
        </w:rPr>
      </w:pPr>
      <w:bookmarkStart w:id="20" w:name="OLE_LINK51"/>
      <w:r w:rsidRPr="00E91EB5">
        <w:rPr>
          <w:rFonts w:ascii="Arial" w:hAnsi="Arial" w:cs="Arial"/>
          <w:color w:val="000000" w:themeColor="text1"/>
          <w:sz w:val="24"/>
          <w:szCs w:val="24"/>
        </w:rPr>
        <w:t xml:space="preserve">O objeto compreende ao </w:t>
      </w:r>
      <w:bookmarkStart w:id="21" w:name="OLE_LINK38"/>
      <w:r w:rsidRPr="00E91EB5">
        <w:rPr>
          <w:rFonts w:ascii="Arial" w:hAnsi="Arial" w:cs="Arial"/>
          <w:color w:val="000000" w:themeColor="text1"/>
          <w:sz w:val="24"/>
          <w:szCs w:val="24"/>
        </w:rPr>
        <w:t xml:space="preserve">fornecimento de licenciamento, em modelo de subscrição, de direito de uso dos </w:t>
      </w:r>
      <w:r w:rsidRPr="00E91EB5">
        <w:rPr>
          <w:rFonts w:ascii="Arial" w:hAnsi="Arial" w:cs="Arial"/>
          <w:i/>
          <w:iCs/>
          <w:color w:val="000000" w:themeColor="text1"/>
          <w:sz w:val="24"/>
          <w:szCs w:val="24"/>
        </w:rPr>
        <w:t>softwares</w:t>
      </w:r>
      <w:r w:rsidRPr="00E91EB5">
        <w:rPr>
          <w:rFonts w:ascii="Arial" w:hAnsi="Arial" w:cs="Arial"/>
          <w:color w:val="000000" w:themeColor="text1"/>
          <w:sz w:val="24"/>
          <w:szCs w:val="24"/>
        </w:rPr>
        <w:t xml:space="preserve"> VMware utilizados na infraestrutura corporativa de virtualização de servidores, bem como a disponibilização de serviços profissionais especializados</w:t>
      </w:r>
      <w:bookmarkEnd w:id="21"/>
      <w:r w:rsidRPr="00E91EB5">
        <w:rPr>
          <w:rFonts w:ascii="Arial" w:hAnsi="Arial" w:cs="Arial"/>
          <w:color w:val="000000" w:themeColor="text1"/>
          <w:sz w:val="24"/>
          <w:szCs w:val="24"/>
        </w:rPr>
        <w:t>. As quantidades são as seguintes:</w:t>
      </w:r>
    </w:p>
    <w:tbl>
      <w:tblPr>
        <w:tblStyle w:val="TabeladeGrade5Escura-nfase5"/>
        <w:tblW w:w="5000" w:type="pct"/>
        <w:tblLook w:val="04A0" w:firstRow="1" w:lastRow="0" w:firstColumn="1" w:lastColumn="0" w:noHBand="0" w:noVBand="1"/>
      </w:tblPr>
      <w:tblGrid>
        <w:gridCol w:w="790"/>
        <w:gridCol w:w="4952"/>
        <w:gridCol w:w="1107"/>
        <w:gridCol w:w="1645"/>
      </w:tblGrid>
      <w:tr w:rsidR="004D0E18" w:rsidRPr="00E91EB5" w14:paraId="359A6C92" w14:textId="77777777" w:rsidTr="004D0E18">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36" w:type="pct"/>
          </w:tcPr>
          <w:bookmarkEnd w:id="19"/>
          <w:bookmarkEnd w:id="20"/>
          <w:p w14:paraId="576E3BDD" w14:textId="77777777" w:rsidR="004D0E18" w:rsidRPr="00E91EB5" w:rsidRDefault="004D0E18" w:rsidP="00E91EB5">
            <w:pPr>
              <w:jc w:val="both"/>
              <w:rPr>
                <w:rFonts w:ascii="Arial" w:hAnsi="Arial" w:cs="Arial"/>
                <w:color w:val="000000" w:themeColor="text1"/>
                <w:sz w:val="24"/>
                <w:szCs w:val="24"/>
              </w:rPr>
            </w:pPr>
            <w:r w:rsidRPr="00E91EB5">
              <w:rPr>
                <w:rFonts w:ascii="Arial" w:hAnsi="Arial" w:cs="Arial"/>
                <w:color w:val="000000" w:themeColor="text1"/>
                <w:sz w:val="24"/>
                <w:szCs w:val="24"/>
              </w:rPr>
              <w:t>ITEM</w:t>
            </w:r>
          </w:p>
        </w:tc>
        <w:tc>
          <w:tcPr>
            <w:tcW w:w="2925" w:type="pct"/>
          </w:tcPr>
          <w:p w14:paraId="3AFB603B" w14:textId="77777777" w:rsidR="004D0E18" w:rsidRPr="00E91EB5" w:rsidRDefault="004D0E18" w:rsidP="00E91EB5">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E91EB5">
              <w:rPr>
                <w:rFonts w:ascii="Arial" w:hAnsi="Arial" w:cs="Arial"/>
                <w:color w:val="000000" w:themeColor="text1"/>
                <w:sz w:val="24"/>
                <w:szCs w:val="24"/>
              </w:rPr>
              <w:t>OBJETO</w:t>
            </w:r>
          </w:p>
        </w:tc>
        <w:tc>
          <w:tcPr>
            <w:tcW w:w="661" w:type="pct"/>
          </w:tcPr>
          <w:p w14:paraId="58A79432" w14:textId="77777777" w:rsidR="004D0E18" w:rsidRPr="00E91EB5" w:rsidRDefault="004D0E18" w:rsidP="00E91EB5">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E91EB5">
              <w:rPr>
                <w:rFonts w:ascii="Arial" w:hAnsi="Arial" w:cs="Arial"/>
                <w:color w:val="000000" w:themeColor="text1"/>
                <w:sz w:val="24"/>
                <w:szCs w:val="24"/>
              </w:rPr>
              <w:t>QTDE</w:t>
            </w:r>
          </w:p>
        </w:tc>
        <w:tc>
          <w:tcPr>
            <w:tcW w:w="978" w:type="pct"/>
          </w:tcPr>
          <w:p w14:paraId="2FED170F" w14:textId="77777777" w:rsidR="004D0E18" w:rsidRPr="00E91EB5" w:rsidRDefault="004D0E18" w:rsidP="00E91EB5">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E91EB5">
              <w:rPr>
                <w:rFonts w:ascii="Arial" w:hAnsi="Arial" w:cs="Arial"/>
                <w:color w:val="000000" w:themeColor="text1"/>
                <w:sz w:val="24"/>
                <w:szCs w:val="24"/>
              </w:rPr>
              <w:t>MÉTRICA</w:t>
            </w:r>
          </w:p>
        </w:tc>
      </w:tr>
      <w:tr w:rsidR="004D0E18" w:rsidRPr="00E91EB5" w14:paraId="200EF152" w14:textId="77777777" w:rsidTr="004D0E18">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436" w:type="pct"/>
          </w:tcPr>
          <w:p w14:paraId="0043F9E1" w14:textId="77777777" w:rsidR="004D0E18" w:rsidRPr="00E91EB5" w:rsidRDefault="004D0E18" w:rsidP="00E91EB5">
            <w:pPr>
              <w:jc w:val="both"/>
              <w:rPr>
                <w:rFonts w:ascii="Arial" w:hAnsi="Arial" w:cs="Arial"/>
                <w:color w:val="000000" w:themeColor="text1"/>
                <w:sz w:val="24"/>
                <w:szCs w:val="24"/>
              </w:rPr>
            </w:pPr>
            <w:r w:rsidRPr="00E91EB5">
              <w:rPr>
                <w:rFonts w:ascii="Arial" w:hAnsi="Arial" w:cs="Arial"/>
                <w:color w:val="000000" w:themeColor="text1"/>
                <w:sz w:val="24"/>
                <w:szCs w:val="24"/>
              </w:rPr>
              <w:t>01</w:t>
            </w:r>
          </w:p>
        </w:tc>
        <w:tc>
          <w:tcPr>
            <w:tcW w:w="2925" w:type="pct"/>
          </w:tcPr>
          <w:p w14:paraId="4AD5E23D" w14:textId="77777777" w:rsidR="004D0E18" w:rsidRPr="00E91EB5" w:rsidRDefault="004D0E18" w:rsidP="00E91EB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lang w:val="en-US"/>
              </w:rPr>
            </w:pPr>
            <w:r w:rsidRPr="00E91EB5">
              <w:rPr>
                <w:rFonts w:ascii="Arial" w:hAnsi="Arial" w:cs="Arial"/>
                <w:color w:val="000000" w:themeColor="text1"/>
                <w:sz w:val="24"/>
                <w:szCs w:val="24"/>
                <w:lang w:val="en-US"/>
              </w:rPr>
              <w:t xml:space="preserve">VMware Cloud Foundation (VCF), </w:t>
            </w:r>
            <w:proofErr w:type="spellStart"/>
            <w:r w:rsidRPr="00E91EB5">
              <w:rPr>
                <w:rFonts w:ascii="Arial" w:hAnsi="Arial" w:cs="Arial"/>
                <w:color w:val="000000" w:themeColor="text1"/>
                <w:sz w:val="24"/>
                <w:szCs w:val="24"/>
                <w:lang w:val="en-US"/>
              </w:rPr>
              <w:t>por</w:t>
            </w:r>
            <w:proofErr w:type="spellEnd"/>
            <w:r w:rsidRPr="00E91EB5">
              <w:rPr>
                <w:rFonts w:ascii="Arial" w:hAnsi="Arial" w:cs="Arial"/>
                <w:color w:val="000000" w:themeColor="text1"/>
                <w:sz w:val="24"/>
                <w:szCs w:val="24"/>
                <w:lang w:val="en-US"/>
              </w:rPr>
              <w:t xml:space="preserve"> 36 meses. Part Number: </w:t>
            </w:r>
            <w:bookmarkStart w:id="22" w:name="OLE_LINK2"/>
            <w:r w:rsidRPr="00E91EB5">
              <w:rPr>
                <w:rFonts w:ascii="Arial" w:hAnsi="Arial" w:cs="Arial"/>
                <w:color w:val="000000" w:themeColor="text1"/>
                <w:sz w:val="24"/>
                <w:szCs w:val="24"/>
                <w:lang w:val="en-US"/>
              </w:rPr>
              <w:t>VCF-CLD-FND-5</w:t>
            </w:r>
            <w:bookmarkEnd w:id="22"/>
          </w:p>
        </w:tc>
        <w:tc>
          <w:tcPr>
            <w:tcW w:w="661" w:type="pct"/>
          </w:tcPr>
          <w:p w14:paraId="0A550C2A" w14:textId="77777777" w:rsidR="004D0E18" w:rsidRPr="00E91EB5" w:rsidRDefault="004D0E18" w:rsidP="00E91EB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E91EB5">
              <w:rPr>
                <w:rFonts w:ascii="Arial" w:hAnsi="Arial" w:cs="Arial"/>
                <w:color w:val="000000" w:themeColor="text1"/>
                <w:sz w:val="24"/>
                <w:szCs w:val="24"/>
              </w:rPr>
              <w:t>1.344</w:t>
            </w:r>
          </w:p>
        </w:tc>
        <w:tc>
          <w:tcPr>
            <w:tcW w:w="978" w:type="pct"/>
          </w:tcPr>
          <w:p w14:paraId="7BC06C7D" w14:textId="77777777" w:rsidR="004D0E18" w:rsidRPr="00E91EB5" w:rsidRDefault="004D0E18" w:rsidP="00E91EB5">
            <w:pPr>
              <w:spacing w:line="259" w:lineRule="auto"/>
              <w:ind w:left="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E91EB5">
              <w:rPr>
                <w:rFonts w:ascii="Arial" w:hAnsi="Arial" w:cs="Arial"/>
                <w:color w:val="000000" w:themeColor="text1"/>
                <w:sz w:val="24"/>
                <w:szCs w:val="24"/>
              </w:rPr>
              <w:t>Licença por core de CPU (Subscrição)</w:t>
            </w:r>
          </w:p>
        </w:tc>
      </w:tr>
      <w:tr w:rsidR="004D0E18" w:rsidRPr="00E91EB5" w14:paraId="54643483" w14:textId="77777777" w:rsidTr="004D0E18">
        <w:trPr>
          <w:trHeight w:val="234"/>
        </w:trPr>
        <w:tc>
          <w:tcPr>
            <w:cnfStyle w:val="001000000000" w:firstRow="0" w:lastRow="0" w:firstColumn="1" w:lastColumn="0" w:oddVBand="0" w:evenVBand="0" w:oddHBand="0" w:evenHBand="0" w:firstRowFirstColumn="0" w:firstRowLastColumn="0" w:lastRowFirstColumn="0" w:lastRowLastColumn="0"/>
            <w:tcW w:w="436" w:type="pct"/>
          </w:tcPr>
          <w:p w14:paraId="784C9EA4" w14:textId="77777777" w:rsidR="004D0E18" w:rsidRPr="00E91EB5" w:rsidRDefault="004D0E18" w:rsidP="00E91EB5">
            <w:pPr>
              <w:jc w:val="both"/>
              <w:rPr>
                <w:rFonts w:ascii="Arial" w:hAnsi="Arial" w:cs="Arial"/>
                <w:color w:val="000000" w:themeColor="text1"/>
                <w:sz w:val="24"/>
                <w:szCs w:val="24"/>
              </w:rPr>
            </w:pPr>
            <w:r w:rsidRPr="00E91EB5">
              <w:rPr>
                <w:rFonts w:ascii="Arial" w:hAnsi="Arial" w:cs="Arial"/>
                <w:color w:val="000000" w:themeColor="text1"/>
                <w:sz w:val="24"/>
                <w:szCs w:val="24"/>
              </w:rPr>
              <w:t>02</w:t>
            </w:r>
          </w:p>
        </w:tc>
        <w:tc>
          <w:tcPr>
            <w:tcW w:w="2925" w:type="pct"/>
          </w:tcPr>
          <w:p w14:paraId="2E6F0133" w14:textId="77777777" w:rsidR="004D0E18" w:rsidRPr="00E91EB5" w:rsidRDefault="004D0E18" w:rsidP="00E91EB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E91EB5">
              <w:rPr>
                <w:rFonts w:ascii="Arial" w:hAnsi="Arial" w:cs="Arial"/>
                <w:color w:val="000000" w:themeColor="text1"/>
                <w:sz w:val="24"/>
                <w:szCs w:val="24"/>
              </w:rPr>
              <w:t>Serviços Profissionais de Consultoria Especializada sob demanda</w:t>
            </w:r>
          </w:p>
        </w:tc>
        <w:tc>
          <w:tcPr>
            <w:tcW w:w="661" w:type="pct"/>
          </w:tcPr>
          <w:p w14:paraId="738DD2AC" w14:textId="77777777" w:rsidR="004D0E18" w:rsidRPr="00E91EB5" w:rsidRDefault="004D0E18" w:rsidP="00E91EB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E91EB5">
              <w:rPr>
                <w:rFonts w:ascii="Arial" w:hAnsi="Arial" w:cs="Arial"/>
                <w:color w:val="000000" w:themeColor="text1"/>
                <w:sz w:val="24"/>
                <w:szCs w:val="24"/>
              </w:rPr>
              <w:t>500</w:t>
            </w:r>
          </w:p>
        </w:tc>
        <w:tc>
          <w:tcPr>
            <w:tcW w:w="978" w:type="pct"/>
          </w:tcPr>
          <w:p w14:paraId="22D805D3" w14:textId="77777777" w:rsidR="004D0E18" w:rsidRPr="00E91EB5" w:rsidRDefault="004D0E18" w:rsidP="00E91EB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E91EB5">
              <w:rPr>
                <w:rFonts w:ascii="Arial" w:hAnsi="Arial" w:cs="Arial"/>
                <w:color w:val="000000" w:themeColor="text1"/>
                <w:sz w:val="24"/>
                <w:szCs w:val="24"/>
              </w:rPr>
              <w:t>Hora</w:t>
            </w:r>
          </w:p>
        </w:tc>
      </w:tr>
    </w:tbl>
    <w:p w14:paraId="233F5CA9" w14:textId="77777777" w:rsidR="004D0E18" w:rsidRPr="00E91EB5" w:rsidRDefault="004D0E18" w:rsidP="00E91EB5">
      <w:pPr>
        <w:autoSpaceDE w:val="0"/>
        <w:autoSpaceDN w:val="0"/>
        <w:adjustRightInd w:val="0"/>
        <w:spacing w:before="120" w:after="120"/>
        <w:jc w:val="both"/>
        <w:rPr>
          <w:rFonts w:ascii="Arial" w:hAnsi="Arial" w:cs="Arial"/>
          <w:color w:val="000000" w:themeColor="text1"/>
          <w:sz w:val="24"/>
          <w:szCs w:val="24"/>
        </w:rPr>
      </w:pPr>
    </w:p>
    <w:p w14:paraId="50D2756B" w14:textId="77777777" w:rsidR="004D0E18" w:rsidRPr="00E91EB5" w:rsidRDefault="004D0E18" w:rsidP="00963A81">
      <w:pPr>
        <w:numPr>
          <w:ilvl w:val="1"/>
          <w:numId w:val="114"/>
        </w:numPr>
        <w:spacing w:before="120" w:after="120" w:line="360" w:lineRule="auto"/>
        <w:jc w:val="both"/>
        <w:rPr>
          <w:rFonts w:ascii="Arial" w:hAnsi="Arial" w:cs="Arial"/>
          <w:color w:val="000000" w:themeColor="text1"/>
          <w:sz w:val="24"/>
          <w:szCs w:val="24"/>
        </w:rPr>
      </w:pPr>
      <w:r w:rsidRPr="00E91EB5">
        <w:rPr>
          <w:rFonts w:ascii="Arial" w:hAnsi="Arial" w:cs="Arial"/>
          <w:b/>
          <w:bCs/>
          <w:color w:val="000000" w:themeColor="text1"/>
          <w:sz w:val="24"/>
          <w:szCs w:val="24"/>
        </w:rPr>
        <w:t>SERVIÇOS PROFISSIONAIS DE CONSULTORIA ESPECIALIZADA SOB DEMANDA</w:t>
      </w:r>
    </w:p>
    <w:p w14:paraId="34EF624A" w14:textId="77777777" w:rsidR="004D0E18" w:rsidRPr="00E91EB5" w:rsidRDefault="004D0E18" w:rsidP="00963A81">
      <w:pPr>
        <w:numPr>
          <w:ilvl w:val="2"/>
          <w:numId w:val="114"/>
        </w:numPr>
        <w:spacing w:before="120" w:after="120" w:line="360" w:lineRule="auto"/>
        <w:jc w:val="both"/>
        <w:rPr>
          <w:rFonts w:ascii="Arial" w:hAnsi="Arial" w:cs="Arial"/>
          <w:color w:val="000000" w:themeColor="text1"/>
          <w:sz w:val="24"/>
          <w:szCs w:val="24"/>
        </w:rPr>
      </w:pPr>
      <w:r w:rsidRPr="00E91EB5">
        <w:rPr>
          <w:rFonts w:ascii="Arial" w:hAnsi="Arial" w:cs="Arial"/>
          <w:b/>
          <w:bCs/>
          <w:color w:val="000000" w:themeColor="text1"/>
          <w:sz w:val="24"/>
          <w:szCs w:val="24"/>
        </w:rPr>
        <w:t>Banco de Horas</w:t>
      </w:r>
      <w:r w:rsidRPr="00E91EB5">
        <w:rPr>
          <w:rFonts w:ascii="Arial" w:hAnsi="Arial" w:cs="Arial"/>
          <w:color w:val="000000" w:themeColor="text1"/>
          <w:sz w:val="24"/>
          <w:szCs w:val="24"/>
        </w:rPr>
        <w:t>: A CONTRATADA deverá disponibilizar banco de horas composto por profissionais especializados nas soluções VMware para atendimento sob demanda durante toda a vigência contratual.</w:t>
      </w:r>
    </w:p>
    <w:p w14:paraId="5E9A713F" w14:textId="77777777" w:rsidR="004D0E18" w:rsidRPr="00E91EB5" w:rsidRDefault="004D0E18" w:rsidP="00963A81">
      <w:pPr>
        <w:numPr>
          <w:ilvl w:val="2"/>
          <w:numId w:val="114"/>
        </w:numPr>
        <w:spacing w:before="120" w:after="120" w:line="360" w:lineRule="auto"/>
        <w:jc w:val="both"/>
        <w:rPr>
          <w:rFonts w:ascii="Arial" w:hAnsi="Arial" w:cs="Arial"/>
          <w:color w:val="000000" w:themeColor="text1"/>
          <w:sz w:val="24"/>
          <w:szCs w:val="24"/>
        </w:rPr>
      </w:pPr>
      <w:r w:rsidRPr="00E91EB5">
        <w:rPr>
          <w:rFonts w:ascii="Arial" w:hAnsi="Arial" w:cs="Arial"/>
          <w:b/>
          <w:bCs/>
          <w:color w:val="000000" w:themeColor="text1"/>
          <w:sz w:val="24"/>
          <w:szCs w:val="24"/>
        </w:rPr>
        <w:lastRenderedPageBreak/>
        <w:t>Uso das Horas</w:t>
      </w:r>
      <w:r w:rsidRPr="00E91EB5">
        <w:rPr>
          <w:rFonts w:ascii="Arial" w:hAnsi="Arial" w:cs="Arial"/>
          <w:color w:val="000000" w:themeColor="text1"/>
          <w:sz w:val="24"/>
          <w:szCs w:val="24"/>
        </w:rPr>
        <w:t>: a utilização das horas é ato discricionário do BANPARÁ, podendo ocorrer de forma total, parcial ou não ser utilizada, não cabendo cobrança adicional ou ressarcimento.</w:t>
      </w:r>
    </w:p>
    <w:p w14:paraId="65F758D9" w14:textId="77777777" w:rsidR="004D0E18" w:rsidRPr="00E91EB5" w:rsidRDefault="004D0E18" w:rsidP="00963A81">
      <w:pPr>
        <w:numPr>
          <w:ilvl w:val="2"/>
          <w:numId w:val="114"/>
        </w:numPr>
        <w:spacing w:before="120" w:after="120" w:line="360" w:lineRule="auto"/>
        <w:jc w:val="both"/>
        <w:rPr>
          <w:rFonts w:ascii="Arial" w:hAnsi="Arial" w:cs="Arial"/>
          <w:b/>
          <w:bCs/>
          <w:color w:val="000000" w:themeColor="text1"/>
          <w:sz w:val="24"/>
          <w:szCs w:val="24"/>
        </w:rPr>
      </w:pPr>
      <w:bookmarkStart w:id="23" w:name="OLE_LINK63"/>
      <w:r w:rsidRPr="00E91EB5">
        <w:rPr>
          <w:rFonts w:ascii="Arial" w:hAnsi="Arial" w:cs="Arial"/>
          <w:b/>
          <w:bCs/>
          <w:color w:val="000000" w:themeColor="text1"/>
          <w:sz w:val="24"/>
          <w:szCs w:val="24"/>
        </w:rPr>
        <w:t>Atividades Técnicas Abrangidas</w:t>
      </w:r>
    </w:p>
    <w:bookmarkEnd w:id="23"/>
    <w:p w14:paraId="5D186A4D" w14:textId="77777777" w:rsidR="004D0E18" w:rsidRPr="00E91EB5" w:rsidRDefault="004D0E18" w:rsidP="00963A81">
      <w:pPr>
        <w:numPr>
          <w:ilvl w:val="3"/>
          <w:numId w:val="114"/>
        </w:numPr>
        <w:spacing w:before="120" w:after="120" w:line="360" w:lineRule="auto"/>
        <w:jc w:val="both"/>
        <w:rPr>
          <w:rFonts w:ascii="Arial" w:hAnsi="Arial" w:cs="Arial"/>
          <w:color w:val="000000" w:themeColor="text1"/>
          <w:sz w:val="24"/>
          <w:szCs w:val="24"/>
        </w:rPr>
      </w:pPr>
      <w:r w:rsidRPr="00E91EB5">
        <w:rPr>
          <w:rFonts w:ascii="Arial" w:hAnsi="Arial" w:cs="Arial"/>
          <w:b/>
          <w:bCs/>
          <w:color w:val="000000" w:themeColor="text1"/>
          <w:sz w:val="24"/>
          <w:szCs w:val="24"/>
        </w:rPr>
        <w:t>Infraestrutura</w:t>
      </w:r>
      <w:r w:rsidRPr="00E91EB5">
        <w:rPr>
          <w:rFonts w:ascii="Arial" w:hAnsi="Arial" w:cs="Arial"/>
          <w:color w:val="000000" w:themeColor="text1"/>
          <w:sz w:val="24"/>
          <w:szCs w:val="24"/>
        </w:rPr>
        <w:t>:</w:t>
      </w:r>
    </w:p>
    <w:p w14:paraId="0CB2F447" w14:textId="77777777" w:rsidR="004D0E18" w:rsidRPr="00E91EB5" w:rsidRDefault="004D0E18" w:rsidP="00963A81">
      <w:pPr>
        <w:numPr>
          <w:ilvl w:val="4"/>
          <w:numId w:val="114"/>
        </w:numPr>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Desenvolvimento de proposta de topologia, documentação, instalação e configuração de novas versões das soluções VMware.</w:t>
      </w:r>
    </w:p>
    <w:p w14:paraId="4851F546" w14:textId="77777777" w:rsidR="004D0E18" w:rsidRPr="00E91EB5" w:rsidRDefault="004D0E18" w:rsidP="00963A81">
      <w:pPr>
        <w:numPr>
          <w:ilvl w:val="4"/>
          <w:numId w:val="114"/>
        </w:numPr>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Atualizações de releases na plataforma visando manter a conformidade e o ciclo de vida suportado pelo fabricante.</w:t>
      </w:r>
    </w:p>
    <w:p w14:paraId="0B3B6216" w14:textId="77777777" w:rsidR="004D0E18" w:rsidRPr="00E91EB5" w:rsidRDefault="004D0E18" w:rsidP="00963A81">
      <w:pPr>
        <w:numPr>
          <w:ilvl w:val="4"/>
          <w:numId w:val="114"/>
        </w:numPr>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 xml:space="preserve">Levantamento de </w:t>
      </w:r>
      <w:proofErr w:type="spellStart"/>
      <w:r w:rsidRPr="00E91EB5">
        <w:rPr>
          <w:rFonts w:ascii="Arial" w:hAnsi="Arial" w:cs="Arial"/>
          <w:color w:val="000000" w:themeColor="text1"/>
          <w:sz w:val="24"/>
          <w:szCs w:val="24"/>
        </w:rPr>
        <w:t>GAPs</w:t>
      </w:r>
      <w:proofErr w:type="spellEnd"/>
      <w:r w:rsidRPr="00E91EB5">
        <w:rPr>
          <w:rFonts w:ascii="Arial" w:hAnsi="Arial" w:cs="Arial"/>
          <w:color w:val="000000" w:themeColor="text1"/>
          <w:sz w:val="24"/>
          <w:szCs w:val="24"/>
        </w:rPr>
        <w:t xml:space="preserve"> para evolução (AS-IS para TO-BE), com análise de dependências e matriz de compatibilidade.</w:t>
      </w:r>
    </w:p>
    <w:p w14:paraId="002EAFCD" w14:textId="77777777" w:rsidR="004D0E18" w:rsidRPr="00E91EB5" w:rsidRDefault="004D0E18" w:rsidP="00963A81">
      <w:pPr>
        <w:numPr>
          <w:ilvl w:val="4"/>
          <w:numId w:val="114"/>
        </w:numPr>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Proposição e implementação de novos produtos e funcionalidades.</w:t>
      </w:r>
    </w:p>
    <w:p w14:paraId="1A1AFBBB" w14:textId="77777777" w:rsidR="004D0E18" w:rsidRPr="00E91EB5" w:rsidRDefault="004D0E18" w:rsidP="00963A81">
      <w:pPr>
        <w:numPr>
          <w:ilvl w:val="4"/>
          <w:numId w:val="114"/>
        </w:numPr>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Apoio a atualizações, reinstalações, correções e integrações com o menor impacto operacional possível.</w:t>
      </w:r>
    </w:p>
    <w:p w14:paraId="1837E784" w14:textId="77777777" w:rsidR="004D0E18" w:rsidRPr="00E91EB5" w:rsidRDefault="004D0E18" w:rsidP="00963A81">
      <w:pPr>
        <w:numPr>
          <w:ilvl w:val="4"/>
          <w:numId w:val="114"/>
        </w:numPr>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Customizações necessárias para adequação da plataforma às necessidades do BANPARÁ.</w:t>
      </w:r>
    </w:p>
    <w:p w14:paraId="33B965BD" w14:textId="77777777" w:rsidR="004D0E18" w:rsidRPr="00E91EB5" w:rsidRDefault="004D0E18" w:rsidP="00963A81">
      <w:pPr>
        <w:numPr>
          <w:ilvl w:val="4"/>
          <w:numId w:val="114"/>
        </w:numPr>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 xml:space="preserve">Homologação de novas funcionalidades, </w:t>
      </w:r>
      <w:r w:rsidRPr="00E91EB5">
        <w:rPr>
          <w:rFonts w:ascii="Arial" w:hAnsi="Arial" w:cs="Arial"/>
          <w:i/>
          <w:iCs/>
          <w:color w:val="000000" w:themeColor="text1"/>
          <w:sz w:val="24"/>
          <w:szCs w:val="24"/>
        </w:rPr>
        <w:t>releases</w:t>
      </w:r>
      <w:r w:rsidRPr="00E91EB5">
        <w:rPr>
          <w:rFonts w:ascii="Arial" w:hAnsi="Arial" w:cs="Arial"/>
          <w:color w:val="000000" w:themeColor="text1"/>
          <w:sz w:val="24"/>
          <w:szCs w:val="24"/>
        </w:rPr>
        <w:t xml:space="preserve"> ou mudanças de infraestrutura.</w:t>
      </w:r>
    </w:p>
    <w:p w14:paraId="6A80C4D4" w14:textId="77777777" w:rsidR="004D0E18" w:rsidRPr="00E91EB5" w:rsidRDefault="004D0E18" w:rsidP="00963A81">
      <w:pPr>
        <w:numPr>
          <w:ilvl w:val="4"/>
          <w:numId w:val="114"/>
        </w:numPr>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Elaboração e acompanhamento de procedimentos e orientações técnicas.</w:t>
      </w:r>
    </w:p>
    <w:p w14:paraId="690BDBC5" w14:textId="77777777" w:rsidR="004D0E18" w:rsidRPr="00E91EB5" w:rsidRDefault="004D0E18" w:rsidP="00963A81">
      <w:pPr>
        <w:numPr>
          <w:ilvl w:val="4"/>
          <w:numId w:val="114"/>
        </w:numPr>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Apoio na definição de estratégias de alta disponibilidade, continuidade e otimização.</w:t>
      </w:r>
    </w:p>
    <w:p w14:paraId="06FAFDD8" w14:textId="77777777" w:rsidR="004D0E18" w:rsidRPr="00E91EB5" w:rsidRDefault="004D0E18" w:rsidP="00963A81">
      <w:pPr>
        <w:numPr>
          <w:ilvl w:val="3"/>
          <w:numId w:val="114"/>
        </w:numPr>
        <w:spacing w:before="120" w:after="120" w:line="360" w:lineRule="auto"/>
        <w:jc w:val="both"/>
        <w:rPr>
          <w:rFonts w:ascii="Arial" w:hAnsi="Arial" w:cs="Arial"/>
          <w:b/>
          <w:bCs/>
          <w:color w:val="000000" w:themeColor="text1"/>
          <w:sz w:val="24"/>
          <w:szCs w:val="24"/>
        </w:rPr>
      </w:pPr>
      <w:proofErr w:type="spellStart"/>
      <w:r w:rsidRPr="00E91EB5">
        <w:rPr>
          <w:rFonts w:ascii="Arial" w:hAnsi="Arial" w:cs="Arial"/>
          <w:b/>
          <w:bCs/>
          <w:i/>
          <w:iCs/>
          <w:color w:val="000000" w:themeColor="text1"/>
          <w:sz w:val="24"/>
          <w:szCs w:val="24"/>
        </w:rPr>
        <w:t>Tuning</w:t>
      </w:r>
      <w:proofErr w:type="spellEnd"/>
      <w:r w:rsidRPr="00E91EB5">
        <w:rPr>
          <w:rFonts w:ascii="Arial" w:hAnsi="Arial" w:cs="Arial"/>
          <w:b/>
          <w:bCs/>
          <w:color w:val="000000" w:themeColor="text1"/>
          <w:sz w:val="24"/>
          <w:szCs w:val="24"/>
        </w:rPr>
        <w:t>, Desempenho, Diagnóstico e Pareceres</w:t>
      </w:r>
    </w:p>
    <w:p w14:paraId="65E902CF" w14:textId="77777777" w:rsidR="004D0E18" w:rsidRPr="00E91EB5" w:rsidRDefault="004D0E18" w:rsidP="00963A81">
      <w:pPr>
        <w:numPr>
          <w:ilvl w:val="4"/>
          <w:numId w:val="114"/>
        </w:numPr>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 xml:space="preserve">Otimização e </w:t>
      </w:r>
      <w:proofErr w:type="spellStart"/>
      <w:r w:rsidRPr="00E91EB5">
        <w:rPr>
          <w:rFonts w:ascii="Arial" w:hAnsi="Arial" w:cs="Arial"/>
          <w:i/>
          <w:iCs/>
          <w:color w:val="000000" w:themeColor="text1"/>
          <w:sz w:val="24"/>
          <w:szCs w:val="24"/>
        </w:rPr>
        <w:t>tuning</w:t>
      </w:r>
      <w:proofErr w:type="spellEnd"/>
      <w:r w:rsidRPr="00E91EB5">
        <w:rPr>
          <w:rFonts w:ascii="Arial" w:hAnsi="Arial" w:cs="Arial"/>
          <w:color w:val="000000" w:themeColor="text1"/>
          <w:sz w:val="24"/>
          <w:szCs w:val="24"/>
        </w:rPr>
        <w:t xml:space="preserve"> da infraestrutura de virtualização.</w:t>
      </w:r>
    </w:p>
    <w:p w14:paraId="371DBA02" w14:textId="77777777" w:rsidR="004D0E18" w:rsidRPr="00E91EB5" w:rsidRDefault="004D0E18" w:rsidP="00963A81">
      <w:pPr>
        <w:numPr>
          <w:ilvl w:val="4"/>
          <w:numId w:val="114"/>
        </w:numPr>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Monitoramento com base em métricas disponibilizadas pelas ferramentas VMware.</w:t>
      </w:r>
    </w:p>
    <w:p w14:paraId="0A75AD68" w14:textId="77777777" w:rsidR="004D0E18" w:rsidRPr="00E91EB5" w:rsidRDefault="004D0E18" w:rsidP="00963A81">
      <w:pPr>
        <w:numPr>
          <w:ilvl w:val="4"/>
          <w:numId w:val="114"/>
        </w:numPr>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lastRenderedPageBreak/>
        <w:t>Elaboração de relatórios técnicos, diagnósticos e pareceres.</w:t>
      </w:r>
    </w:p>
    <w:p w14:paraId="5F8A179E" w14:textId="77777777" w:rsidR="004D0E18" w:rsidRPr="00E91EB5" w:rsidRDefault="004D0E18" w:rsidP="00963A81">
      <w:pPr>
        <w:numPr>
          <w:ilvl w:val="4"/>
          <w:numId w:val="114"/>
        </w:numPr>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Identificação de melhorias de desempenho, disponibilidade e confiabilidade.</w:t>
      </w:r>
    </w:p>
    <w:p w14:paraId="4FB8E203" w14:textId="77777777" w:rsidR="004D0E18" w:rsidRPr="00E91EB5" w:rsidRDefault="004D0E18" w:rsidP="00963A81">
      <w:pPr>
        <w:numPr>
          <w:ilvl w:val="3"/>
          <w:numId w:val="114"/>
        </w:numPr>
        <w:spacing w:before="120" w:after="120" w:line="360" w:lineRule="auto"/>
        <w:jc w:val="both"/>
        <w:rPr>
          <w:rFonts w:ascii="Arial" w:hAnsi="Arial" w:cs="Arial"/>
          <w:b/>
          <w:bCs/>
          <w:color w:val="000000" w:themeColor="text1"/>
          <w:sz w:val="24"/>
          <w:szCs w:val="24"/>
        </w:rPr>
      </w:pPr>
      <w:r w:rsidRPr="00E91EB5">
        <w:rPr>
          <w:rFonts w:ascii="Arial" w:hAnsi="Arial" w:cs="Arial"/>
          <w:b/>
          <w:bCs/>
          <w:color w:val="000000" w:themeColor="text1"/>
          <w:sz w:val="24"/>
          <w:szCs w:val="24"/>
        </w:rPr>
        <w:t>Capacitação e Transferência de Conhecimento</w:t>
      </w:r>
    </w:p>
    <w:p w14:paraId="02C37039" w14:textId="77777777" w:rsidR="004D0E18" w:rsidRPr="00E91EB5" w:rsidRDefault="004D0E18" w:rsidP="00963A81">
      <w:pPr>
        <w:numPr>
          <w:ilvl w:val="4"/>
          <w:numId w:val="114"/>
        </w:numPr>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 xml:space="preserve">Realização de </w:t>
      </w:r>
      <w:r w:rsidRPr="00E91EB5">
        <w:rPr>
          <w:rFonts w:ascii="Arial" w:hAnsi="Arial" w:cs="Arial"/>
          <w:i/>
          <w:iCs/>
          <w:color w:val="000000" w:themeColor="text1"/>
          <w:sz w:val="24"/>
          <w:szCs w:val="24"/>
        </w:rPr>
        <w:t>workshops</w:t>
      </w:r>
      <w:r w:rsidRPr="00E91EB5">
        <w:rPr>
          <w:rFonts w:ascii="Arial" w:hAnsi="Arial" w:cs="Arial"/>
          <w:color w:val="000000" w:themeColor="text1"/>
          <w:sz w:val="24"/>
          <w:szCs w:val="24"/>
        </w:rPr>
        <w:t>, treinamentos e sessões de orientação.</w:t>
      </w:r>
    </w:p>
    <w:p w14:paraId="1EB4FA19" w14:textId="77777777" w:rsidR="004D0E18" w:rsidRPr="00E91EB5" w:rsidRDefault="004D0E18" w:rsidP="00963A81">
      <w:pPr>
        <w:numPr>
          <w:ilvl w:val="4"/>
          <w:numId w:val="114"/>
        </w:numPr>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Transferência das melhores práticas recomendadas pelo fabricante.</w:t>
      </w:r>
    </w:p>
    <w:p w14:paraId="1FEB5E30" w14:textId="77777777" w:rsidR="004D0E18" w:rsidRPr="00E91EB5" w:rsidRDefault="004D0E18" w:rsidP="00963A81">
      <w:pPr>
        <w:numPr>
          <w:ilvl w:val="4"/>
          <w:numId w:val="114"/>
        </w:numPr>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Apoio na resolução de dúvidas e dificuldades do corpo técnico.</w:t>
      </w:r>
    </w:p>
    <w:p w14:paraId="23891E66" w14:textId="77777777" w:rsidR="004D0E18" w:rsidRPr="00E91EB5" w:rsidRDefault="004D0E18" w:rsidP="00963A81">
      <w:pPr>
        <w:numPr>
          <w:ilvl w:val="4"/>
          <w:numId w:val="114"/>
        </w:numPr>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Elaboração de documentação técnica e de usuário.</w:t>
      </w:r>
    </w:p>
    <w:p w14:paraId="5E5FE30E" w14:textId="77777777" w:rsidR="004D0E18" w:rsidRPr="00E91EB5" w:rsidRDefault="004D0E18" w:rsidP="00963A81">
      <w:pPr>
        <w:numPr>
          <w:ilvl w:val="3"/>
          <w:numId w:val="114"/>
        </w:numPr>
        <w:spacing w:before="120" w:after="120" w:line="360" w:lineRule="auto"/>
        <w:jc w:val="both"/>
        <w:rPr>
          <w:rFonts w:ascii="Arial" w:hAnsi="Arial" w:cs="Arial"/>
          <w:color w:val="000000" w:themeColor="text1"/>
          <w:sz w:val="24"/>
          <w:szCs w:val="24"/>
        </w:rPr>
      </w:pPr>
      <w:r w:rsidRPr="00E91EB5">
        <w:rPr>
          <w:rFonts w:ascii="Arial" w:hAnsi="Arial" w:cs="Arial"/>
          <w:b/>
          <w:bCs/>
          <w:color w:val="000000" w:themeColor="text1"/>
          <w:sz w:val="24"/>
          <w:szCs w:val="24"/>
        </w:rPr>
        <w:t>Apoio a Projetos</w:t>
      </w:r>
    </w:p>
    <w:p w14:paraId="1F966C2D" w14:textId="77777777" w:rsidR="004D0E18" w:rsidRPr="00E91EB5" w:rsidRDefault="004D0E18" w:rsidP="00963A81">
      <w:pPr>
        <w:numPr>
          <w:ilvl w:val="4"/>
          <w:numId w:val="114"/>
        </w:numPr>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Definição de metodologia, cronogramas e artefatos de gestão.</w:t>
      </w:r>
    </w:p>
    <w:p w14:paraId="68C0B6E3" w14:textId="77777777" w:rsidR="004D0E18" w:rsidRPr="00E91EB5" w:rsidRDefault="004D0E18" w:rsidP="00963A81">
      <w:pPr>
        <w:numPr>
          <w:ilvl w:val="4"/>
          <w:numId w:val="114"/>
        </w:numPr>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Levantamento de requisitos para dimensionamento e capacidade.</w:t>
      </w:r>
    </w:p>
    <w:p w14:paraId="443519AD" w14:textId="77777777" w:rsidR="004D0E18" w:rsidRPr="00E91EB5" w:rsidRDefault="004D0E18" w:rsidP="00963A81">
      <w:pPr>
        <w:numPr>
          <w:ilvl w:val="4"/>
          <w:numId w:val="114"/>
        </w:numPr>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Avaliação de arquitetura e definição de soluções.</w:t>
      </w:r>
    </w:p>
    <w:p w14:paraId="4426DB50" w14:textId="77777777" w:rsidR="004D0E18" w:rsidRPr="00E91EB5" w:rsidRDefault="004D0E18" w:rsidP="00963A81">
      <w:pPr>
        <w:numPr>
          <w:ilvl w:val="4"/>
          <w:numId w:val="114"/>
        </w:numPr>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Apoio durante ciclos de implementação, entrada em produção e operação.</w:t>
      </w:r>
    </w:p>
    <w:p w14:paraId="21B86142" w14:textId="77777777" w:rsidR="004D0E18" w:rsidRPr="00E91EB5" w:rsidRDefault="004D0E18" w:rsidP="00963A81">
      <w:pPr>
        <w:numPr>
          <w:ilvl w:val="4"/>
          <w:numId w:val="114"/>
        </w:numPr>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Esclarecimento de dúvidas sobre integração entre plataformas.</w:t>
      </w:r>
    </w:p>
    <w:p w14:paraId="3977E89C" w14:textId="77777777" w:rsidR="004D0E18" w:rsidRPr="00E91EB5" w:rsidRDefault="004D0E18" w:rsidP="00963A81">
      <w:pPr>
        <w:numPr>
          <w:ilvl w:val="4"/>
          <w:numId w:val="114"/>
        </w:numPr>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Definição de procedimentos de instalação e configuração.</w:t>
      </w:r>
    </w:p>
    <w:p w14:paraId="48237506" w14:textId="77777777" w:rsidR="004D0E18" w:rsidRPr="00E91EB5" w:rsidRDefault="004D0E18" w:rsidP="00963A81">
      <w:pPr>
        <w:numPr>
          <w:ilvl w:val="4"/>
          <w:numId w:val="114"/>
        </w:numPr>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Previsão de necessidades relacionadas a projetos e migrações.</w:t>
      </w:r>
    </w:p>
    <w:p w14:paraId="134D448B" w14:textId="77777777" w:rsidR="004D0E18" w:rsidRPr="00E91EB5" w:rsidRDefault="004D0E18" w:rsidP="00963A81">
      <w:pPr>
        <w:numPr>
          <w:ilvl w:val="3"/>
          <w:numId w:val="114"/>
        </w:numPr>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Será exigida comprovação de aptidão e experiência técnica mediante apresentação de declarações ou contratos válidos emitidos pelo fabricante VMware ou parceiros comerciais.</w:t>
      </w:r>
    </w:p>
    <w:p w14:paraId="164B486A" w14:textId="77777777" w:rsidR="004D0E18" w:rsidRPr="00E91EB5" w:rsidRDefault="004D0E18" w:rsidP="00963A81">
      <w:pPr>
        <w:numPr>
          <w:ilvl w:val="2"/>
          <w:numId w:val="114"/>
        </w:numPr>
        <w:spacing w:before="120" w:after="120" w:line="360" w:lineRule="auto"/>
        <w:jc w:val="both"/>
        <w:rPr>
          <w:rFonts w:ascii="Arial" w:hAnsi="Arial" w:cs="Arial"/>
          <w:color w:val="000000" w:themeColor="text1"/>
          <w:sz w:val="24"/>
          <w:szCs w:val="24"/>
        </w:rPr>
      </w:pPr>
      <w:r w:rsidRPr="00E91EB5">
        <w:rPr>
          <w:rFonts w:ascii="Arial" w:hAnsi="Arial" w:cs="Arial"/>
          <w:b/>
          <w:bCs/>
          <w:color w:val="000000" w:themeColor="text1"/>
          <w:sz w:val="24"/>
          <w:szCs w:val="24"/>
        </w:rPr>
        <w:t>Quantidade e distribuição</w:t>
      </w:r>
      <w:r w:rsidRPr="00E91EB5">
        <w:rPr>
          <w:rFonts w:ascii="Arial" w:hAnsi="Arial" w:cs="Arial"/>
          <w:color w:val="000000" w:themeColor="text1"/>
          <w:sz w:val="24"/>
          <w:szCs w:val="24"/>
        </w:rPr>
        <w:t>:</w:t>
      </w:r>
    </w:p>
    <w:p w14:paraId="6125BBA9" w14:textId="77777777" w:rsidR="004D0E18" w:rsidRPr="00E91EB5" w:rsidRDefault="004D0E18" w:rsidP="00963A81">
      <w:pPr>
        <w:numPr>
          <w:ilvl w:val="3"/>
          <w:numId w:val="114"/>
        </w:numPr>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lastRenderedPageBreak/>
        <w:t xml:space="preserve">A execução será medida pela métrica </w:t>
      </w:r>
      <w:r w:rsidRPr="00E91EB5">
        <w:rPr>
          <w:rFonts w:ascii="Arial" w:hAnsi="Arial" w:cs="Arial"/>
          <w:b/>
          <w:bCs/>
          <w:color w:val="000000" w:themeColor="text1"/>
          <w:sz w:val="24"/>
          <w:szCs w:val="24"/>
        </w:rPr>
        <w:t>Banco de Horas</w:t>
      </w:r>
      <w:r w:rsidRPr="00E91EB5">
        <w:rPr>
          <w:rFonts w:ascii="Arial" w:hAnsi="Arial" w:cs="Arial"/>
          <w:color w:val="000000" w:themeColor="text1"/>
          <w:sz w:val="24"/>
          <w:szCs w:val="24"/>
        </w:rPr>
        <w:t>, limitado a 500 horas, a serem consumidas por meio de Ordem de Serviço (OS).</w:t>
      </w:r>
    </w:p>
    <w:p w14:paraId="7F9D2239" w14:textId="77777777" w:rsidR="004D0E18" w:rsidRPr="00E91EB5" w:rsidRDefault="004D0E18" w:rsidP="00963A81">
      <w:pPr>
        <w:numPr>
          <w:ilvl w:val="3"/>
          <w:numId w:val="114"/>
        </w:numPr>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 xml:space="preserve">O modelo de </w:t>
      </w:r>
      <w:r w:rsidRPr="00E91EB5">
        <w:rPr>
          <w:rFonts w:ascii="Arial" w:hAnsi="Arial" w:cs="Arial"/>
          <w:b/>
          <w:bCs/>
          <w:color w:val="000000" w:themeColor="text1"/>
          <w:sz w:val="24"/>
          <w:szCs w:val="24"/>
        </w:rPr>
        <w:t>Banco de Horas</w:t>
      </w:r>
      <w:r w:rsidRPr="00E91EB5">
        <w:rPr>
          <w:rFonts w:ascii="Arial" w:hAnsi="Arial" w:cs="Arial"/>
          <w:color w:val="000000" w:themeColor="text1"/>
          <w:sz w:val="24"/>
          <w:szCs w:val="24"/>
        </w:rPr>
        <w:t xml:space="preserve"> proporciona flexibilidade, rastreabilidade e controle orçamentário, atendendo ao previsto na </w:t>
      </w:r>
      <w:r w:rsidRPr="00E91EB5">
        <w:rPr>
          <w:rFonts w:ascii="Arial" w:hAnsi="Arial" w:cs="Arial"/>
          <w:b/>
          <w:bCs/>
          <w:color w:val="000000" w:themeColor="text1"/>
          <w:sz w:val="24"/>
          <w:szCs w:val="24"/>
        </w:rPr>
        <w:t>Lei nº 13.303/2016 (artigos 32-36 – contratação de serviços) e às diretrizes da IN SEGES 94/2022</w:t>
      </w:r>
      <w:r w:rsidRPr="00E91EB5">
        <w:rPr>
          <w:rFonts w:ascii="Arial" w:hAnsi="Arial" w:cs="Arial"/>
          <w:color w:val="000000" w:themeColor="text1"/>
          <w:sz w:val="24"/>
          <w:szCs w:val="24"/>
        </w:rPr>
        <w:t>.</w:t>
      </w:r>
    </w:p>
    <w:p w14:paraId="4A36F11F" w14:textId="77777777" w:rsidR="004D0E18" w:rsidRPr="00E91EB5" w:rsidRDefault="004D0E18" w:rsidP="00963A81">
      <w:pPr>
        <w:numPr>
          <w:ilvl w:val="3"/>
          <w:numId w:val="114"/>
        </w:numPr>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O valor da hora será único e fixo, independentemente do perfil do profissional. Os perfis são:</w:t>
      </w:r>
    </w:p>
    <w:p w14:paraId="38CD1B63" w14:textId="77777777" w:rsidR="004D0E18" w:rsidRPr="00E91EB5" w:rsidRDefault="004D0E18" w:rsidP="00963A81">
      <w:pPr>
        <w:numPr>
          <w:ilvl w:val="4"/>
          <w:numId w:val="114"/>
        </w:numPr>
        <w:spacing w:before="120" w:after="120" w:line="360" w:lineRule="auto"/>
        <w:jc w:val="both"/>
        <w:rPr>
          <w:rFonts w:ascii="Arial" w:hAnsi="Arial" w:cs="Arial"/>
          <w:color w:val="000000" w:themeColor="text1"/>
          <w:sz w:val="24"/>
          <w:szCs w:val="24"/>
        </w:rPr>
      </w:pPr>
      <w:r w:rsidRPr="00E91EB5">
        <w:rPr>
          <w:rFonts w:ascii="Arial" w:hAnsi="Arial" w:cs="Arial"/>
          <w:b/>
          <w:bCs/>
          <w:color w:val="000000" w:themeColor="text1"/>
          <w:sz w:val="24"/>
          <w:szCs w:val="24"/>
        </w:rPr>
        <w:t>Gerente de Projetos</w:t>
      </w:r>
      <w:r w:rsidRPr="00E91EB5">
        <w:rPr>
          <w:rFonts w:ascii="Arial" w:hAnsi="Arial" w:cs="Arial"/>
          <w:color w:val="000000" w:themeColor="text1"/>
          <w:sz w:val="24"/>
          <w:szCs w:val="24"/>
        </w:rPr>
        <w:t>: responsável pelo planejamento, prazo, riscos, comunicação, relatórios executivos e coordenação geral.</w:t>
      </w:r>
    </w:p>
    <w:p w14:paraId="2FA078BC" w14:textId="77777777" w:rsidR="004D0E18" w:rsidRPr="00E91EB5" w:rsidRDefault="004D0E18" w:rsidP="00963A81">
      <w:pPr>
        <w:numPr>
          <w:ilvl w:val="4"/>
          <w:numId w:val="114"/>
        </w:numPr>
        <w:spacing w:before="120" w:after="120" w:line="360" w:lineRule="auto"/>
        <w:jc w:val="both"/>
        <w:rPr>
          <w:rFonts w:ascii="Arial" w:hAnsi="Arial" w:cs="Arial"/>
          <w:color w:val="000000" w:themeColor="text1"/>
          <w:sz w:val="24"/>
          <w:szCs w:val="24"/>
        </w:rPr>
      </w:pPr>
      <w:r w:rsidRPr="00E91EB5">
        <w:rPr>
          <w:rFonts w:ascii="Arial" w:hAnsi="Arial" w:cs="Arial"/>
          <w:b/>
          <w:bCs/>
          <w:color w:val="000000" w:themeColor="text1"/>
          <w:sz w:val="24"/>
          <w:szCs w:val="24"/>
        </w:rPr>
        <w:t>Arquiteto</w:t>
      </w:r>
      <w:r w:rsidRPr="00E91EB5">
        <w:rPr>
          <w:rFonts w:ascii="Arial" w:hAnsi="Arial" w:cs="Arial"/>
          <w:color w:val="000000" w:themeColor="text1"/>
          <w:sz w:val="24"/>
          <w:szCs w:val="24"/>
        </w:rPr>
        <w:t>: responsável pela direção técnica, validação da arquitetura, interface entre gestão e técnica e revisão de artefatos.</w:t>
      </w:r>
    </w:p>
    <w:p w14:paraId="3A44A0FC" w14:textId="77777777" w:rsidR="004D0E18" w:rsidRPr="00E91EB5" w:rsidRDefault="004D0E18" w:rsidP="00963A81">
      <w:pPr>
        <w:numPr>
          <w:ilvl w:val="4"/>
          <w:numId w:val="114"/>
        </w:numPr>
        <w:spacing w:before="120" w:after="120" w:line="360" w:lineRule="auto"/>
        <w:jc w:val="both"/>
        <w:rPr>
          <w:rFonts w:ascii="Arial" w:hAnsi="Arial" w:cs="Arial"/>
          <w:color w:val="000000" w:themeColor="text1"/>
          <w:sz w:val="24"/>
          <w:szCs w:val="24"/>
        </w:rPr>
      </w:pPr>
      <w:r w:rsidRPr="00E91EB5">
        <w:rPr>
          <w:rFonts w:ascii="Arial" w:hAnsi="Arial" w:cs="Arial"/>
          <w:b/>
          <w:bCs/>
          <w:color w:val="000000" w:themeColor="text1"/>
          <w:sz w:val="24"/>
          <w:szCs w:val="24"/>
        </w:rPr>
        <w:t>Consultor</w:t>
      </w:r>
      <w:r w:rsidRPr="00E91EB5">
        <w:rPr>
          <w:rFonts w:ascii="Arial" w:hAnsi="Arial" w:cs="Arial"/>
          <w:color w:val="000000" w:themeColor="text1"/>
          <w:sz w:val="24"/>
          <w:szCs w:val="24"/>
        </w:rPr>
        <w:t xml:space="preserve">: responsável pela execução técnica das atividades (configuração, </w:t>
      </w:r>
      <w:proofErr w:type="spellStart"/>
      <w:r w:rsidRPr="00E91EB5">
        <w:rPr>
          <w:rFonts w:ascii="Arial" w:hAnsi="Arial" w:cs="Arial"/>
          <w:i/>
          <w:iCs/>
          <w:color w:val="000000" w:themeColor="text1"/>
          <w:sz w:val="24"/>
          <w:szCs w:val="24"/>
        </w:rPr>
        <w:t>tuning</w:t>
      </w:r>
      <w:proofErr w:type="spellEnd"/>
      <w:r w:rsidRPr="00E91EB5">
        <w:rPr>
          <w:rFonts w:ascii="Arial" w:hAnsi="Arial" w:cs="Arial"/>
          <w:color w:val="000000" w:themeColor="text1"/>
          <w:sz w:val="24"/>
          <w:szCs w:val="24"/>
        </w:rPr>
        <w:t>, integrações, migrações, documentação etc.).</w:t>
      </w:r>
    </w:p>
    <w:p w14:paraId="75E0B178" w14:textId="77777777" w:rsidR="004D0E18" w:rsidRPr="00E91EB5" w:rsidRDefault="004D0E18" w:rsidP="00963A81">
      <w:pPr>
        <w:numPr>
          <w:ilvl w:val="3"/>
          <w:numId w:val="114"/>
        </w:numPr>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 xml:space="preserve">Para atendimentos presenciais, cada demanda deverá ser composta por blocos mínimos de </w:t>
      </w:r>
      <w:r w:rsidRPr="00E91EB5">
        <w:rPr>
          <w:rFonts w:ascii="Arial" w:hAnsi="Arial" w:cs="Arial"/>
          <w:b/>
          <w:bCs/>
          <w:color w:val="000000" w:themeColor="text1"/>
          <w:sz w:val="24"/>
          <w:szCs w:val="24"/>
        </w:rPr>
        <w:t>40 horas</w:t>
      </w:r>
      <w:r w:rsidRPr="00E91EB5">
        <w:rPr>
          <w:rFonts w:ascii="Arial" w:hAnsi="Arial" w:cs="Arial"/>
          <w:color w:val="000000" w:themeColor="text1"/>
          <w:sz w:val="24"/>
          <w:szCs w:val="24"/>
        </w:rPr>
        <w:t xml:space="preserve">. </w:t>
      </w:r>
    </w:p>
    <w:p w14:paraId="48054533" w14:textId="77777777" w:rsidR="004D0E18" w:rsidRPr="00E91EB5" w:rsidRDefault="004D0E18" w:rsidP="00963A81">
      <w:pPr>
        <w:numPr>
          <w:ilvl w:val="2"/>
          <w:numId w:val="114"/>
        </w:numPr>
        <w:spacing w:before="120" w:after="120" w:line="360" w:lineRule="auto"/>
        <w:jc w:val="both"/>
        <w:rPr>
          <w:rFonts w:ascii="Arial" w:hAnsi="Arial" w:cs="Arial"/>
          <w:b/>
          <w:bCs/>
          <w:color w:val="000000" w:themeColor="text1"/>
          <w:sz w:val="24"/>
          <w:szCs w:val="24"/>
        </w:rPr>
      </w:pPr>
      <w:r w:rsidRPr="00E91EB5">
        <w:rPr>
          <w:rFonts w:ascii="Arial" w:hAnsi="Arial" w:cs="Arial"/>
          <w:b/>
          <w:bCs/>
          <w:color w:val="000000" w:themeColor="text1"/>
          <w:sz w:val="24"/>
          <w:szCs w:val="24"/>
        </w:rPr>
        <w:t>Características Gerais da Prestação dos Serviços</w:t>
      </w:r>
    </w:p>
    <w:p w14:paraId="0D3C9211" w14:textId="77777777" w:rsidR="004D0E18" w:rsidRPr="00E91EB5" w:rsidRDefault="004D0E18" w:rsidP="00963A81">
      <w:pPr>
        <w:numPr>
          <w:ilvl w:val="3"/>
          <w:numId w:val="114"/>
        </w:numPr>
        <w:spacing w:before="120" w:after="120" w:line="360" w:lineRule="auto"/>
        <w:jc w:val="both"/>
        <w:rPr>
          <w:rFonts w:ascii="Arial" w:hAnsi="Arial" w:cs="Arial"/>
          <w:b/>
          <w:bCs/>
          <w:color w:val="000000" w:themeColor="text1"/>
          <w:sz w:val="24"/>
          <w:szCs w:val="24"/>
        </w:rPr>
      </w:pPr>
      <w:r w:rsidRPr="00E91EB5">
        <w:rPr>
          <w:rFonts w:ascii="Arial" w:hAnsi="Arial" w:cs="Arial"/>
          <w:b/>
          <w:bCs/>
          <w:color w:val="000000" w:themeColor="text1"/>
          <w:sz w:val="24"/>
          <w:szCs w:val="24"/>
        </w:rPr>
        <w:t>Propriedade Intelectual</w:t>
      </w:r>
    </w:p>
    <w:p w14:paraId="67BC562A" w14:textId="77777777" w:rsidR="004D0E18" w:rsidRPr="00E91EB5" w:rsidRDefault="004D0E18" w:rsidP="00963A81">
      <w:pPr>
        <w:numPr>
          <w:ilvl w:val="4"/>
          <w:numId w:val="114"/>
        </w:numPr>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Toda documentação gerada é de propriedade do BANPARÁ, sujeita às normas de segurança da informação vigentes.</w:t>
      </w:r>
    </w:p>
    <w:p w14:paraId="3F4267BE" w14:textId="77777777" w:rsidR="004D0E18" w:rsidRPr="00E91EB5" w:rsidRDefault="004D0E18" w:rsidP="00963A81">
      <w:pPr>
        <w:numPr>
          <w:ilvl w:val="3"/>
          <w:numId w:val="114"/>
        </w:numPr>
        <w:spacing w:before="120" w:after="120" w:line="360" w:lineRule="auto"/>
        <w:jc w:val="both"/>
        <w:rPr>
          <w:rFonts w:ascii="Arial" w:hAnsi="Arial" w:cs="Arial"/>
          <w:color w:val="000000" w:themeColor="text1"/>
          <w:sz w:val="24"/>
          <w:szCs w:val="24"/>
        </w:rPr>
      </w:pPr>
      <w:bookmarkStart w:id="24" w:name="OLE_LINK1"/>
      <w:r w:rsidRPr="00E91EB5">
        <w:rPr>
          <w:rFonts w:ascii="Arial" w:hAnsi="Arial" w:cs="Arial"/>
          <w:b/>
          <w:bCs/>
          <w:color w:val="000000" w:themeColor="text1"/>
          <w:sz w:val="24"/>
          <w:szCs w:val="24"/>
        </w:rPr>
        <w:t>Acionamento dos Serviços</w:t>
      </w:r>
    </w:p>
    <w:p w14:paraId="7192BFBC" w14:textId="77777777" w:rsidR="004D0E18" w:rsidRPr="00E91EB5" w:rsidRDefault="004D0E18" w:rsidP="00963A81">
      <w:pPr>
        <w:numPr>
          <w:ilvl w:val="4"/>
          <w:numId w:val="114"/>
        </w:numPr>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A utilização das horas é discricionária, sem ônus se não utilizadas.</w:t>
      </w:r>
    </w:p>
    <w:bookmarkEnd w:id="24"/>
    <w:p w14:paraId="25D275BA" w14:textId="77777777" w:rsidR="004D0E18" w:rsidRPr="00E91EB5" w:rsidRDefault="004D0E18" w:rsidP="00963A81">
      <w:pPr>
        <w:numPr>
          <w:ilvl w:val="4"/>
          <w:numId w:val="114"/>
        </w:numPr>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O acionamento dar-se-á por Ordem de Serviço emitida pela CONTRATANTE.</w:t>
      </w:r>
    </w:p>
    <w:p w14:paraId="15FB1FBD" w14:textId="77777777" w:rsidR="004D0E18" w:rsidRPr="00E91EB5" w:rsidRDefault="004D0E18" w:rsidP="00963A81">
      <w:pPr>
        <w:numPr>
          <w:ilvl w:val="4"/>
          <w:numId w:val="114"/>
        </w:numPr>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lastRenderedPageBreak/>
        <w:t>A CONTRATADA deverá analisar a Ordem de Serviço e emitir Plano de Trabalho, que deverá ser aprovada pela CONTRATANTE.</w:t>
      </w:r>
    </w:p>
    <w:p w14:paraId="5DFD4DDB" w14:textId="77777777" w:rsidR="004D0E18" w:rsidRPr="00E91EB5" w:rsidRDefault="004D0E18" w:rsidP="00963A81">
      <w:pPr>
        <w:numPr>
          <w:ilvl w:val="3"/>
          <w:numId w:val="114"/>
        </w:numPr>
        <w:spacing w:before="120" w:after="120" w:line="360" w:lineRule="auto"/>
        <w:jc w:val="both"/>
        <w:rPr>
          <w:rFonts w:ascii="Arial" w:hAnsi="Arial" w:cs="Arial"/>
          <w:color w:val="000000" w:themeColor="text1"/>
          <w:sz w:val="24"/>
          <w:szCs w:val="24"/>
        </w:rPr>
      </w:pPr>
      <w:bookmarkStart w:id="25" w:name="OLE_LINK3"/>
      <w:r w:rsidRPr="00E91EB5">
        <w:rPr>
          <w:rFonts w:ascii="Arial" w:hAnsi="Arial" w:cs="Arial"/>
          <w:b/>
          <w:bCs/>
          <w:color w:val="000000" w:themeColor="text1"/>
          <w:sz w:val="24"/>
          <w:szCs w:val="24"/>
        </w:rPr>
        <w:t>Condições Operacionais</w:t>
      </w:r>
    </w:p>
    <w:p w14:paraId="59A0AD3D" w14:textId="77777777" w:rsidR="004D0E18" w:rsidRPr="00E91EB5" w:rsidRDefault="004D0E18" w:rsidP="00963A81">
      <w:pPr>
        <w:numPr>
          <w:ilvl w:val="4"/>
          <w:numId w:val="114"/>
        </w:numPr>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Atendimentos presenciais poderão ser solicitados sem cobrança adicional além da hora.</w:t>
      </w:r>
    </w:p>
    <w:bookmarkEnd w:id="25"/>
    <w:p w14:paraId="0422DF78" w14:textId="77777777" w:rsidR="004D0E18" w:rsidRPr="00E91EB5" w:rsidRDefault="004D0E18" w:rsidP="00963A81">
      <w:pPr>
        <w:numPr>
          <w:ilvl w:val="4"/>
          <w:numId w:val="114"/>
        </w:numPr>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Deslocamento, alimentação e hospedagem correrão integralmente por conta da CONTRATADA.</w:t>
      </w:r>
    </w:p>
    <w:p w14:paraId="48E3BE0F" w14:textId="77777777" w:rsidR="004D0E18" w:rsidRPr="00E91EB5" w:rsidRDefault="004D0E18" w:rsidP="00963A81">
      <w:pPr>
        <w:numPr>
          <w:ilvl w:val="4"/>
          <w:numId w:val="114"/>
        </w:numPr>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Os entregáveis devem ser concluídos como pacote fechado, sem acréscimos de custo.</w:t>
      </w:r>
    </w:p>
    <w:p w14:paraId="63FF1984" w14:textId="77777777" w:rsidR="004D0E18" w:rsidRPr="00E91EB5" w:rsidRDefault="004D0E18" w:rsidP="00963A81">
      <w:pPr>
        <w:numPr>
          <w:ilvl w:val="4"/>
          <w:numId w:val="114"/>
        </w:numPr>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O faturamento ocorrerá após aceite dos entregáveis e aplicação de eventuais glosas.</w:t>
      </w:r>
    </w:p>
    <w:p w14:paraId="4C82D583" w14:textId="77777777" w:rsidR="004D0E18" w:rsidRPr="00E91EB5" w:rsidRDefault="004D0E18" w:rsidP="00963A81">
      <w:pPr>
        <w:numPr>
          <w:ilvl w:val="3"/>
          <w:numId w:val="114"/>
        </w:numPr>
        <w:spacing w:before="120" w:after="120" w:line="360" w:lineRule="auto"/>
        <w:jc w:val="both"/>
        <w:rPr>
          <w:rFonts w:ascii="Arial" w:hAnsi="Arial" w:cs="Arial"/>
          <w:color w:val="000000" w:themeColor="text1"/>
          <w:sz w:val="24"/>
          <w:szCs w:val="24"/>
        </w:rPr>
      </w:pPr>
      <w:bookmarkStart w:id="26" w:name="OLE_LINK4"/>
      <w:r w:rsidRPr="00E91EB5">
        <w:rPr>
          <w:rFonts w:ascii="Arial" w:hAnsi="Arial" w:cs="Arial"/>
          <w:b/>
          <w:bCs/>
          <w:color w:val="000000" w:themeColor="text1"/>
          <w:sz w:val="24"/>
          <w:szCs w:val="24"/>
        </w:rPr>
        <w:t>Glosas e Penalidades</w:t>
      </w:r>
    </w:p>
    <w:p w14:paraId="5245E665" w14:textId="77777777" w:rsidR="004D0E18" w:rsidRPr="00E91EB5" w:rsidRDefault="004D0E18" w:rsidP="00963A81">
      <w:pPr>
        <w:numPr>
          <w:ilvl w:val="4"/>
          <w:numId w:val="114"/>
        </w:numPr>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Haverá glosa de 10% do valor da Ordem de Serviço em caso de atraso superior a 10 (dez) dias corridos, salvo justificativa aceita pela CONTRATANTE – atendendo às regras de penalidades previstas na Lei nº 13.303/2016, sem extrapolar o limite de sanções pecuniárias.</w:t>
      </w:r>
    </w:p>
    <w:bookmarkEnd w:id="26"/>
    <w:p w14:paraId="5EA4886E" w14:textId="77777777" w:rsidR="004D0E18" w:rsidRPr="00E91EB5" w:rsidRDefault="004D0E18" w:rsidP="00963A81">
      <w:pPr>
        <w:numPr>
          <w:ilvl w:val="3"/>
          <w:numId w:val="114"/>
        </w:numPr>
        <w:spacing w:before="120" w:after="120" w:line="360" w:lineRule="auto"/>
        <w:jc w:val="both"/>
        <w:rPr>
          <w:rFonts w:ascii="Arial" w:hAnsi="Arial" w:cs="Arial"/>
          <w:color w:val="000000" w:themeColor="text1"/>
          <w:sz w:val="24"/>
          <w:szCs w:val="24"/>
        </w:rPr>
      </w:pPr>
      <w:r w:rsidRPr="00E91EB5">
        <w:rPr>
          <w:rFonts w:ascii="Arial" w:hAnsi="Arial" w:cs="Arial"/>
          <w:b/>
          <w:bCs/>
          <w:color w:val="000000" w:themeColor="text1"/>
          <w:sz w:val="24"/>
          <w:szCs w:val="24"/>
        </w:rPr>
        <w:t>Alterações de Escopo</w:t>
      </w:r>
    </w:p>
    <w:p w14:paraId="6912D8B2" w14:textId="77777777" w:rsidR="004D0E18" w:rsidRPr="00E91EB5" w:rsidRDefault="004D0E18" w:rsidP="00963A81">
      <w:pPr>
        <w:numPr>
          <w:ilvl w:val="4"/>
          <w:numId w:val="114"/>
        </w:numPr>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Altera-se o escopo por novo Plano de Trabalho e Ordem de Serviço complementar.</w:t>
      </w:r>
    </w:p>
    <w:p w14:paraId="131024B8" w14:textId="77777777" w:rsidR="004D0E18" w:rsidRPr="00E91EB5" w:rsidRDefault="004D0E18" w:rsidP="00963A81">
      <w:pPr>
        <w:numPr>
          <w:ilvl w:val="3"/>
          <w:numId w:val="114"/>
        </w:numPr>
        <w:spacing w:before="120" w:after="120" w:line="360" w:lineRule="auto"/>
        <w:jc w:val="both"/>
        <w:rPr>
          <w:rFonts w:ascii="Arial" w:hAnsi="Arial" w:cs="Arial"/>
          <w:color w:val="000000" w:themeColor="text1"/>
          <w:sz w:val="24"/>
          <w:szCs w:val="24"/>
        </w:rPr>
      </w:pPr>
      <w:r w:rsidRPr="00E91EB5">
        <w:rPr>
          <w:rFonts w:ascii="Arial" w:hAnsi="Arial" w:cs="Arial"/>
          <w:b/>
          <w:bCs/>
          <w:color w:val="000000" w:themeColor="text1"/>
          <w:sz w:val="24"/>
          <w:szCs w:val="24"/>
        </w:rPr>
        <w:t>Vinculação ao Banco de Horas</w:t>
      </w:r>
    </w:p>
    <w:p w14:paraId="6D5D6A94" w14:textId="77777777" w:rsidR="004D0E18" w:rsidRPr="00E91EB5" w:rsidRDefault="004D0E18" w:rsidP="00963A81">
      <w:pPr>
        <w:numPr>
          <w:ilvl w:val="4"/>
          <w:numId w:val="114"/>
        </w:numPr>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Todo serviço necessário dentro da vigência contratual deverá ser executado mediante consumo do banco de horas.</w:t>
      </w:r>
    </w:p>
    <w:p w14:paraId="33CE9166" w14:textId="77777777" w:rsidR="004D0E18" w:rsidRPr="00E91EB5" w:rsidRDefault="004D0E18" w:rsidP="00963A81">
      <w:pPr>
        <w:numPr>
          <w:ilvl w:val="3"/>
          <w:numId w:val="114"/>
        </w:numPr>
        <w:spacing w:before="120" w:after="120" w:line="360" w:lineRule="auto"/>
        <w:jc w:val="both"/>
        <w:rPr>
          <w:rFonts w:ascii="Arial" w:hAnsi="Arial" w:cs="Arial"/>
          <w:color w:val="000000" w:themeColor="text1"/>
          <w:sz w:val="24"/>
          <w:szCs w:val="24"/>
        </w:rPr>
      </w:pPr>
      <w:r w:rsidRPr="00E91EB5">
        <w:rPr>
          <w:rFonts w:ascii="Arial" w:hAnsi="Arial" w:cs="Arial"/>
          <w:b/>
          <w:bCs/>
          <w:color w:val="000000" w:themeColor="text1"/>
          <w:sz w:val="24"/>
          <w:szCs w:val="24"/>
        </w:rPr>
        <w:t>Certificações Mínimas</w:t>
      </w:r>
    </w:p>
    <w:p w14:paraId="16ACC39C" w14:textId="77777777" w:rsidR="004D0E18" w:rsidRPr="00E91EB5" w:rsidRDefault="004D0E18" w:rsidP="00963A81">
      <w:pPr>
        <w:numPr>
          <w:ilvl w:val="4"/>
          <w:numId w:val="114"/>
        </w:numPr>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Todos os profissionais devem possuir certificação válida e atualizada, no mínimo:</w:t>
      </w:r>
    </w:p>
    <w:p w14:paraId="7CD8EB12" w14:textId="77777777" w:rsidR="004D0E18" w:rsidRPr="00E91EB5" w:rsidRDefault="004D0E18" w:rsidP="00963A81">
      <w:pPr>
        <w:numPr>
          <w:ilvl w:val="5"/>
          <w:numId w:val="114"/>
        </w:numPr>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1 profissional com VCAP-NV (</w:t>
      </w:r>
      <w:r w:rsidRPr="00E91EB5">
        <w:rPr>
          <w:rFonts w:ascii="Arial" w:hAnsi="Arial" w:cs="Arial"/>
          <w:i/>
          <w:iCs/>
          <w:color w:val="000000" w:themeColor="text1"/>
          <w:sz w:val="24"/>
          <w:szCs w:val="24"/>
        </w:rPr>
        <w:t>Design</w:t>
      </w:r>
      <w:r w:rsidRPr="00E91EB5">
        <w:rPr>
          <w:rFonts w:ascii="Arial" w:hAnsi="Arial" w:cs="Arial"/>
          <w:color w:val="000000" w:themeColor="text1"/>
          <w:sz w:val="24"/>
          <w:szCs w:val="24"/>
        </w:rPr>
        <w:t xml:space="preserve"> ou </w:t>
      </w:r>
      <w:proofErr w:type="spellStart"/>
      <w:r w:rsidRPr="00E91EB5">
        <w:rPr>
          <w:rFonts w:ascii="Arial" w:hAnsi="Arial" w:cs="Arial"/>
          <w:i/>
          <w:iCs/>
          <w:color w:val="000000" w:themeColor="text1"/>
          <w:sz w:val="24"/>
          <w:szCs w:val="24"/>
        </w:rPr>
        <w:t>Deploy</w:t>
      </w:r>
      <w:proofErr w:type="spellEnd"/>
      <w:r w:rsidRPr="00E91EB5">
        <w:rPr>
          <w:rFonts w:ascii="Arial" w:hAnsi="Arial" w:cs="Arial"/>
          <w:color w:val="000000" w:themeColor="text1"/>
          <w:sz w:val="24"/>
          <w:szCs w:val="24"/>
        </w:rPr>
        <w:t>) – ano 2022 ou superior.</w:t>
      </w:r>
    </w:p>
    <w:p w14:paraId="28BF029C" w14:textId="77777777" w:rsidR="004D0E18" w:rsidRPr="00E91EB5" w:rsidRDefault="004D0E18" w:rsidP="00963A81">
      <w:pPr>
        <w:numPr>
          <w:ilvl w:val="5"/>
          <w:numId w:val="114"/>
        </w:numPr>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lastRenderedPageBreak/>
        <w:t>1 profissional com VCAP-DCV (</w:t>
      </w:r>
      <w:r w:rsidRPr="00E91EB5">
        <w:rPr>
          <w:rFonts w:ascii="Arial" w:hAnsi="Arial" w:cs="Arial"/>
          <w:i/>
          <w:iCs/>
          <w:color w:val="000000" w:themeColor="text1"/>
          <w:sz w:val="24"/>
          <w:szCs w:val="24"/>
        </w:rPr>
        <w:t>Design</w:t>
      </w:r>
      <w:r w:rsidRPr="00E91EB5">
        <w:rPr>
          <w:rFonts w:ascii="Arial" w:hAnsi="Arial" w:cs="Arial"/>
          <w:color w:val="000000" w:themeColor="text1"/>
          <w:sz w:val="24"/>
          <w:szCs w:val="24"/>
        </w:rPr>
        <w:t xml:space="preserve"> ou </w:t>
      </w:r>
      <w:proofErr w:type="spellStart"/>
      <w:r w:rsidRPr="00E91EB5">
        <w:rPr>
          <w:rFonts w:ascii="Arial" w:hAnsi="Arial" w:cs="Arial"/>
          <w:i/>
          <w:iCs/>
          <w:color w:val="000000" w:themeColor="text1"/>
          <w:sz w:val="24"/>
          <w:szCs w:val="24"/>
        </w:rPr>
        <w:t>Deploy</w:t>
      </w:r>
      <w:proofErr w:type="spellEnd"/>
      <w:r w:rsidRPr="00E91EB5">
        <w:rPr>
          <w:rFonts w:ascii="Arial" w:hAnsi="Arial" w:cs="Arial"/>
          <w:color w:val="000000" w:themeColor="text1"/>
          <w:sz w:val="24"/>
          <w:szCs w:val="24"/>
        </w:rPr>
        <w:t>) – ano 2022 ou superior.</w:t>
      </w:r>
    </w:p>
    <w:p w14:paraId="42D3D1E5" w14:textId="77777777" w:rsidR="004D0E18" w:rsidRPr="00E91EB5" w:rsidRDefault="004D0E18" w:rsidP="00963A81">
      <w:pPr>
        <w:numPr>
          <w:ilvl w:val="5"/>
          <w:numId w:val="114"/>
        </w:numPr>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 xml:space="preserve">1 profissional VCF </w:t>
      </w:r>
      <w:proofErr w:type="spellStart"/>
      <w:r w:rsidRPr="00E91EB5">
        <w:rPr>
          <w:rFonts w:ascii="Arial" w:hAnsi="Arial" w:cs="Arial"/>
          <w:i/>
          <w:iCs/>
          <w:color w:val="000000" w:themeColor="text1"/>
          <w:sz w:val="24"/>
          <w:szCs w:val="24"/>
        </w:rPr>
        <w:t>Specialist</w:t>
      </w:r>
      <w:proofErr w:type="spellEnd"/>
      <w:r w:rsidRPr="00E91EB5">
        <w:rPr>
          <w:rFonts w:ascii="Arial" w:hAnsi="Arial" w:cs="Arial"/>
          <w:color w:val="000000" w:themeColor="text1"/>
          <w:sz w:val="24"/>
          <w:szCs w:val="24"/>
        </w:rPr>
        <w:t xml:space="preserve"> – </w:t>
      </w:r>
      <w:proofErr w:type="spellStart"/>
      <w:r w:rsidRPr="00E91EB5">
        <w:rPr>
          <w:rFonts w:ascii="Arial" w:hAnsi="Arial" w:cs="Arial"/>
          <w:color w:val="000000" w:themeColor="text1"/>
          <w:sz w:val="24"/>
          <w:szCs w:val="24"/>
        </w:rPr>
        <w:t>Vmware</w:t>
      </w:r>
      <w:proofErr w:type="spellEnd"/>
      <w:r w:rsidRPr="00E91EB5">
        <w:rPr>
          <w:rFonts w:ascii="Arial" w:hAnsi="Arial" w:cs="Arial"/>
          <w:color w:val="000000" w:themeColor="text1"/>
          <w:sz w:val="24"/>
          <w:szCs w:val="24"/>
        </w:rPr>
        <w:t xml:space="preserve"> </w:t>
      </w:r>
      <w:r w:rsidRPr="00E91EB5">
        <w:rPr>
          <w:rFonts w:ascii="Arial" w:hAnsi="Arial" w:cs="Arial"/>
          <w:i/>
          <w:iCs/>
          <w:color w:val="000000" w:themeColor="text1"/>
          <w:sz w:val="24"/>
          <w:szCs w:val="24"/>
        </w:rPr>
        <w:t>Cloud Foundation</w:t>
      </w:r>
      <w:r w:rsidRPr="00E91EB5">
        <w:rPr>
          <w:rFonts w:ascii="Arial" w:hAnsi="Arial" w:cs="Arial"/>
          <w:color w:val="000000" w:themeColor="text1"/>
          <w:sz w:val="24"/>
          <w:szCs w:val="24"/>
        </w:rPr>
        <w:t xml:space="preserve"> – ano 2022 ou superior.</w:t>
      </w:r>
    </w:p>
    <w:p w14:paraId="53281302" w14:textId="77777777" w:rsidR="004D0E18" w:rsidRDefault="004D0E18" w:rsidP="00963A81">
      <w:pPr>
        <w:numPr>
          <w:ilvl w:val="4"/>
          <w:numId w:val="114"/>
        </w:numPr>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É permitido que um mesmo profissional acumule mais de uma certificação.</w:t>
      </w:r>
    </w:p>
    <w:p w14:paraId="52221BC7" w14:textId="598B46E9" w:rsidR="003E1F6E" w:rsidRPr="00E91EB5" w:rsidRDefault="003E1F6E" w:rsidP="00963A81">
      <w:pPr>
        <w:numPr>
          <w:ilvl w:val="4"/>
          <w:numId w:val="114"/>
        </w:numPr>
        <w:spacing w:before="120" w:after="120" w:line="360" w:lineRule="auto"/>
        <w:jc w:val="both"/>
        <w:rPr>
          <w:rFonts w:ascii="Arial" w:hAnsi="Arial" w:cs="Arial"/>
          <w:color w:val="000000" w:themeColor="text1"/>
          <w:sz w:val="24"/>
          <w:szCs w:val="24"/>
        </w:rPr>
      </w:pPr>
      <w:r w:rsidRPr="003E1F6E">
        <w:rPr>
          <w:rFonts w:ascii="Arial" w:hAnsi="Arial" w:cs="Arial"/>
          <w:color w:val="000000" w:themeColor="text1"/>
          <w:sz w:val="24"/>
          <w:szCs w:val="24"/>
        </w:rPr>
        <w:t>A exigência de certificações em ambiente VMware é necessária para assegurar a qualificação técnica dos profissionais, conforme a Lei nº 13.303/2016. Trata-se de requisito pertinente e proporcional à complexidade do ambiente crítico, garantindo atualização tecnológica e mitigação de riscos. Não restringe a competitividade, pois as certificações são amplamente disponíveis e podem ser acumuladas por um mesmo profissional. Dessa forma, trata-se de critério técnico legítimo, necessário à mitigação de riscos e à garantia da eficiência, qualidade e continuidade dos serviços, sem caracterizar direcionamento indevido.</w:t>
      </w:r>
    </w:p>
    <w:p w14:paraId="436E253E" w14:textId="77777777" w:rsidR="004D0E18" w:rsidRPr="00E91EB5" w:rsidRDefault="004D0E18" w:rsidP="00E91EB5">
      <w:pPr>
        <w:spacing w:before="120" w:after="120"/>
        <w:jc w:val="both"/>
        <w:rPr>
          <w:rFonts w:ascii="Arial" w:hAnsi="Arial" w:cs="Arial"/>
          <w:color w:val="000000" w:themeColor="text1"/>
          <w:sz w:val="24"/>
          <w:szCs w:val="24"/>
        </w:rPr>
      </w:pPr>
    </w:p>
    <w:p w14:paraId="73979C7A" w14:textId="77777777" w:rsidR="004D0E18" w:rsidRPr="00E91EB5" w:rsidRDefault="004D0E18" w:rsidP="00963A81">
      <w:pPr>
        <w:pStyle w:val="PargrafodaLista"/>
        <w:numPr>
          <w:ilvl w:val="0"/>
          <w:numId w:val="113"/>
        </w:numPr>
        <w:pBdr>
          <w:bottom w:val="single" w:sz="12" w:space="1" w:color="auto"/>
        </w:pBdr>
        <w:spacing w:after="360" w:line="360" w:lineRule="auto"/>
        <w:ind w:left="284" w:hanging="284"/>
        <w:jc w:val="both"/>
        <w:rPr>
          <w:rFonts w:ascii="Arial" w:hAnsi="Arial" w:cs="Arial"/>
          <w:color w:val="000000" w:themeColor="text1"/>
          <w:sz w:val="24"/>
          <w:szCs w:val="24"/>
        </w:rPr>
      </w:pPr>
      <w:r w:rsidRPr="00E91EB5">
        <w:rPr>
          <w:rFonts w:ascii="Arial" w:hAnsi="Arial" w:cs="Arial"/>
          <w:b/>
          <w:color w:val="000000" w:themeColor="text1"/>
          <w:sz w:val="24"/>
          <w:szCs w:val="24"/>
        </w:rPr>
        <w:t>EXECUÇÃO DO OBJETO</w:t>
      </w:r>
    </w:p>
    <w:p w14:paraId="1A5AF62C" w14:textId="77777777" w:rsidR="004D0E18" w:rsidRPr="00E91EB5" w:rsidRDefault="004D0E18" w:rsidP="00963A81">
      <w:pPr>
        <w:pStyle w:val="PargrafodaLista"/>
        <w:widowControl w:val="0"/>
        <w:numPr>
          <w:ilvl w:val="0"/>
          <w:numId w:val="114"/>
        </w:numPr>
        <w:autoSpaceDE w:val="0"/>
        <w:autoSpaceDN w:val="0"/>
        <w:adjustRightInd w:val="0"/>
        <w:spacing w:before="120" w:after="120" w:line="360" w:lineRule="auto"/>
        <w:contextualSpacing w:val="0"/>
        <w:jc w:val="both"/>
        <w:rPr>
          <w:rFonts w:ascii="Arial" w:hAnsi="Arial" w:cs="Arial"/>
          <w:b/>
          <w:vanish/>
          <w:color w:val="000000" w:themeColor="text1"/>
          <w:sz w:val="24"/>
          <w:szCs w:val="24"/>
        </w:rPr>
      </w:pPr>
    </w:p>
    <w:p w14:paraId="2EA2C795" w14:textId="77777777" w:rsidR="004D0E18" w:rsidRPr="00E91EB5" w:rsidRDefault="004D0E18" w:rsidP="00E91EB5">
      <w:pPr>
        <w:widowControl w:val="0"/>
        <w:autoSpaceDE w:val="0"/>
        <w:autoSpaceDN w:val="0"/>
        <w:adjustRightInd w:val="0"/>
        <w:spacing w:before="120" w:after="120"/>
        <w:ind w:left="360"/>
        <w:jc w:val="both"/>
        <w:rPr>
          <w:rFonts w:ascii="Arial" w:hAnsi="Arial" w:cs="Arial"/>
          <w:color w:val="000000" w:themeColor="text1"/>
          <w:sz w:val="24"/>
          <w:szCs w:val="24"/>
        </w:rPr>
      </w:pPr>
    </w:p>
    <w:p w14:paraId="35CF718D" w14:textId="77777777" w:rsidR="004D0E18" w:rsidRPr="00E91EB5" w:rsidRDefault="004D0E18" w:rsidP="00963A81">
      <w:pPr>
        <w:widowControl w:val="0"/>
        <w:numPr>
          <w:ilvl w:val="1"/>
          <w:numId w:val="114"/>
        </w:numPr>
        <w:autoSpaceDE w:val="0"/>
        <w:autoSpaceDN w:val="0"/>
        <w:adjustRightInd w:val="0"/>
        <w:spacing w:before="120" w:after="120" w:line="360" w:lineRule="auto"/>
        <w:jc w:val="both"/>
        <w:rPr>
          <w:rFonts w:ascii="Arial" w:hAnsi="Arial" w:cs="Arial"/>
          <w:b/>
          <w:color w:val="000000" w:themeColor="text1"/>
          <w:sz w:val="24"/>
          <w:szCs w:val="24"/>
        </w:rPr>
      </w:pPr>
      <w:r w:rsidRPr="00E91EB5">
        <w:rPr>
          <w:rFonts w:ascii="Arial" w:hAnsi="Arial" w:cs="Arial"/>
          <w:b/>
          <w:color w:val="000000" w:themeColor="text1"/>
          <w:sz w:val="24"/>
          <w:szCs w:val="24"/>
        </w:rPr>
        <w:t>PRAZO DE EXECUÇÃO DO OBJETO</w:t>
      </w:r>
    </w:p>
    <w:p w14:paraId="72440091" w14:textId="77777777" w:rsidR="004D0E18" w:rsidRPr="00E91EB5" w:rsidRDefault="004D0E18" w:rsidP="00963A81">
      <w:pPr>
        <w:pStyle w:val="PargrafodaLista"/>
        <w:numPr>
          <w:ilvl w:val="2"/>
          <w:numId w:val="114"/>
        </w:numPr>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As licenças deverão estar disponíveis e associadas à conta do CONTRATANTE no prazo máximo de 20 (vinte) dias corridos após a assinatura do contrato.</w:t>
      </w:r>
    </w:p>
    <w:p w14:paraId="35D6AC6B" w14:textId="77777777" w:rsidR="004D0E18" w:rsidRPr="00E91EB5" w:rsidRDefault="004D0E18" w:rsidP="00963A81">
      <w:pPr>
        <w:pStyle w:val="PargrafodaLista"/>
        <w:numPr>
          <w:ilvl w:val="2"/>
          <w:numId w:val="114"/>
        </w:numPr>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Os serviços de consultoria especializada deverão estar aptos para utilização no prazo máximo de 20 (vinte) dias corridos após a assinatura do contrato.</w:t>
      </w:r>
    </w:p>
    <w:p w14:paraId="07A15486" w14:textId="77777777" w:rsidR="004D0E18" w:rsidRPr="00E91EB5" w:rsidRDefault="004D0E18" w:rsidP="00963A81">
      <w:pPr>
        <w:pStyle w:val="PargrafodaLista"/>
        <w:numPr>
          <w:ilvl w:val="2"/>
          <w:numId w:val="114"/>
        </w:numPr>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 xml:space="preserve">O planejamento e a execução dos serviços deverão ocorrer em conjunto com o BANPARÁ, respeitando períodos de restrição operacional decorrentes de </w:t>
      </w:r>
      <w:r w:rsidRPr="00E91EB5">
        <w:rPr>
          <w:rFonts w:ascii="Arial" w:hAnsi="Arial" w:cs="Arial"/>
          <w:i/>
          <w:iCs/>
          <w:color w:val="000000" w:themeColor="text1"/>
          <w:sz w:val="24"/>
          <w:szCs w:val="24"/>
        </w:rPr>
        <w:t>congelamento de produção</w:t>
      </w:r>
      <w:r w:rsidRPr="00E91EB5">
        <w:rPr>
          <w:rFonts w:ascii="Arial" w:hAnsi="Arial" w:cs="Arial"/>
          <w:color w:val="000000" w:themeColor="text1"/>
          <w:sz w:val="24"/>
          <w:szCs w:val="24"/>
        </w:rPr>
        <w:t xml:space="preserve">, de modo a garantir a continuidade dos serviços críticos. </w:t>
      </w:r>
    </w:p>
    <w:p w14:paraId="53344F60" w14:textId="77777777" w:rsidR="004D0E18" w:rsidRPr="00E91EB5" w:rsidRDefault="004D0E18" w:rsidP="00E91EB5">
      <w:pPr>
        <w:autoSpaceDE w:val="0"/>
        <w:autoSpaceDN w:val="0"/>
        <w:adjustRightInd w:val="0"/>
        <w:spacing w:before="120" w:after="120"/>
        <w:jc w:val="both"/>
        <w:rPr>
          <w:rFonts w:ascii="Arial" w:hAnsi="Arial" w:cs="Arial"/>
          <w:color w:val="000000" w:themeColor="text1"/>
          <w:sz w:val="24"/>
          <w:szCs w:val="24"/>
        </w:rPr>
      </w:pPr>
    </w:p>
    <w:p w14:paraId="18D606A5" w14:textId="77777777" w:rsidR="004D0E18" w:rsidRPr="00E91EB5" w:rsidRDefault="004D0E18" w:rsidP="00963A81">
      <w:pPr>
        <w:pStyle w:val="PargrafodaLista"/>
        <w:numPr>
          <w:ilvl w:val="0"/>
          <w:numId w:val="113"/>
        </w:numPr>
        <w:pBdr>
          <w:bottom w:val="single" w:sz="12" w:space="1" w:color="auto"/>
        </w:pBdr>
        <w:spacing w:after="360" w:line="360" w:lineRule="auto"/>
        <w:ind w:left="284" w:hanging="284"/>
        <w:jc w:val="both"/>
        <w:rPr>
          <w:rFonts w:ascii="Arial" w:hAnsi="Arial" w:cs="Arial"/>
          <w:color w:val="000000" w:themeColor="text1"/>
          <w:sz w:val="24"/>
          <w:szCs w:val="24"/>
        </w:rPr>
      </w:pPr>
      <w:bookmarkStart w:id="27" w:name="OLE_LINK56"/>
      <w:bookmarkStart w:id="28" w:name="OLE_LINK73"/>
      <w:r w:rsidRPr="00E91EB5">
        <w:rPr>
          <w:rFonts w:ascii="Arial" w:hAnsi="Arial" w:cs="Arial"/>
          <w:b/>
          <w:color w:val="000000" w:themeColor="text1"/>
          <w:sz w:val="24"/>
          <w:szCs w:val="24"/>
        </w:rPr>
        <w:t>NÍVEIS MÍNIMOS DE SERVIÇO</w:t>
      </w:r>
    </w:p>
    <w:bookmarkEnd w:id="27"/>
    <w:p w14:paraId="65C9A994" w14:textId="77777777" w:rsidR="004D0E18" w:rsidRPr="00E91EB5" w:rsidRDefault="004D0E18" w:rsidP="00963A81">
      <w:pPr>
        <w:pStyle w:val="PargrafodaLista"/>
        <w:numPr>
          <w:ilvl w:val="0"/>
          <w:numId w:val="114"/>
        </w:numPr>
        <w:spacing w:before="120" w:after="120" w:line="360" w:lineRule="auto"/>
        <w:contextualSpacing w:val="0"/>
        <w:jc w:val="both"/>
        <w:rPr>
          <w:rFonts w:ascii="Arial" w:hAnsi="Arial" w:cs="Arial"/>
          <w:vanish/>
          <w:color w:val="000000" w:themeColor="text1"/>
          <w:sz w:val="24"/>
          <w:szCs w:val="24"/>
        </w:rPr>
      </w:pPr>
    </w:p>
    <w:p w14:paraId="047B711B" w14:textId="77777777" w:rsidR="004D0E18" w:rsidRPr="00E91EB5" w:rsidRDefault="004D0E18" w:rsidP="00E91EB5">
      <w:pPr>
        <w:spacing w:before="120" w:after="120" w:line="240" w:lineRule="auto"/>
        <w:ind w:left="357"/>
        <w:jc w:val="both"/>
        <w:rPr>
          <w:rFonts w:ascii="Arial" w:hAnsi="Arial" w:cs="Arial"/>
          <w:color w:val="000000" w:themeColor="text1"/>
          <w:sz w:val="24"/>
          <w:szCs w:val="24"/>
        </w:rPr>
      </w:pPr>
    </w:p>
    <w:p w14:paraId="0EAEC039" w14:textId="77777777" w:rsidR="004D0E18" w:rsidRPr="00E91EB5" w:rsidRDefault="004D0E18" w:rsidP="00963A81">
      <w:pPr>
        <w:numPr>
          <w:ilvl w:val="1"/>
          <w:numId w:val="114"/>
        </w:numPr>
        <w:spacing w:before="120" w:after="120" w:line="360" w:lineRule="auto"/>
        <w:jc w:val="both"/>
        <w:rPr>
          <w:rFonts w:ascii="Arial" w:hAnsi="Arial" w:cs="Arial"/>
          <w:color w:val="000000" w:themeColor="text1"/>
          <w:sz w:val="24"/>
          <w:szCs w:val="24"/>
        </w:rPr>
      </w:pPr>
      <w:r w:rsidRPr="00E91EB5">
        <w:rPr>
          <w:rFonts w:ascii="Arial" w:hAnsi="Arial" w:cs="Arial"/>
          <w:bCs/>
          <w:color w:val="000000" w:themeColor="text1"/>
          <w:sz w:val="24"/>
          <w:szCs w:val="24"/>
        </w:rPr>
        <w:t>A CONTRATADA deverá garantir o suporte técnico, observado o seguinte:</w:t>
      </w:r>
    </w:p>
    <w:bookmarkEnd w:id="28"/>
    <w:p w14:paraId="61111303" w14:textId="77777777" w:rsidR="004D0E18" w:rsidRPr="00E91EB5" w:rsidRDefault="004D0E18" w:rsidP="00963A81">
      <w:pPr>
        <w:pStyle w:val="PargrafodaLista"/>
        <w:widowControl w:val="0"/>
        <w:numPr>
          <w:ilvl w:val="2"/>
          <w:numId w:val="114"/>
        </w:numPr>
        <w:autoSpaceDE w:val="0"/>
        <w:autoSpaceDN w:val="0"/>
        <w:adjustRightInd w:val="0"/>
        <w:spacing w:before="120" w:after="120" w:line="360" w:lineRule="auto"/>
        <w:ind w:left="851" w:firstLine="0"/>
        <w:contextualSpacing w:val="0"/>
        <w:jc w:val="both"/>
        <w:rPr>
          <w:rFonts w:ascii="Arial" w:hAnsi="Arial" w:cs="Arial"/>
          <w:b/>
          <w:color w:val="000000" w:themeColor="text1"/>
          <w:sz w:val="24"/>
          <w:szCs w:val="24"/>
        </w:rPr>
      </w:pPr>
      <w:r w:rsidRPr="00E91EB5">
        <w:rPr>
          <w:rFonts w:ascii="Arial" w:hAnsi="Arial" w:cs="Arial"/>
          <w:b/>
          <w:color w:val="000000" w:themeColor="text1"/>
          <w:sz w:val="24"/>
          <w:szCs w:val="24"/>
        </w:rPr>
        <w:t>Duração e abrangência</w:t>
      </w:r>
    </w:p>
    <w:p w14:paraId="67133ECB" w14:textId="77777777" w:rsidR="004D0E18" w:rsidRPr="00E91EB5" w:rsidRDefault="004D0E18" w:rsidP="00963A81">
      <w:pPr>
        <w:pStyle w:val="PargrafodaLista"/>
        <w:widowControl w:val="0"/>
        <w:numPr>
          <w:ilvl w:val="3"/>
          <w:numId w:val="114"/>
        </w:numPr>
        <w:autoSpaceDE w:val="0"/>
        <w:autoSpaceDN w:val="0"/>
        <w:adjustRightInd w:val="0"/>
        <w:spacing w:before="120" w:after="120" w:line="360" w:lineRule="auto"/>
        <w:contextualSpacing w:val="0"/>
        <w:jc w:val="both"/>
        <w:rPr>
          <w:rFonts w:ascii="Arial" w:hAnsi="Arial" w:cs="Arial"/>
          <w:bCs/>
          <w:color w:val="000000" w:themeColor="text1"/>
          <w:sz w:val="24"/>
          <w:szCs w:val="24"/>
        </w:rPr>
      </w:pPr>
      <w:r w:rsidRPr="00E91EB5">
        <w:rPr>
          <w:rFonts w:ascii="Arial" w:hAnsi="Arial" w:cs="Arial"/>
          <w:bCs/>
          <w:color w:val="000000" w:themeColor="text1"/>
          <w:sz w:val="24"/>
          <w:szCs w:val="24"/>
        </w:rPr>
        <w:t xml:space="preserve">O suporte técnico será prestado por período mínimo </w:t>
      </w:r>
      <w:r w:rsidRPr="00E91EB5">
        <w:rPr>
          <w:rFonts w:ascii="Arial" w:hAnsi="Arial" w:cs="Arial"/>
          <w:b/>
          <w:color w:val="000000" w:themeColor="text1"/>
          <w:sz w:val="24"/>
          <w:szCs w:val="24"/>
        </w:rPr>
        <w:t>36 (trinta e seis) meses</w:t>
      </w:r>
      <w:r w:rsidRPr="00E91EB5">
        <w:rPr>
          <w:rFonts w:ascii="Arial" w:hAnsi="Arial" w:cs="Arial"/>
          <w:bCs/>
          <w:color w:val="000000" w:themeColor="text1"/>
          <w:sz w:val="24"/>
          <w:szCs w:val="24"/>
        </w:rPr>
        <w:t>, conforme condições de garantia contratada, abrangendo atendimento, diagnóstico, correção de falhas, atualizações e esclarecimentos técnicos.</w:t>
      </w:r>
    </w:p>
    <w:p w14:paraId="685CD061" w14:textId="77777777" w:rsidR="004D0E18" w:rsidRPr="00E91EB5" w:rsidRDefault="004D0E18" w:rsidP="00963A81">
      <w:pPr>
        <w:pStyle w:val="PargrafodaLista"/>
        <w:widowControl w:val="0"/>
        <w:numPr>
          <w:ilvl w:val="2"/>
          <w:numId w:val="114"/>
        </w:numPr>
        <w:autoSpaceDE w:val="0"/>
        <w:autoSpaceDN w:val="0"/>
        <w:adjustRightInd w:val="0"/>
        <w:spacing w:before="120" w:after="120" w:line="360" w:lineRule="auto"/>
        <w:ind w:left="851" w:firstLine="0"/>
        <w:contextualSpacing w:val="0"/>
        <w:jc w:val="both"/>
        <w:rPr>
          <w:rFonts w:ascii="Arial" w:hAnsi="Arial" w:cs="Arial"/>
          <w:b/>
          <w:color w:val="000000" w:themeColor="text1"/>
          <w:sz w:val="24"/>
          <w:szCs w:val="24"/>
        </w:rPr>
      </w:pPr>
      <w:r w:rsidRPr="00E91EB5">
        <w:rPr>
          <w:rFonts w:ascii="Arial" w:hAnsi="Arial" w:cs="Arial"/>
          <w:b/>
          <w:color w:val="000000" w:themeColor="text1"/>
          <w:sz w:val="24"/>
          <w:szCs w:val="24"/>
        </w:rPr>
        <w:t>Canais de atendimento</w:t>
      </w:r>
    </w:p>
    <w:p w14:paraId="4BB302E3" w14:textId="77777777" w:rsidR="004D0E18" w:rsidRPr="00E91EB5" w:rsidRDefault="004D0E18" w:rsidP="00963A81">
      <w:pPr>
        <w:pStyle w:val="PargrafodaLista"/>
        <w:widowControl w:val="0"/>
        <w:numPr>
          <w:ilvl w:val="3"/>
          <w:numId w:val="114"/>
        </w:numPr>
        <w:autoSpaceDE w:val="0"/>
        <w:autoSpaceDN w:val="0"/>
        <w:adjustRightInd w:val="0"/>
        <w:spacing w:before="120" w:after="120" w:line="360" w:lineRule="auto"/>
        <w:contextualSpacing w:val="0"/>
        <w:jc w:val="both"/>
        <w:rPr>
          <w:rFonts w:ascii="Arial" w:hAnsi="Arial" w:cs="Arial"/>
          <w:bCs/>
          <w:color w:val="000000" w:themeColor="text1"/>
          <w:sz w:val="24"/>
          <w:szCs w:val="24"/>
        </w:rPr>
      </w:pPr>
      <w:r w:rsidRPr="00E91EB5">
        <w:rPr>
          <w:rFonts w:ascii="Arial" w:hAnsi="Arial" w:cs="Arial"/>
          <w:bCs/>
          <w:color w:val="000000" w:themeColor="text1"/>
          <w:sz w:val="24"/>
          <w:szCs w:val="24"/>
        </w:rPr>
        <w:t xml:space="preserve">O suporte compreende atendimento telefônico (número 0800 ou equivalente), sistema </w:t>
      </w:r>
      <w:r w:rsidRPr="00E91EB5">
        <w:rPr>
          <w:rFonts w:ascii="Arial" w:hAnsi="Arial" w:cs="Arial"/>
          <w:bCs/>
          <w:i/>
          <w:iCs/>
          <w:color w:val="000000" w:themeColor="text1"/>
          <w:sz w:val="24"/>
          <w:szCs w:val="24"/>
        </w:rPr>
        <w:t>online</w:t>
      </w:r>
      <w:r w:rsidRPr="00E91EB5">
        <w:rPr>
          <w:rFonts w:ascii="Arial" w:hAnsi="Arial" w:cs="Arial"/>
          <w:bCs/>
          <w:color w:val="000000" w:themeColor="text1"/>
          <w:sz w:val="24"/>
          <w:szCs w:val="24"/>
        </w:rPr>
        <w:t xml:space="preserve"> ou e-mail para solução de falhas, dúvidas de instalação, configuração, uso e atualização.</w:t>
      </w:r>
    </w:p>
    <w:p w14:paraId="2D829CA7" w14:textId="77777777" w:rsidR="004D0E18" w:rsidRPr="00E91EB5" w:rsidRDefault="004D0E18" w:rsidP="00963A81">
      <w:pPr>
        <w:pStyle w:val="PargrafodaLista"/>
        <w:widowControl w:val="0"/>
        <w:numPr>
          <w:ilvl w:val="2"/>
          <w:numId w:val="114"/>
        </w:numPr>
        <w:autoSpaceDE w:val="0"/>
        <w:autoSpaceDN w:val="0"/>
        <w:adjustRightInd w:val="0"/>
        <w:spacing w:before="120" w:after="120" w:line="360" w:lineRule="auto"/>
        <w:contextualSpacing w:val="0"/>
        <w:jc w:val="both"/>
        <w:rPr>
          <w:rFonts w:ascii="Arial" w:hAnsi="Arial" w:cs="Arial"/>
          <w:b/>
          <w:color w:val="000000" w:themeColor="text1"/>
          <w:sz w:val="24"/>
          <w:szCs w:val="24"/>
        </w:rPr>
      </w:pPr>
      <w:bookmarkStart w:id="29" w:name="OLE_LINK22"/>
      <w:r w:rsidRPr="00E91EB5">
        <w:rPr>
          <w:rFonts w:ascii="Arial" w:hAnsi="Arial" w:cs="Arial"/>
          <w:b/>
          <w:color w:val="000000" w:themeColor="text1"/>
          <w:sz w:val="24"/>
          <w:szCs w:val="24"/>
        </w:rPr>
        <w:t>Abertura e registro dos chamados</w:t>
      </w:r>
    </w:p>
    <w:p w14:paraId="06C07283" w14:textId="77777777" w:rsidR="004D0E18" w:rsidRPr="00E91EB5" w:rsidRDefault="004D0E18" w:rsidP="00963A81">
      <w:pPr>
        <w:pStyle w:val="PargrafodaLista"/>
        <w:widowControl w:val="0"/>
        <w:numPr>
          <w:ilvl w:val="3"/>
          <w:numId w:val="114"/>
        </w:numPr>
        <w:autoSpaceDE w:val="0"/>
        <w:autoSpaceDN w:val="0"/>
        <w:adjustRightInd w:val="0"/>
        <w:spacing w:before="120" w:after="120" w:line="360" w:lineRule="auto"/>
        <w:contextualSpacing w:val="0"/>
        <w:jc w:val="both"/>
        <w:rPr>
          <w:rFonts w:ascii="Arial" w:hAnsi="Arial" w:cs="Arial"/>
          <w:b/>
          <w:color w:val="000000" w:themeColor="text1"/>
          <w:sz w:val="24"/>
          <w:szCs w:val="24"/>
        </w:rPr>
      </w:pPr>
      <w:r w:rsidRPr="00E91EB5">
        <w:rPr>
          <w:rFonts w:ascii="Arial" w:hAnsi="Arial" w:cs="Arial"/>
          <w:bCs/>
          <w:color w:val="000000" w:themeColor="text1"/>
          <w:sz w:val="24"/>
          <w:szCs w:val="24"/>
        </w:rPr>
        <w:t>Os chamados deverão ser abertos diretamente no fabricante ou na CONTRATADA, conforme procedimento oficial de suporte, sendo registrados número, data e hora da abertura, que servirão como marco inicial para contagem dos prazos de SLA.</w:t>
      </w:r>
    </w:p>
    <w:p w14:paraId="1FF5B5C7" w14:textId="77777777" w:rsidR="004D0E18" w:rsidRPr="00E91EB5" w:rsidRDefault="004D0E18" w:rsidP="00963A81">
      <w:pPr>
        <w:pStyle w:val="PargrafodaLista"/>
        <w:widowControl w:val="0"/>
        <w:numPr>
          <w:ilvl w:val="2"/>
          <w:numId w:val="114"/>
        </w:numPr>
        <w:autoSpaceDE w:val="0"/>
        <w:autoSpaceDN w:val="0"/>
        <w:adjustRightInd w:val="0"/>
        <w:spacing w:before="120" w:after="120" w:line="360" w:lineRule="auto"/>
        <w:contextualSpacing w:val="0"/>
        <w:jc w:val="both"/>
        <w:rPr>
          <w:rFonts w:ascii="Arial" w:hAnsi="Arial" w:cs="Arial"/>
          <w:b/>
          <w:color w:val="000000" w:themeColor="text1"/>
          <w:sz w:val="24"/>
          <w:szCs w:val="24"/>
        </w:rPr>
      </w:pPr>
      <w:r w:rsidRPr="00E91EB5">
        <w:rPr>
          <w:rFonts w:ascii="Arial" w:hAnsi="Arial" w:cs="Arial"/>
          <w:b/>
          <w:color w:val="000000" w:themeColor="text1"/>
          <w:sz w:val="24"/>
          <w:szCs w:val="24"/>
        </w:rPr>
        <w:t>Disponibilidade</w:t>
      </w:r>
    </w:p>
    <w:p w14:paraId="304B50E3" w14:textId="77777777" w:rsidR="004D0E18" w:rsidRPr="00E91EB5" w:rsidRDefault="004D0E18" w:rsidP="00963A81">
      <w:pPr>
        <w:pStyle w:val="PargrafodaLista"/>
        <w:widowControl w:val="0"/>
        <w:numPr>
          <w:ilvl w:val="3"/>
          <w:numId w:val="114"/>
        </w:numPr>
        <w:autoSpaceDE w:val="0"/>
        <w:autoSpaceDN w:val="0"/>
        <w:adjustRightInd w:val="0"/>
        <w:spacing w:before="120" w:after="120" w:line="360" w:lineRule="auto"/>
        <w:contextualSpacing w:val="0"/>
        <w:jc w:val="both"/>
        <w:rPr>
          <w:rFonts w:ascii="Arial" w:hAnsi="Arial" w:cs="Arial"/>
          <w:b/>
          <w:color w:val="000000" w:themeColor="text1"/>
          <w:sz w:val="24"/>
          <w:szCs w:val="24"/>
        </w:rPr>
      </w:pPr>
      <w:r w:rsidRPr="00E91EB5">
        <w:rPr>
          <w:rFonts w:ascii="Arial" w:hAnsi="Arial" w:cs="Arial"/>
          <w:bCs/>
          <w:color w:val="000000" w:themeColor="text1"/>
          <w:sz w:val="24"/>
          <w:szCs w:val="24"/>
        </w:rPr>
        <w:t>Durante todo o período de garantia, o suporte deverá ser prestado em regime 24x7 (vinte quatro horas por dia, sete dias por semana).</w:t>
      </w:r>
    </w:p>
    <w:p w14:paraId="546AD3C7" w14:textId="77777777" w:rsidR="004D0E18" w:rsidRPr="00E91EB5" w:rsidRDefault="004D0E18" w:rsidP="00963A81">
      <w:pPr>
        <w:pStyle w:val="PargrafodaLista"/>
        <w:widowControl w:val="0"/>
        <w:numPr>
          <w:ilvl w:val="2"/>
          <w:numId w:val="114"/>
        </w:numPr>
        <w:autoSpaceDE w:val="0"/>
        <w:autoSpaceDN w:val="0"/>
        <w:adjustRightInd w:val="0"/>
        <w:spacing w:before="120" w:after="120" w:line="360" w:lineRule="auto"/>
        <w:contextualSpacing w:val="0"/>
        <w:jc w:val="both"/>
        <w:rPr>
          <w:rFonts w:ascii="Arial" w:hAnsi="Arial" w:cs="Arial"/>
          <w:b/>
          <w:color w:val="000000" w:themeColor="text1"/>
          <w:sz w:val="24"/>
          <w:szCs w:val="24"/>
        </w:rPr>
      </w:pPr>
      <w:r w:rsidRPr="00E91EB5">
        <w:rPr>
          <w:rFonts w:ascii="Arial" w:hAnsi="Arial" w:cs="Arial"/>
          <w:b/>
          <w:color w:val="000000" w:themeColor="text1"/>
          <w:sz w:val="24"/>
          <w:szCs w:val="24"/>
        </w:rPr>
        <w:t>Tempo máximo de atendimento</w:t>
      </w:r>
    </w:p>
    <w:p w14:paraId="214B65CB" w14:textId="77777777" w:rsidR="004D0E18" w:rsidRPr="00E91EB5" w:rsidRDefault="004D0E18" w:rsidP="00963A81">
      <w:pPr>
        <w:pStyle w:val="PargrafodaLista"/>
        <w:widowControl w:val="0"/>
        <w:numPr>
          <w:ilvl w:val="3"/>
          <w:numId w:val="114"/>
        </w:numPr>
        <w:autoSpaceDE w:val="0"/>
        <w:autoSpaceDN w:val="0"/>
        <w:adjustRightInd w:val="0"/>
        <w:spacing w:before="120" w:after="120" w:line="360" w:lineRule="auto"/>
        <w:contextualSpacing w:val="0"/>
        <w:jc w:val="both"/>
        <w:rPr>
          <w:rFonts w:ascii="Arial" w:hAnsi="Arial" w:cs="Arial"/>
          <w:b/>
          <w:color w:val="000000" w:themeColor="text1"/>
          <w:sz w:val="24"/>
          <w:szCs w:val="24"/>
        </w:rPr>
      </w:pPr>
      <w:r w:rsidRPr="00E91EB5">
        <w:rPr>
          <w:rFonts w:ascii="Arial" w:hAnsi="Arial" w:cs="Arial"/>
          <w:bCs/>
          <w:color w:val="000000" w:themeColor="text1"/>
          <w:sz w:val="24"/>
          <w:szCs w:val="24"/>
        </w:rPr>
        <w:t>O tempo máximo para início do atendimento técnico será de 2 (duas) horas após a abertura do chamado.</w:t>
      </w:r>
    </w:p>
    <w:p w14:paraId="648CD0D2" w14:textId="77777777" w:rsidR="004D0E18" w:rsidRPr="00E91EB5" w:rsidRDefault="004D0E18" w:rsidP="00963A81">
      <w:pPr>
        <w:pStyle w:val="PargrafodaLista"/>
        <w:widowControl w:val="0"/>
        <w:numPr>
          <w:ilvl w:val="2"/>
          <w:numId w:val="114"/>
        </w:numPr>
        <w:autoSpaceDE w:val="0"/>
        <w:autoSpaceDN w:val="0"/>
        <w:adjustRightInd w:val="0"/>
        <w:spacing w:before="120" w:after="120" w:line="360" w:lineRule="auto"/>
        <w:contextualSpacing w:val="0"/>
        <w:jc w:val="both"/>
        <w:rPr>
          <w:rFonts w:ascii="Arial" w:hAnsi="Arial" w:cs="Arial"/>
          <w:b/>
          <w:color w:val="000000" w:themeColor="text1"/>
          <w:sz w:val="24"/>
          <w:szCs w:val="24"/>
        </w:rPr>
      </w:pPr>
      <w:r w:rsidRPr="00E91EB5">
        <w:rPr>
          <w:rFonts w:ascii="Arial" w:hAnsi="Arial" w:cs="Arial"/>
          <w:b/>
          <w:color w:val="000000" w:themeColor="text1"/>
          <w:sz w:val="24"/>
          <w:szCs w:val="24"/>
        </w:rPr>
        <w:t>Modalidade de atendimento</w:t>
      </w:r>
    </w:p>
    <w:p w14:paraId="0933EB59" w14:textId="77777777" w:rsidR="004D0E18" w:rsidRPr="00E91EB5" w:rsidRDefault="004D0E18" w:rsidP="00963A81">
      <w:pPr>
        <w:pStyle w:val="PargrafodaLista"/>
        <w:widowControl w:val="0"/>
        <w:numPr>
          <w:ilvl w:val="3"/>
          <w:numId w:val="114"/>
        </w:numPr>
        <w:autoSpaceDE w:val="0"/>
        <w:autoSpaceDN w:val="0"/>
        <w:adjustRightInd w:val="0"/>
        <w:spacing w:before="120" w:after="120" w:line="360" w:lineRule="auto"/>
        <w:contextualSpacing w:val="0"/>
        <w:jc w:val="both"/>
        <w:rPr>
          <w:rFonts w:ascii="Arial" w:hAnsi="Arial" w:cs="Arial"/>
          <w:b/>
          <w:color w:val="000000" w:themeColor="text1"/>
          <w:sz w:val="24"/>
          <w:szCs w:val="24"/>
        </w:rPr>
      </w:pPr>
      <w:r w:rsidRPr="00E91EB5">
        <w:rPr>
          <w:rFonts w:ascii="Arial" w:hAnsi="Arial" w:cs="Arial"/>
          <w:bCs/>
          <w:color w:val="000000" w:themeColor="text1"/>
          <w:sz w:val="24"/>
          <w:szCs w:val="24"/>
        </w:rPr>
        <w:t>Os serviços serão prestados de forma remota pelo fabricante ou pela CONTRATADA, com escalonamento para atendimento especializado quando necessário.</w:t>
      </w:r>
    </w:p>
    <w:p w14:paraId="27D86DC1" w14:textId="77777777" w:rsidR="004D0E18" w:rsidRPr="00E91EB5" w:rsidRDefault="004D0E18" w:rsidP="00963A81">
      <w:pPr>
        <w:pStyle w:val="PargrafodaLista"/>
        <w:widowControl w:val="0"/>
        <w:numPr>
          <w:ilvl w:val="2"/>
          <w:numId w:val="114"/>
        </w:numPr>
        <w:autoSpaceDE w:val="0"/>
        <w:autoSpaceDN w:val="0"/>
        <w:adjustRightInd w:val="0"/>
        <w:spacing w:before="120" w:after="120" w:line="360" w:lineRule="auto"/>
        <w:contextualSpacing w:val="0"/>
        <w:jc w:val="both"/>
        <w:rPr>
          <w:rFonts w:ascii="Arial" w:hAnsi="Arial" w:cs="Arial"/>
          <w:b/>
          <w:color w:val="000000" w:themeColor="text1"/>
          <w:sz w:val="24"/>
          <w:szCs w:val="24"/>
        </w:rPr>
      </w:pPr>
      <w:r w:rsidRPr="00E91EB5">
        <w:rPr>
          <w:rFonts w:ascii="Arial" w:hAnsi="Arial" w:cs="Arial"/>
          <w:b/>
          <w:color w:val="000000" w:themeColor="text1"/>
          <w:sz w:val="24"/>
          <w:szCs w:val="24"/>
        </w:rPr>
        <w:t>Abrangência dos serviços</w:t>
      </w:r>
    </w:p>
    <w:p w14:paraId="34F75656" w14:textId="77777777" w:rsidR="004D0E18" w:rsidRPr="00E91EB5" w:rsidRDefault="004D0E18" w:rsidP="00963A81">
      <w:pPr>
        <w:pStyle w:val="PargrafodaLista"/>
        <w:widowControl w:val="0"/>
        <w:numPr>
          <w:ilvl w:val="3"/>
          <w:numId w:val="114"/>
        </w:numPr>
        <w:autoSpaceDE w:val="0"/>
        <w:autoSpaceDN w:val="0"/>
        <w:adjustRightInd w:val="0"/>
        <w:spacing w:before="120" w:after="120" w:line="360" w:lineRule="auto"/>
        <w:contextualSpacing w:val="0"/>
        <w:jc w:val="both"/>
        <w:rPr>
          <w:rFonts w:ascii="Arial" w:hAnsi="Arial" w:cs="Arial"/>
          <w:b/>
          <w:color w:val="000000" w:themeColor="text1"/>
          <w:sz w:val="24"/>
          <w:szCs w:val="24"/>
        </w:rPr>
      </w:pPr>
      <w:r w:rsidRPr="00E91EB5">
        <w:rPr>
          <w:rFonts w:ascii="Arial" w:hAnsi="Arial" w:cs="Arial"/>
          <w:bCs/>
          <w:color w:val="000000" w:themeColor="text1"/>
          <w:sz w:val="24"/>
          <w:szCs w:val="24"/>
        </w:rPr>
        <w:lastRenderedPageBreak/>
        <w:t xml:space="preserve">Os serviços contratados incluem todas as atividades necessárias para estabelecer o pleno funcionamento da solução, abrangendo correções, orientações, ajustes e aplicação de </w:t>
      </w:r>
      <w:r w:rsidRPr="00E91EB5">
        <w:rPr>
          <w:rFonts w:ascii="Arial" w:hAnsi="Arial" w:cs="Arial"/>
          <w:bCs/>
          <w:i/>
          <w:iCs/>
          <w:color w:val="000000" w:themeColor="text1"/>
          <w:sz w:val="24"/>
          <w:szCs w:val="24"/>
        </w:rPr>
        <w:t>patches</w:t>
      </w:r>
      <w:r w:rsidRPr="00E91EB5">
        <w:rPr>
          <w:rFonts w:ascii="Arial" w:hAnsi="Arial" w:cs="Arial"/>
          <w:bCs/>
          <w:color w:val="000000" w:themeColor="text1"/>
          <w:sz w:val="24"/>
          <w:szCs w:val="24"/>
        </w:rPr>
        <w:t xml:space="preserve"> ou atualizações.</w:t>
      </w:r>
    </w:p>
    <w:p w14:paraId="0FB7F730" w14:textId="77777777" w:rsidR="004D0E18" w:rsidRPr="00E91EB5" w:rsidRDefault="004D0E18" w:rsidP="00963A81">
      <w:pPr>
        <w:pStyle w:val="PargrafodaLista"/>
        <w:widowControl w:val="0"/>
        <w:numPr>
          <w:ilvl w:val="2"/>
          <w:numId w:val="114"/>
        </w:numPr>
        <w:autoSpaceDE w:val="0"/>
        <w:autoSpaceDN w:val="0"/>
        <w:adjustRightInd w:val="0"/>
        <w:spacing w:before="120" w:after="120" w:line="360" w:lineRule="auto"/>
        <w:contextualSpacing w:val="0"/>
        <w:jc w:val="both"/>
        <w:rPr>
          <w:rFonts w:ascii="Arial" w:hAnsi="Arial" w:cs="Arial"/>
          <w:b/>
          <w:color w:val="000000" w:themeColor="text1"/>
          <w:sz w:val="24"/>
          <w:szCs w:val="24"/>
        </w:rPr>
      </w:pPr>
      <w:r w:rsidRPr="00E91EB5">
        <w:rPr>
          <w:rFonts w:ascii="Arial" w:hAnsi="Arial" w:cs="Arial"/>
          <w:b/>
          <w:color w:val="000000" w:themeColor="text1"/>
          <w:sz w:val="24"/>
          <w:szCs w:val="24"/>
        </w:rPr>
        <w:t>Abertura imediata</w:t>
      </w:r>
    </w:p>
    <w:p w14:paraId="1F92AD07" w14:textId="77777777" w:rsidR="004D0E18" w:rsidRPr="00E91EB5" w:rsidRDefault="004D0E18" w:rsidP="00963A81">
      <w:pPr>
        <w:pStyle w:val="PargrafodaLista"/>
        <w:widowControl w:val="0"/>
        <w:numPr>
          <w:ilvl w:val="3"/>
          <w:numId w:val="114"/>
        </w:numPr>
        <w:autoSpaceDE w:val="0"/>
        <w:autoSpaceDN w:val="0"/>
        <w:adjustRightInd w:val="0"/>
        <w:spacing w:before="120" w:after="120" w:line="360" w:lineRule="auto"/>
        <w:contextualSpacing w:val="0"/>
        <w:jc w:val="both"/>
        <w:rPr>
          <w:rFonts w:ascii="Arial" w:hAnsi="Arial" w:cs="Arial"/>
          <w:b/>
          <w:color w:val="000000" w:themeColor="text1"/>
          <w:sz w:val="24"/>
          <w:szCs w:val="24"/>
        </w:rPr>
      </w:pPr>
      <w:r w:rsidRPr="00E91EB5">
        <w:rPr>
          <w:rFonts w:ascii="Arial" w:hAnsi="Arial" w:cs="Arial"/>
          <w:bCs/>
          <w:color w:val="000000" w:themeColor="text1"/>
          <w:sz w:val="24"/>
          <w:szCs w:val="24"/>
        </w:rPr>
        <w:t xml:space="preserve">A abertura dos chamados deverá ser imediata, via telefone ou pela plataforma </w:t>
      </w:r>
      <w:r w:rsidRPr="00E91EB5">
        <w:rPr>
          <w:rFonts w:ascii="Arial" w:hAnsi="Arial" w:cs="Arial"/>
          <w:bCs/>
          <w:i/>
          <w:iCs/>
          <w:color w:val="000000" w:themeColor="text1"/>
          <w:sz w:val="24"/>
          <w:szCs w:val="24"/>
        </w:rPr>
        <w:t>online</w:t>
      </w:r>
      <w:r w:rsidRPr="00E91EB5">
        <w:rPr>
          <w:rFonts w:ascii="Arial" w:hAnsi="Arial" w:cs="Arial"/>
          <w:bCs/>
          <w:color w:val="000000" w:themeColor="text1"/>
          <w:sz w:val="24"/>
          <w:szCs w:val="24"/>
        </w:rPr>
        <w:t>, admitindo-se acompanhamento posterior via sistema eletrônico.</w:t>
      </w:r>
    </w:p>
    <w:p w14:paraId="5904AF0C" w14:textId="77777777" w:rsidR="004D0E18" w:rsidRPr="00E91EB5" w:rsidRDefault="004D0E18" w:rsidP="00963A81">
      <w:pPr>
        <w:pStyle w:val="PargrafodaLista"/>
        <w:widowControl w:val="0"/>
        <w:numPr>
          <w:ilvl w:val="2"/>
          <w:numId w:val="114"/>
        </w:numPr>
        <w:autoSpaceDE w:val="0"/>
        <w:autoSpaceDN w:val="0"/>
        <w:adjustRightInd w:val="0"/>
        <w:spacing w:before="120" w:after="120" w:line="360" w:lineRule="auto"/>
        <w:contextualSpacing w:val="0"/>
        <w:jc w:val="both"/>
        <w:rPr>
          <w:rFonts w:ascii="Arial" w:hAnsi="Arial" w:cs="Arial"/>
          <w:b/>
          <w:color w:val="000000" w:themeColor="text1"/>
          <w:sz w:val="24"/>
          <w:szCs w:val="24"/>
        </w:rPr>
      </w:pPr>
      <w:r w:rsidRPr="00E91EB5">
        <w:rPr>
          <w:rFonts w:ascii="Arial" w:hAnsi="Arial" w:cs="Arial"/>
          <w:b/>
          <w:color w:val="000000" w:themeColor="text1"/>
          <w:sz w:val="24"/>
          <w:szCs w:val="24"/>
        </w:rPr>
        <w:t>Alternativa em caso de indisponibilidade</w:t>
      </w:r>
    </w:p>
    <w:p w14:paraId="23BC4078" w14:textId="77777777" w:rsidR="004D0E18" w:rsidRPr="00E91EB5" w:rsidRDefault="004D0E18" w:rsidP="00963A81">
      <w:pPr>
        <w:pStyle w:val="PargrafodaLista"/>
        <w:widowControl w:val="0"/>
        <w:numPr>
          <w:ilvl w:val="3"/>
          <w:numId w:val="114"/>
        </w:numPr>
        <w:autoSpaceDE w:val="0"/>
        <w:autoSpaceDN w:val="0"/>
        <w:adjustRightInd w:val="0"/>
        <w:spacing w:before="120" w:after="120" w:line="360" w:lineRule="auto"/>
        <w:contextualSpacing w:val="0"/>
        <w:jc w:val="both"/>
        <w:rPr>
          <w:rFonts w:ascii="Arial" w:hAnsi="Arial" w:cs="Arial"/>
          <w:b/>
          <w:color w:val="000000" w:themeColor="text1"/>
          <w:sz w:val="24"/>
          <w:szCs w:val="24"/>
        </w:rPr>
      </w:pPr>
      <w:r w:rsidRPr="00E91EB5">
        <w:rPr>
          <w:rFonts w:ascii="Arial" w:hAnsi="Arial" w:cs="Arial"/>
          <w:bCs/>
          <w:color w:val="000000" w:themeColor="text1"/>
          <w:sz w:val="24"/>
          <w:szCs w:val="24"/>
        </w:rPr>
        <w:t xml:space="preserve">Em caso de indisponibilidade do sistema </w:t>
      </w:r>
      <w:r w:rsidRPr="00E91EB5">
        <w:rPr>
          <w:rFonts w:ascii="Arial" w:hAnsi="Arial" w:cs="Arial"/>
          <w:bCs/>
          <w:i/>
          <w:iCs/>
          <w:color w:val="000000" w:themeColor="text1"/>
          <w:sz w:val="24"/>
          <w:szCs w:val="24"/>
        </w:rPr>
        <w:t>online</w:t>
      </w:r>
      <w:r w:rsidRPr="00E91EB5">
        <w:rPr>
          <w:rFonts w:ascii="Arial" w:hAnsi="Arial" w:cs="Arial"/>
          <w:bCs/>
          <w:color w:val="000000" w:themeColor="text1"/>
          <w:sz w:val="24"/>
          <w:szCs w:val="24"/>
        </w:rPr>
        <w:t>, a CONTRATADA deverá disponibilizar canal alternativo de abertura de chamados por telefone.</w:t>
      </w:r>
    </w:p>
    <w:p w14:paraId="0801FEA9" w14:textId="77777777" w:rsidR="004D0E18" w:rsidRPr="00E91EB5" w:rsidRDefault="004D0E18" w:rsidP="00963A81">
      <w:pPr>
        <w:pStyle w:val="PargrafodaLista"/>
        <w:widowControl w:val="0"/>
        <w:numPr>
          <w:ilvl w:val="2"/>
          <w:numId w:val="114"/>
        </w:numPr>
        <w:autoSpaceDE w:val="0"/>
        <w:autoSpaceDN w:val="0"/>
        <w:adjustRightInd w:val="0"/>
        <w:spacing w:before="120" w:after="120" w:line="360" w:lineRule="auto"/>
        <w:contextualSpacing w:val="0"/>
        <w:jc w:val="both"/>
        <w:rPr>
          <w:rFonts w:ascii="Arial" w:hAnsi="Arial" w:cs="Arial"/>
          <w:b/>
          <w:color w:val="000000" w:themeColor="text1"/>
          <w:sz w:val="24"/>
          <w:szCs w:val="24"/>
        </w:rPr>
      </w:pPr>
      <w:r w:rsidRPr="00E91EB5">
        <w:rPr>
          <w:rFonts w:ascii="Arial" w:hAnsi="Arial" w:cs="Arial"/>
          <w:b/>
          <w:color w:val="000000" w:themeColor="text1"/>
          <w:sz w:val="24"/>
          <w:szCs w:val="24"/>
        </w:rPr>
        <w:t>Contato direto para criticidade</w:t>
      </w:r>
    </w:p>
    <w:p w14:paraId="4F933C4F" w14:textId="77777777" w:rsidR="004D0E18" w:rsidRPr="00E91EB5" w:rsidRDefault="004D0E18" w:rsidP="00963A81">
      <w:pPr>
        <w:pStyle w:val="PargrafodaLista"/>
        <w:widowControl w:val="0"/>
        <w:numPr>
          <w:ilvl w:val="3"/>
          <w:numId w:val="114"/>
        </w:numPr>
        <w:autoSpaceDE w:val="0"/>
        <w:autoSpaceDN w:val="0"/>
        <w:adjustRightInd w:val="0"/>
        <w:spacing w:before="120" w:after="120" w:line="360" w:lineRule="auto"/>
        <w:contextualSpacing w:val="0"/>
        <w:jc w:val="both"/>
        <w:rPr>
          <w:rFonts w:ascii="Arial" w:hAnsi="Arial" w:cs="Arial"/>
          <w:b/>
          <w:color w:val="000000" w:themeColor="text1"/>
          <w:sz w:val="24"/>
          <w:szCs w:val="24"/>
        </w:rPr>
      </w:pPr>
      <w:r w:rsidRPr="00E91EB5">
        <w:rPr>
          <w:rFonts w:ascii="Arial" w:hAnsi="Arial" w:cs="Arial"/>
          <w:bCs/>
          <w:color w:val="000000" w:themeColor="text1"/>
          <w:sz w:val="24"/>
          <w:szCs w:val="24"/>
        </w:rPr>
        <w:t xml:space="preserve">Nos chamados classificados como de alta criticidade, a CONTRATANTE poderá acionar a CONTRATADA por telefone, independentemente da abertura prévia via </w:t>
      </w:r>
      <w:r w:rsidRPr="00E91EB5">
        <w:rPr>
          <w:rFonts w:ascii="Arial" w:hAnsi="Arial" w:cs="Arial"/>
          <w:bCs/>
          <w:i/>
          <w:iCs/>
          <w:color w:val="000000" w:themeColor="text1"/>
          <w:sz w:val="24"/>
          <w:szCs w:val="24"/>
        </w:rPr>
        <w:t>web</w:t>
      </w:r>
      <w:r w:rsidRPr="00E91EB5">
        <w:rPr>
          <w:rFonts w:ascii="Arial" w:hAnsi="Arial" w:cs="Arial"/>
          <w:bCs/>
          <w:color w:val="000000" w:themeColor="text1"/>
          <w:sz w:val="24"/>
          <w:szCs w:val="24"/>
        </w:rPr>
        <w:t>.</w:t>
      </w:r>
    </w:p>
    <w:p w14:paraId="5E7D9543" w14:textId="77777777" w:rsidR="004D0E18" w:rsidRPr="00E91EB5" w:rsidRDefault="004D0E18" w:rsidP="00963A81">
      <w:pPr>
        <w:pStyle w:val="PargrafodaLista"/>
        <w:widowControl w:val="0"/>
        <w:numPr>
          <w:ilvl w:val="2"/>
          <w:numId w:val="114"/>
        </w:numPr>
        <w:autoSpaceDE w:val="0"/>
        <w:autoSpaceDN w:val="0"/>
        <w:adjustRightInd w:val="0"/>
        <w:spacing w:before="120" w:after="120" w:line="360" w:lineRule="auto"/>
        <w:contextualSpacing w:val="0"/>
        <w:jc w:val="both"/>
        <w:rPr>
          <w:rFonts w:ascii="Arial" w:hAnsi="Arial" w:cs="Arial"/>
          <w:b/>
          <w:color w:val="000000" w:themeColor="text1"/>
          <w:sz w:val="24"/>
          <w:szCs w:val="24"/>
        </w:rPr>
      </w:pPr>
      <w:bookmarkStart w:id="30" w:name="OLE_LINK23"/>
      <w:r w:rsidRPr="00E91EB5">
        <w:rPr>
          <w:rFonts w:ascii="Arial" w:hAnsi="Arial" w:cs="Arial"/>
          <w:b/>
          <w:color w:val="000000" w:themeColor="text1"/>
          <w:sz w:val="24"/>
          <w:szCs w:val="24"/>
        </w:rPr>
        <w:t>Qualificação técnica</w:t>
      </w:r>
    </w:p>
    <w:p w14:paraId="12D42121" w14:textId="77777777" w:rsidR="004D0E18" w:rsidRPr="00E91EB5" w:rsidRDefault="004D0E18" w:rsidP="00963A81">
      <w:pPr>
        <w:pStyle w:val="PargrafodaLista"/>
        <w:widowControl w:val="0"/>
        <w:numPr>
          <w:ilvl w:val="3"/>
          <w:numId w:val="114"/>
        </w:numPr>
        <w:autoSpaceDE w:val="0"/>
        <w:autoSpaceDN w:val="0"/>
        <w:adjustRightInd w:val="0"/>
        <w:spacing w:before="120" w:after="120" w:line="360" w:lineRule="auto"/>
        <w:contextualSpacing w:val="0"/>
        <w:jc w:val="both"/>
        <w:rPr>
          <w:rFonts w:ascii="Arial" w:hAnsi="Arial" w:cs="Arial"/>
          <w:b/>
          <w:color w:val="000000" w:themeColor="text1"/>
          <w:sz w:val="24"/>
          <w:szCs w:val="24"/>
        </w:rPr>
      </w:pPr>
      <w:r w:rsidRPr="00E91EB5">
        <w:rPr>
          <w:rFonts w:ascii="Arial" w:hAnsi="Arial" w:cs="Arial"/>
          <w:bCs/>
          <w:color w:val="000000" w:themeColor="text1"/>
          <w:sz w:val="24"/>
          <w:szCs w:val="24"/>
        </w:rPr>
        <w:t>O atendimento deverá ser realizado por profissional certificado pelo fabricante, conforme requisitos técnicos aplicáveis à solução.</w:t>
      </w:r>
    </w:p>
    <w:p w14:paraId="6F07B724" w14:textId="77777777" w:rsidR="004D0E18" w:rsidRPr="00E91EB5" w:rsidRDefault="004D0E18" w:rsidP="00963A81">
      <w:pPr>
        <w:pStyle w:val="PargrafodaLista"/>
        <w:widowControl w:val="0"/>
        <w:numPr>
          <w:ilvl w:val="2"/>
          <w:numId w:val="114"/>
        </w:numPr>
        <w:autoSpaceDE w:val="0"/>
        <w:autoSpaceDN w:val="0"/>
        <w:adjustRightInd w:val="0"/>
        <w:spacing w:before="120" w:after="120" w:line="360" w:lineRule="auto"/>
        <w:contextualSpacing w:val="0"/>
        <w:jc w:val="both"/>
        <w:rPr>
          <w:rFonts w:ascii="Arial" w:hAnsi="Arial" w:cs="Arial"/>
          <w:b/>
          <w:color w:val="000000" w:themeColor="text1"/>
          <w:sz w:val="24"/>
          <w:szCs w:val="24"/>
        </w:rPr>
      </w:pPr>
      <w:bookmarkStart w:id="31" w:name="OLE_LINK24"/>
      <w:bookmarkEnd w:id="30"/>
      <w:r w:rsidRPr="00E91EB5">
        <w:rPr>
          <w:rFonts w:ascii="Arial" w:hAnsi="Arial" w:cs="Arial"/>
          <w:b/>
          <w:color w:val="000000" w:themeColor="text1"/>
          <w:sz w:val="24"/>
          <w:szCs w:val="24"/>
        </w:rPr>
        <w:t>Classificação dos chamados por severidade</w:t>
      </w:r>
    </w:p>
    <w:bookmarkEnd w:id="29"/>
    <w:bookmarkEnd w:id="31"/>
    <w:p w14:paraId="1609DD36" w14:textId="77777777" w:rsidR="004D0E18" w:rsidRPr="00E91EB5" w:rsidRDefault="004D0E18" w:rsidP="00963A81">
      <w:pPr>
        <w:pStyle w:val="PargrafodaLista"/>
        <w:widowControl w:val="0"/>
        <w:numPr>
          <w:ilvl w:val="3"/>
          <w:numId w:val="114"/>
        </w:numPr>
        <w:autoSpaceDE w:val="0"/>
        <w:autoSpaceDN w:val="0"/>
        <w:adjustRightInd w:val="0"/>
        <w:spacing w:before="120" w:after="120" w:line="360" w:lineRule="auto"/>
        <w:contextualSpacing w:val="0"/>
        <w:jc w:val="both"/>
        <w:rPr>
          <w:rFonts w:ascii="Arial" w:hAnsi="Arial" w:cs="Arial"/>
          <w:bCs/>
          <w:color w:val="000000" w:themeColor="text1"/>
          <w:sz w:val="24"/>
          <w:szCs w:val="24"/>
        </w:rPr>
      </w:pPr>
      <w:r w:rsidRPr="00E91EB5">
        <w:rPr>
          <w:rFonts w:ascii="Arial" w:hAnsi="Arial" w:cs="Arial"/>
          <w:b/>
          <w:color w:val="000000" w:themeColor="text1"/>
          <w:sz w:val="24"/>
          <w:szCs w:val="24"/>
        </w:rPr>
        <w:t>Severidade Alta</w:t>
      </w:r>
      <w:r w:rsidRPr="00E91EB5">
        <w:rPr>
          <w:rFonts w:ascii="Arial" w:hAnsi="Arial" w:cs="Arial"/>
          <w:bCs/>
          <w:color w:val="000000" w:themeColor="text1"/>
          <w:sz w:val="24"/>
          <w:szCs w:val="24"/>
        </w:rPr>
        <w:t>:</w:t>
      </w:r>
    </w:p>
    <w:p w14:paraId="13782149" w14:textId="77777777" w:rsidR="004D0E18" w:rsidRPr="00E91EB5" w:rsidRDefault="004D0E18" w:rsidP="00963A81">
      <w:pPr>
        <w:pStyle w:val="PargrafodaLista"/>
        <w:widowControl w:val="0"/>
        <w:numPr>
          <w:ilvl w:val="4"/>
          <w:numId w:val="114"/>
        </w:numPr>
        <w:autoSpaceDE w:val="0"/>
        <w:autoSpaceDN w:val="0"/>
        <w:adjustRightInd w:val="0"/>
        <w:spacing w:before="120" w:after="120" w:line="360" w:lineRule="auto"/>
        <w:contextualSpacing w:val="0"/>
        <w:jc w:val="both"/>
        <w:rPr>
          <w:rFonts w:ascii="Arial" w:hAnsi="Arial" w:cs="Arial"/>
          <w:bCs/>
          <w:color w:val="000000" w:themeColor="text1"/>
          <w:sz w:val="24"/>
          <w:szCs w:val="24"/>
        </w:rPr>
      </w:pPr>
      <w:r w:rsidRPr="00E91EB5">
        <w:rPr>
          <w:rFonts w:ascii="Arial" w:hAnsi="Arial" w:cs="Arial"/>
          <w:bCs/>
          <w:color w:val="000000" w:themeColor="text1"/>
          <w:sz w:val="24"/>
          <w:szCs w:val="24"/>
        </w:rPr>
        <w:t>Incidentes que afetam gravemente a disponibilidade, segurança ou desempenho da solução, colocando em risco a continuidade do serviço.</w:t>
      </w:r>
    </w:p>
    <w:p w14:paraId="02A197A2" w14:textId="77777777" w:rsidR="004D0E18" w:rsidRPr="00E91EB5" w:rsidRDefault="004D0E18" w:rsidP="00963A81">
      <w:pPr>
        <w:pStyle w:val="PargrafodaLista"/>
        <w:widowControl w:val="0"/>
        <w:numPr>
          <w:ilvl w:val="4"/>
          <w:numId w:val="114"/>
        </w:numPr>
        <w:autoSpaceDE w:val="0"/>
        <w:autoSpaceDN w:val="0"/>
        <w:adjustRightInd w:val="0"/>
        <w:spacing w:before="120" w:after="120" w:line="360" w:lineRule="auto"/>
        <w:contextualSpacing w:val="0"/>
        <w:jc w:val="both"/>
        <w:rPr>
          <w:rFonts w:ascii="Arial" w:hAnsi="Arial" w:cs="Arial"/>
          <w:bCs/>
          <w:color w:val="000000" w:themeColor="text1"/>
          <w:sz w:val="24"/>
          <w:szCs w:val="24"/>
        </w:rPr>
      </w:pPr>
      <w:r w:rsidRPr="00E91EB5">
        <w:rPr>
          <w:rFonts w:ascii="Arial" w:hAnsi="Arial" w:cs="Arial"/>
          <w:bCs/>
          <w:color w:val="000000" w:themeColor="text1"/>
          <w:sz w:val="24"/>
          <w:szCs w:val="24"/>
        </w:rPr>
        <w:t xml:space="preserve">Início do atendimento em até </w:t>
      </w:r>
      <w:r w:rsidRPr="00E91EB5">
        <w:rPr>
          <w:rFonts w:ascii="Arial" w:hAnsi="Arial" w:cs="Arial"/>
          <w:b/>
          <w:color w:val="000000" w:themeColor="text1"/>
          <w:sz w:val="24"/>
          <w:szCs w:val="24"/>
        </w:rPr>
        <w:t>30 (trinta) minutos</w:t>
      </w:r>
      <w:r w:rsidRPr="00E91EB5">
        <w:rPr>
          <w:rFonts w:ascii="Arial" w:hAnsi="Arial" w:cs="Arial"/>
          <w:bCs/>
          <w:color w:val="000000" w:themeColor="text1"/>
          <w:sz w:val="24"/>
          <w:szCs w:val="24"/>
        </w:rPr>
        <w:t xml:space="preserve"> após a abertura.</w:t>
      </w:r>
    </w:p>
    <w:p w14:paraId="0C42D87A" w14:textId="77777777" w:rsidR="004D0E18" w:rsidRPr="00E91EB5" w:rsidRDefault="004D0E18" w:rsidP="00963A81">
      <w:pPr>
        <w:pStyle w:val="PargrafodaLista"/>
        <w:widowControl w:val="0"/>
        <w:numPr>
          <w:ilvl w:val="4"/>
          <w:numId w:val="114"/>
        </w:numPr>
        <w:autoSpaceDE w:val="0"/>
        <w:autoSpaceDN w:val="0"/>
        <w:adjustRightInd w:val="0"/>
        <w:spacing w:before="120" w:after="120" w:line="360" w:lineRule="auto"/>
        <w:contextualSpacing w:val="0"/>
        <w:jc w:val="both"/>
        <w:rPr>
          <w:rFonts w:ascii="Arial" w:hAnsi="Arial" w:cs="Arial"/>
          <w:bCs/>
          <w:color w:val="000000" w:themeColor="text1"/>
          <w:sz w:val="24"/>
          <w:szCs w:val="24"/>
        </w:rPr>
      </w:pPr>
      <w:r w:rsidRPr="00E91EB5">
        <w:rPr>
          <w:rFonts w:ascii="Arial" w:hAnsi="Arial" w:cs="Arial"/>
          <w:bCs/>
          <w:color w:val="000000" w:themeColor="text1"/>
          <w:sz w:val="24"/>
          <w:szCs w:val="24"/>
        </w:rPr>
        <w:t>Possibilidade de ampliação do prazo, mediante justificativa técnica da CONTRATADA e aprovação do Fiscal Técnico.</w:t>
      </w:r>
    </w:p>
    <w:p w14:paraId="7B7783C1" w14:textId="77777777" w:rsidR="004D0E18" w:rsidRPr="00E91EB5" w:rsidRDefault="004D0E18" w:rsidP="00963A81">
      <w:pPr>
        <w:pStyle w:val="PargrafodaLista"/>
        <w:widowControl w:val="0"/>
        <w:numPr>
          <w:ilvl w:val="4"/>
          <w:numId w:val="114"/>
        </w:numPr>
        <w:autoSpaceDE w:val="0"/>
        <w:autoSpaceDN w:val="0"/>
        <w:adjustRightInd w:val="0"/>
        <w:spacing w:before="120" w:after="120" w:line="360" w:lineRule="auto"/>
        <w:contextualSpacing w:val="0"/>
        <w:jc w:val="both"/>
        <w:rPr>
          <w:rFonts w:ascii="Arial" w:hAnsi="Arial" w:cs="Arial"/>
          <w:bCs/>
          <w:color w:val="000000" w:themeColor="text1"/>
          <w:sz w:val="24"/>
          <w:szCs w:val="24"/>
        </w:rPr>
      </w:pPr>
      <w:r w:rsidRPr="00E91EB5">
        <w:rPr>
          <w:rFonts w:ascii="Arial" w:hAnsi="Arial" w:cs="Arial"/>
          <w:bCs/>
          <w:color w:val="000000" w:themeColor="text1"/>
          <w:sz w:val="24"/>
          <w:szCs w:val="24"/>
        </w:rPr>
        <w:t>O atendimento somente poderá ser interrompido após estabilização da solução e autorização da CONTRATANTE.</w:t>
      </w:r>
    </w:p>
    <w:p w14:paraId="3306863B" w14:textId="77777777" w:rsidR="004D0E18" w:rsidRPr="00E91EB5" w:rsidRDefault="004D0E18" w:rsidP="00963A81">
      <w:pPr>
        <w:pStyle w:val="PargrafodaLista"/>
        <w:widowControl w:val="0"/>
        <w:numPr>
          <w:ilvl w:val="3"/>
          <w:numId w:val="114"/>
        </w:numPr>
        <w:autoSpaceDE w:val="0"/>
        <w:autoSpaceDN w:val="0"/>
        <w:adjustRightInd w:val="0"/>
        <w:spacing w:before="120" w:after="120" w:line="360" w:lineRule="auto"/>
        <w:contextualSpacing w:val="0"/>
        <w:jc w:val="both"/>
        <w:rPr>
          <w:rFonts w:ascii="Arial" w:hAnsi="Arial" w:cs="Arial"/>
          <w:bCs/>
          <w:color w:val="000000" w:themeColor="text1"/>
          <w:sz w:val="24"/>
          <w:szCs w:val="24"/>
        </w:rPr>
      </w:pPr>
      <w:r w:rsidRPr="00E91EB5">
        <w:rPr>
          <w:rFonts w:ascii="Arial" w:hAnsi="Arial" w:cs="Arial"/>
          <w:b/>
          <w:color w:val="000000" w:themeColor="text1"/>
          <w:sz w:val="24"/>
          <w:szCs w:val="24"/>
        </w:rPr>
        <w:lastRenderedPageBreak/>
        <w:t>Severidade Média</w:t>
      </w:r>
      <w:r w:rsidRPr="00E91EB5">
        <w:rPr>
          <w:rFonts w:ascii="Arial" w:hAnsi="Arial" w:cs="Arial"/>
          <w:bCs/>
          <w:color w:val="000000" w:themeColor="text1"/>
          <w:sz w:val="24"/>
          <w:szCs w:val="24"/>
        </w:rPr>
        <w:t>:</w:t>
      </w:r>
    </w:p>
    <w:p w14:paraId="1C584B32" w14:textId="77777777" w:rsidR="004D0E18" w:rsidRPr="00E91EB5" w:rsidRDefault="004D0E18" w:rsidP="00963A81">
      <w:pPr>
        <w:pStyle w:val="PargrafodaLista"/>
        <w:widowControl w:val="0"/>
        <w:numPr>
          <w:ilvl w:val="4"/>
          <w:numId w:val="114"/>
        </w:numPr>
        <w:autoSpaceDE w:val="0"/>
        <w:autoSpaceDN w:val="0"/>
        <w:adjustRightInd w:val="0"/>
        <w:spacing w:before="120" w:after="120" w:line="360" w:lineRule="auto"/>
        <w:contextualSpacing w:val="0"/>
        <w:jc w:val="both"/>
        <w:rPr>
          <w:rFonts w:ascii="Arial" w:hAnsi="Arial" w:cs="Arial"/>
          <w:bCs/>
          <w:color w:val="000000" w:themeColor="text1"/>
          <w:sz w:val="24"/>
          <w:szCs w:val="24"/>
        </w:rPr>
      </w:pPr>
      <w:r w:rsidRPr="00E91EB5">
        <w:rPr>
          <w:rFonts w:ascii="Arial" w:hAnsi="Arial" w:cs="Arial"/>
          <w:bCs/>
          <w:color w:val="000000" w:themeColor="text1"/>
          <w:sz w:val="24"/>
          <w:szCs w:val="24"/>
        </w:rPr>
        <w:t>Incidentes que afetam a produtividade, segurança ou desempenho, mas sem risco imediato à disponibilidade.</w:t>
      </w:r>
    </w:p>
    <w:p w14:paraId="024974C4" w14:textId="77777777" w:rsidR="004D0E18" w:rsidRPr="00E91EB5" w:rsidRDefault="004D0E18" w:rsidP="00963A81">
      <w:pPr>
        <w:pStyle w:val="PargrafodaLista"/>
        <w:widowControl w:val="0"/>
        <w:numPr>
          <w:ilvl w:val="4"/>
          <w:numId w:val="114"/>
        </w:numPr>
        <w:autoSpaceDE w:val="0"/>
        <w:autoSpaceDN w:val="0"/>
        <w:adjustRightInd w:val="0"/>
        <w:spacing w:before="120" w:after="120" w:line="360" w:lineRule="auto"/>
        <w:contextualSpacing w:val="0"/>
        <w:jc w:val="both"/>
        <w:rPr>
          <w:rFonts w:ascii="Arial" w:hAnsi="Arial" w:cs="Arial"/>
          <w:bCs/>
          <w:color w:val="000000" w:themeColor="text1"/>
          <w:sz w:val="24"/>
          <w:szCs w:val="24"/>
        </w:rPr>
      </w:pPr>
      <w:r w:rsidRPr="00E91EB5">
        <w:rPr>
          <w:rFonts w:ascii="Arial" w:hAnsi="Arial" w:cs="Arial"/>
          <w:bCs/>
          <w:color w:val="000000" w:themeColor="text1"/>
          <w:sz w:val="24"/>
          <w:szCs w:val="24"/>
        </w:rPr>
        <w:t>Alertas operacionais sem comprometimento funcional.</w:t>
      </w:r>
    </w:p>
    <w:p w14:paraId="57112E23" w14:textId="77777777" w:rsidR="004D0E18" w:rsidRPr="00E91EB5" w:rsidRDefault="004D0E18" w:rsidP="00963A81">
      <w:pPr>
        <w:pStyle w:val="PargrafodaLista"/>
        <w:widowControl w:val="0"/>
        <w:numPr>
          <w:ilvl w:val="4"/>
          <w:numId w:val="114"/>
        </w:numPr>
        <w:autoSpaceDE w:val="0"/>
        <w:autoSpaceDN w:val="0"/>
        <w:adjustRightInd w:val="0"/>
        <w:spacing w:before="120" w:after="120" w:line="360" w:lineRule="auto"/>
        <w:contextualSpacing w:val="0"/>
        <w:jc w:val="both"/>
        <w:rPr>
          <w:rFonts w:ascii="Arial" w:hAnsi="Arial" w:cs="Arial"/>
          <w:bCs/>
          <w:color w:val="000000" w:themeColor="text1"/>
          <w:sz w:val="24"/>
          <w:szCs w:val="24"/>
        </w:rPr>
      </w:pPr>
      <w:r w:rsidRPr="00E91EB5">
        <w:rPr>
          <w:rFonts w:ascii="Arial" w:hAnsi="Arial" w:cs="Arial"/>
          <w:bCs/>
          <w:color w:val="000000" w:themeColor="text1"/>
          <w:sz w:val="24"/>
          <w:szCs w:val="24"/>
        </w:rPr>
        <w:t>Solicitações de configurações, ajustes e esclarecimentos técnicos.</w:t>
      </w:r>
    </w:p>
    <w:p w14:paraId="4923D1A1" w14:textId="77777777" w:rsidR="004D0E18" w:rsidRPr="00E91EB5" w:rsidRDefault="004D0E18" w:rsidP="00963A81">
      <w:pPr>
        <w:pStyle w:val="PargrafodaLista"/>
        <w:widowControl w:val="0"/>
        <w:numPr>
          <w:ilvl w:val="4"/>
          <w:numId w:val="114"/>
        </w:numPr>
        <w:autoSpaceDE w:val="0"/>
        <w:autoSpaceDN w:val="0"/>
        <w:adjustRightInd w:val="0"/>
        <w:spacing w:before="120" w:after="120" w:line="360" w:lineRule="auto"/>
        <w:contextualSpacing w:val="0"/>
        <w:jc w:val="both"/>
        <w:rPr>
          <w:rFonts w:ascii="Arial" w:hAnsi="Arial" w:cs="Arial"/>
          <w:bCs/>
          <w:color w:val="000000" w:themeColor="text1"/>
          <w:sz w:val="24"/>
          <w:szCs w:val="24"/>
        </w:rPr>
      </w:pPr>
      <w:r w:rsidRPr="00E91EB5">
        <w:rPr>
          <w:rFonts w:ascii="Arial" w:hAnsi="Arial" w:cs="Arial"/>
          <w:bCs/>
          <w:color w:val="000000" w:themeColor="text1"/>
          <w:sz w:val="24"/>
          <w:szCs w:val="24"/>
        </w:rPr>
        <w:t xml:space="preserve">Início do atendimento em até </w:t>
      </w:r>
      <w:r w:rsidRPr="00E91EB5">
        <w:rPr>
          <w:rFonts w:ascii="Arial" w:hAnsi="Arial" w:cs="Arial"/>
          <w:b/>
          <w:color w:val="000000" w:themeColor="text1"/>
          <w:sz w:val="24"/>
          <w:szCs w:val="24"/>
        </w:rPr>
        <w:t>4 (quatro) horas</w:t>
      </w:r>
      <w:r w:rsidRPr="00E91EB5">
        <w:rPr>
          <w:rFonts w:ascii="Arial" w:hAnsi="Arial" w:cs="Arial"/>
          <w:bCs/>
          <w:color w:val="000000" w:themeColor="text1"/>
          <w:sz w:val="24"/>
          <w:szCs w:val="24"/>
        </w:rPr>
        <w:t xml:space="preserve"> úteis.</w:t>
      </w:r>
    </w:p>
    <w:p w14:paraId="7E2DE0F4" w14:textId="77777777" w:rsidR="004D0E18" w:rsidRPr="00E91EB5" w:rsidRDefault="004D0E18" w:rsidP="00963A81">
      <w:pPr>
        <w:pStyle w:val="PargrafodaLista"/>
        <w:widowControl w:val="0"/>
        <w:numPr>
          <w:ilvl w:val="4"/>
          <w:numId w:val="114"/>
        </w:numPr>
        <w:autoSpaceDE w:val="0"/>
        <w:autoSpaceDN w:val="0"/>
        <w:adjustRightInd w:val="0"/>
        <w:spacing w:before="120" w:after="120" w:line="360" w:lineRule="auto"/>
        <w:contextualSpacing w:val="0"/>
        <w:jc w:val="both"/>
        <w:rPr>
          <w:rFonts w:ascii="Arial" w:hAnsi="Arial" w:cs="Arial"/>
          <w:bCs/>
          <w:color w:val="000000" w:themeColor="text1"/>
          <w:sz w:val="24"/>
          <w:szCs w:val="24"/>
        </w:rPr>
      </w:pPr>
      <w:r w:rsidRPr="00E91EB5">
        <w:rPr>
          <w:rFonts w:ascii="Arial" w:hAnsi="Arial" w:cs="Arial"/>
          <w:bCs/>
          <w:color w:val="000000" w:themeColor="text1"/>
          <w:sz w:val="24"/>
          <w:szCs w:val="24"/>
        </w:rPr>
        <w:t>A interrupção do atendimento somente ocorrerá mediante autorização da CONTRATANTE.</w:t>
      </w:r>
    </w:p>
    <w:p w14:paraId="411BFE2E" w14:textId="77777777" w:rsidR="004D0E18" w:rsidRPr="00E91EB5" w:rsidRDefault="004D0E18" w:rsidP="00963A81">
      <w:pPr>
        <w:pStyle w:val="PargrafodaLista"/>
        <w:widowControl w:val="0"/>
        <w:numPr>
          <w:ilvl w:val="3"/>
          <w:numId w:val="114"/>
        </w:numPr>
        <w:autoSpaceDE w:val="0"/>
        <w:autoSpaceDN w:val="0"/>
        <w:adjustRightInd w:val="0"/>
        <w:spacing w:before="120" w:after="120" w:line="360" w:lineRule="auto"/>
        <w:contextualSpacing w:val="0"/>
        <w:jc w:val="both"/>
        <w:rPr>
          <w:rFonts w:ascii="Arial" w:hAnsi="Arial" w:cs="Arial"/>
          <w:bCs/>
          <w:color w:val="000000" w:themeColor="text1"/>
          <w:sz w:val="24"/>
          <w:szCs w:val="24"/>
        </w:rPr>
      </w:pPr>
      <w:r w:rsidRPr="00E91EB5">
        <w:rPr>
          <w:rFonts w:ascii="Arial" w:hAnsi="Arial" w:cs="Arial"/>
          <w:b/>
          <w:color w:val="000000" w:themeColor="text1"/>
          <w:sz w:val="24"/>
          <w:szCs w:val="24"/>
        </w:rPr>
        <w:t>Severidade Baixa</w:t>
      </w:r>
      <w:r w:rsidRPr="00E91EB5">
        <w:rPr>
          <w:rFonts w:ascii="Arial" w:hAnsi="Arial" w:cs="Arial"/>
          <w:bCs/>
          <w:color w:val="000000" w:themeColor="text1"/>
          <w:sz w:val="24"/>
          <w:szCs w:val="24"/>
        </w:rPr>
        <w:t>:</w:t>
      </w:r>
    </w:p>
    <w:p w14:paraId="69F30931" w14:textId="77777777" w:rsidR="004D0E18" w:rsidRPr="00E91EB5" w:rsidRDefault="004D0E18" w:rsidP="00963A81">
      <w:pPr>
        <w:pStyle w:val="PargrafodaLista"/>
        <w:widowControl w:val="0"/>
        <w:numPr>
          <w:ilvl w:val="4"/>
          <w:numId w:val="114"/>
        </w:numPr>
        <w:autoSpaceDE w:val="0"/>
        <w:autoSpaceDN w:val="0"/>
        <w:adjustRightInd w:val="0"/>
        <w:spacing w:before="120" w:after="120" w:line="360" w:lineRule="auto"/>
        <w:contextualSpacing w:val="0"/>
        <w:jc w:val="both"/>
        <w:rPr>
          <w:rFonts w:ascii="Arial" w:hAnsi="Arial" w:cs="Arial"/>
          <w:bCs/>
          <w:color w:val="000000" w:themeColor="text1"/>
          <w:sz w:val="24"/>
          <w:szCs w:val="24"/>
        </w:rPr>
      </w:pPr>
      <w:r w:rsidRPr="00E91EB5">
        <w:rPr>
          <w:rFonts w:ascii="Arial" w:hAnsi="Arial" w:cs="Arial"/>
          <w:bCs/>
          <w:color w:val="000000" w:themeColor="text1"/>
          <w:sz w:val="24"/>
          <w:szCs w:val="24"/>
        </w:rPr>
        <w:t>Demandas de menor criticidade, como dúvidas, ajustes funcionais, geração de relatórios ou atividades administrativas.</w:t>
      </w:r>
    </w:p>
    <w:p w14:paraId="2BB49EE1" w14:textId="77777777" w:rsidR="004D0E18" w:rsidRPr="00E91EB5" w:rsidRDefault="004D0E18" w:rsidP="00963A81">
      <w:pPr>
        <w:pStyle w:val="PargrafodaLista"/>
        <w:widowControl w:val="0"/>
        <w:numPr>
          <w:ilvl w:val="4"/>
          <w:numId w:val="114"/>
        </w:numPr>
        <w:autoSpaceDE w:val="0"/>
        <w:autoSpaceDN w:val="0"/>
        <w:adjustRightInd w:val="0"/>
        <w:spacing w:before="120" w:after="120" w:line="360" w:lineRule="auto"/>
        <w:contextualSpacing w:val="0"/>
        <w:jc w:val="both"/>
        <w:rPr>
          <w:rFonts w:ascii="Arial" w:hAnsi="Arial" w:cs="Arial"/>
          <w:bCs/>
          <w:color w:val="000000" w:themeColor="text1"/>
          <w:sz w:val="24"/>
          <w:szCs w:val="24"/>
        </w:rPr>
      </w:pPr>
      <w:r w:rsidRPr="00E91EB5">
        <w:rPr>
          <w:rFonts w:ascii="Arial" w:hAnsi="Arial" w:cs="Arial"/>
          <w:bCs/>
          <w:color w:val="000000" w:themeColor="text1"/>
          <w:sz w:val="24"/>
          <w:szCs w:val="24"/>
        </w:rPr>
        <w:t>Inclui solicitações de migração, manutenção preventiva e aprimoramentos.</w:t>
      </w:r>
    </w:p>
    <w:p w14:paraId="4B3FDDCD" w14:textId="77777777" w:rsidR="004D0E18" w:rsidRPr="00E91EB5" w:rsidRDefault="004D0E18" w:rsidP="00963A81">
      <w:pPr>
        <w:pStyle w:val="PargrafodaLista"/>
        <w:widowControl w:val="0"/>
        <w:numPr>
          <w:ilvl w:val="4"/>
          <w:numId w:val="114"/>
        </w:numPr>
        <w:autoSpaceDE w:val="0"/>
        <w:autoSpaceDN w:val="0"/>
        <w:adjustRightInd w:val="0"/>
        <w:spacing w:before="120" w:after="120" w:line="360" w:lineRule="auto"/>
        <w:contextualSpacing w:val="0"/>
        <w:jc w:val="both"/>
        <w:rPr>
          <w:rFonts w:ascii="Arial" w:hAnsi="Arial" w:cs="Arial"/>
          <w:bCs/>
          <w:color w:val="000000" w:themeColor="text1"/>
          <w:sz w:val="24"/>
          <w:szCs w:val="24"/>
        </w:rPr>
      </w:pPr>
      <w:r w:rsidRPr="00E91EB5">
        <w:rPr>
          <w:rFonts w:ascii="Arial" w:hAnsi="Arial" w:cs="Arial"/>
          <w:bCs/>
          <w:color w:val="000000" w:themeColor="text1"/>
          <w:sz w:val="24"/>
          <w:szCs w:val="24"/>
        </w:rPr>
        <w:t>Não serão abertos chamados dessa severidade aos sábados, domingos ou feriados.</w:t>
      </w:r>
    </w:p>
    <w:p w14:paraId="6C2CE6EC" w14:textId="77777777" w:rsidR="004D0E18" w:rsidRPr="00E91EB5" w:rsidRDefault="004D0E18" w:rsidP="00963A81">
      <w:pPr>
        <w:pStyle w:val="PargrafodaLista"/>
        <w:widowControl w:val="0"/>
        <w:numPr>
          <w:ilvl w:val="4"/>
          <w:numId w:val="114"/>
        </w:numPr>
        <w:autoSpaceDE w:val="0"/>
        <w:autoSpaceDN w:val="0"/>
        <w:adjustRightInd w:val="0"/>
        <w:spacing w:before="120" w:after="120" w:line="360" w:lineRule="auto"/>
        <w:contextualSpacing w:val="0"/>
        <w:jc w:val="both"/>
        <w:rPr>
          <w:rFonts w:ascii="Arial" w:hAnsi="Arial" w:cs="Arial"/>
          <w:bCs/>
          <w:color w:val="000000" w:themeColor="text1"/>
          <w:sz w:val="24"/>
          <w:szCs w:val="24"/>
        </w:rPr>
      </w:pPr>
      <w:r w:rsidRPr="00E91EB5">
        <w:rPr>
          <w:rFonts w:ascii="Arial" w:hAnsi="Arial" w:cs="Arial"/>
          <w:b/>
          <w:color w:val="000000" w:themeColor="text1"/>
          <w:sz w:val="24"/>
          <w:szCs w:val="24"/>
        </w:rPr>
        <w:t>Início do atendimento até o próximo dia útil</w:t>
      </w:r>
      <w:r w:rsidRPr="00E91EB5">
        <w:rPr>
          <w:rFonts w:ascii="Arial" w:hAnsi="Arial" w:cs="Arial"/>
          <w:bCs/>
          <w:color w:val="000000" w:themeColor="text1"/>
          <w:sz w:val="24"/>
          <w:szCs w:val="24"/>
        </w:rPr>
        <w:t>.</w:t>
      </w:r>
    </w:p>
    <w:p w14:paraId="11A3E9B1" w14:textId="77777777" w:rsidR="004D0E18" w:rsidRPr="00E91EB5" w:rsidRDefault="004D0E18" w:rsidP="00963A81">
      <w:pPr>
        <w:pStyle w:val="PargrafodaLista"/>
        <w:widowControl w:val="0"/>
        <w:numPr>
          <w:ilvl w:val="4"/>
          <w:numId w:val="114"/>
        </w:numPr>
        <w:autoSpaceDE w:val="0"/>
        <w:autoSpaceDN w:val="0"/>
        <w:adjustRightInd w:val="0"/>
        <w:spacing w:before="120" w:after="120" w:line="360" w:lineRule="auto"/>
        <w:contextualSpacing w:val="0"/>
        <w:jc w:val="both"/>
        <w:rPr>
          <w:rFonts w:ascii="Arial" w:hAnsi="Arial" w:cs="Arial"/>
          <w:bCs/>
          <w:color w:val="000000" w:themeColor="text1"/>
          <w:sz w:val="24"/>
          <w:szCs w:val="24"/>
        </w:rPr>
      </w:pPr>
      <w:r w:rsidRPr="00E91EB5">
        <w:rPr>
          <w:rFonts w:ascii="Arial" w:hAnsi="Arial" w:cs="Arial"/>
          <w:bCs/>
          <w:color w:val="000000" w:themeColor="text1"/>
          <w:sz w:val="24"/>
          <w:szCs w:val="24"/>
        </w:rPr>
        <w:t>Atendimento poderá ser interrompido ao fim do expediente e retomado no dia útil seguinte.</w:t>
      </w:r>
    </w:p>
    <w:p w14:paraId="5848EBD0" w14:textId="77777777" w:rsidR="004D0E18" w:rsidRPr="00E91EB5" w:rsidRDefault="004D0E18" w:rsidP="00963A81">
      <w:pPr>
        <w:pStyle w:val="PargrafodaLista"/>
        <w:widowControl w:val="0"/>
        <w:numPr>
          <w:ilvl w:val="2"/>
          <w:numId w:val="114"/>
        </w:numPr>
        <w:autoSpaceDE w:val="0"/>
        <w:autoSpaceDN w:val="0"/>
        <w:adjustRightInd w:val="0"/>
        <w:spacing w:before="120" w:after="120" w:line="360" w:lineRule="auto"/>
        <w:contextualSpacing w:val="0"/>
        <w:jc w:val="both"/>
        <w:rPr>
          <w:rFonts w:ascii="Arial" w:hAnsi="Arial" w:cs="Arial"/>
          <w:b/>
          <w:color w:val="000000" w:themeColor="text1"/>
          <w:sz w:val="24"/>
          <w:szCs w:val="24"/>
        </w:rPr>
      </w:pPr>
      <w:r w:rsidRPr="00E91EB5">
        <w:rPr>
          <w:rFonts w:ascii="Arial" w:hAnsi="Arial" w:cs="Arial"/>
          <w:b/>
          <w:color w:val="000000" w:themeColor="text1"/>
          <w:sz w:val="24"/>
          <w:szCs w:val="24"/>
        </w:rPr>
        <w:t>Registro dos chamados</w:t>
      </w:r>
    </w:p>
    <w:p w14:paraId="008B7377" w14:textId="77777777" w:rsidR="004D0E18" w:rsidRPr="00E91EB5" w:rsidRDefault="004D0E18" w:rsidP="00963A81">
      <w:pPr>
        <w:pStyle w:val="PargrafodaLista"/>
        <w:widowControl w:val="0"/>
        <w:numPr>
          <w:ilvl w:val="3"/>
          <w:numId w:val="114"/>
        </w:numPr>
        <w:autoSpaceDE w:val="0"/>
        <w:autoSpaceDN w:val="0"/>
        <w:adjustRightInd w:val="0"/>
        <w:spacing w:before="120" w:after="120" w:line="360" w:lineRule="auto"/>
        <w:contextualSpacing w:val="0"/>
        <w:jc w:val="both"/>
        <w:rPr>
          <w:rFonts w:ascii="Arial" w:hAnsi="Arial" w:cs="Arial"/>
          <w:b/>
          <w:color w:val="000000" w:themeColor="text1"/>
          <w:sz w:val="24"/>
          <w:szCs w:val="24"/>
        </w:rPr>
      </w:pPr>
      <w:r w:rsidRPr="00E91EB5">
        <w:rPr>
          <w:rFonts w:ascii="Arial" w:hAnsi="Arial" w:cs="Arial"/>
          <w:bCs/>
          <w:color w:val="000000" w:themeColor="text1"/>
          <w:sz w:val="24"/>
          <w:szCs w:val="24"/>
        </w:rPr>
        <w:t>Todas as solicitações deverão ser registradas em sistema informatizado mantido pela CONTRATADA, permitindo acompanhamento, histórico, rastreabilidade e controle do Fiscal Técnico.</w:t>
      </w:r>
    </w:p>
    <w:p w14:paraId="00D95B19" w14:textId="77777777" w:rsidR="004D0E18" w:rsidRPr="00E91EB5" w:rsidRDefault="004D0E18" w:rsidP="00963A81">
      <w:pPr>
        <w:pStyle w:val="PargrafodaLista"/>
        <w:widowControl w:val="0"/>
        <w:numPr>
          <w:ilvl w:val="2"/>
          <w:numId w:val="114"/>
        </w:numPr>
        <w:autoSpaceDE w:val="0"/>
        <w:autoSpaceDN w:val="0"/>
        <w:adjustRightInd w:val="0"/>
        <w:spacing w:before="120" w:after="120" w:line="360" w:lineRule="auto"/>
        <w:contextualSpacing w:val="0"/>
        <w:jc w:val="both"/>
        <w:rPr>
          <w:rFonts w:ascii="Arial" w:hAnsi="Arial" w:cs="Arial"/>
          <w:b/>
          <w:color w:val="000000" w:themeColor="text1"/>
          <w:sz w:val="24"/>
          <w:szCs w:val="24"/>
        </w:rPr>
      </w:pPr>
      <w:r w:rsidRPr="00E91EB5">
        <w:rPr>
          <w:rFonts w:ascii="Arial" w:hAnsi="Arial" w:cs="Arial"/>
          <w:b/>
          <w:color w:val="000000" w:themeColor="text1"/>
          <w:sz w:val="24"/>
          <w:szCs w:val="24"/>
        </w:rPr>
        <w:t>Cumprimento mínimo do SLA</w:t>
      </w:r>
    </w:p>
    <w:p w14:paraId="2D8890C5" w14:textId="77777777" w:rsidR="004D0E18" w:rsidRPr="00E91EB5" w:rsidRDefault="004D0E18" w:rsidP="00963A81">
      <w:pPr>
        <w:pStyle w:val="PargrafodaLista"/>
        <w:widowControl w:val="0"/>
        <w:numPr>
          <w:ilvl w:val="3"/>
          <w:numId w:val="114"/>
        </w:numPr>
        <w:autoSpaceDE w:val="0"/>
        <w:autoSpaceDN w:val="0"/>
        <w:adjustRightInd w:val="0"/>
        <w:spacing w:before="120" w:after="120" w:line="360" w:lineRule="auto"/>
        <w:contextualSpacing w:val="0"/>
        <w:jc w:val="both"/>
        <w:rPr>
          <w:rFonts w:ascii="Arial" w:hAnsi="Arial" w:cs="Arial"/>
          <w:bCs/>
          <w:color w:val="000000" w:themeColor="text1"/>
          <w:sz w:val="24"/>
          <w:szCs w:val="24"/>
        </w:rPr>
      </w:pPr>
      <w:r w:rsidRPr="00E91EB5">
        <w:rPr>
          <w:rFonts w:ascii="Arial" w:hAnsi="Arial" w:cs="Arial"/>
          <w:bCs/>
          <w:color w:val="000000" w:themeColor="text1"/>
          <w:sz w:val="24"/>
          <w:szCs w:val="24"/>
        </w:rPr>
        <w:t xml:space="preserve">A CONTRATADA deverá atender, no mínimo, 95% (noventa e cinco por cento) dos chamados dentro dos prazos de SLA. O não cumprimento do índice implicará em glosas e/ou penalidades, nos </w:t>
      </w:r>
      <w:r w:rsidRPr="00E91EB5">
        <w:rPr>
          <w:rFonts w:ascii="Arial" w:hAnsi="Arial" w:cs="Arial"/>
          <w:bCs/>
          <w:color w:val="000000" w:themeColor="text1"/>
          <w:sz w:val="24"/>
          <w:szCs w:val="24"/>
        </w:rPr>
        <w:lastRenderedPageBreak/>
        <w:t>termos da Lei nº 13.303/2016 e do CONTRATO.</w:t>
      </w:r>
    </w:p>
    <w:p w14:paraId="6B26ADDD" w14:textId="77777777" w:rsidR="004D0E18" w:rsidRPr="00E91EB5" w:rsidRDefault="004D0E18" w:rsidP="00963A81">
      <w:pPr>
        <w:pStyle w:val="PargrafodaLista"/>
        <w:widowControl w:val="0"/>
        <w:numPr>
          <w:ilvl w:val="2"/>
          <w:numId w:val="114"/>
        </w:numPr>
        <w:autoSpaceDE w:val="0"/>
        <w:autoSpaceDN w:val="0"/>
        <w:adjustRightInd w:val="0"/>
        <w:spacing w:before="120" w:after="120" w:line="360" w:lineRule="auto"/>
        <w:contextualSpacing w:val="0"/>
        <w:jc w:val="both"/>
        <w:rPr>
          <w:rFonts w:ascii="Arial" w:hAnsi="Arial" w:cs="Arial"/>
          <w:b/>
          <w:color w:val="000000" w:themeColor="text1"/>
          <w:sz w:val="24"/>
          <w:szCs w:val="24"/>
        </w:rPr>
      </w:pPr>
      <w:r w:rsidRPr="00E91EB5">
        <w:rPr>
          <w:rFonts w:ascii="Arial" w:hAnsi="Arial" w:cs="Arial"/>
          <w:b/>
          <w:color w:val="000000" w:themeColor="text1"/>
          <w:sz w:val="24"/>
          <w:szCs w:val="24"/>
        </w:rPr>
        <w:t>Atualizações da plataforma VMware</w:t>
      </w:r>
    </w:p>
    <w:p w14:paraId="45E8F61A" w14:textId="77777777" w:rsidR="004D0E18" w:rsidRPr="00E91EB5" w:rsidRDefault="004D0E18" w:rsidP="00963A81">
      <w:pPr>
        <w:pStyle w:val="PargrafodaLista"/>
        <w:widowControl w:val="0"/>
        <w:numPr>
          <w:ilvl w:val="3"/>
          <w:numId w:val="114"/>
        </w:numPr>
        <w:autoSpaceDE w:val="0"/>
        <w:autoSpaceDN w:val="0"/>
        <w:adjustRightInd w:val="0"/>
        <w:spacing w:before="120" w:after="120" w:line="360" w:lineRule="auto"/>
        <w:contextualSpacing w:val="0"/>
        <w:jc w:val="both"/>
        <w:rPr>
          <w:rFonts w:ascii="Arial" w:hAnsi="Arial" w:cs="Arial"/>
          <w:bCs/>
          <w:color w:val="000000" w:themeColor="text1"/>
          <w:sz w:val="24"/>
          <w:szCs w:val="24"/>
        </w:rPr>
      </w:pPr>
      <w:r w:rsidRPr="00E91EB5">
        <w:rPr>
          <w:rFonts w:ascii="Arial" w:hAnsi="Arial" w:cs="Arial"/>
          <w:bCs/>
          <w:color w:val="000000" w:themeColor="text1"/>
          <w:sz w:val="24"/>
          <w:szCs w:val="24"/>
        </w:rPr>
        <w:t xml:space="preserve">Durante o período de garantia técnica, deverá ser assegurado o direito a atualizações, </w:t>
      </w:r>
      <w:r w:rsidRPr="00E91EB5">
        <w:rPr>
          <w:rFonts w:ascii="Arial" w:hAnsi="Arial" w:cs="Arial"/>
          <w:bCs/>
          <w:i/>
          <w:iCs/>
          <w:color w:val="000000" w:themeColor="text1"/>
          <w:sz w:val="24"/>
          <w:szCs w:val="24"/>
        </w:rPr>
        <w:t>patches</w:t>
      </w:r>
      <w:r w:rsidRPr="00E91EB5">
        <w:rPr>
          <w:rFonts w:ascii="Arial" w:hAnsi="Arial" w:cs="Arial"/>
          <w:bCs/>
          <w:color w:val="000000" w:themeColor="text1"/>
          <w:sz w:val="24"/>
          <w:szCs w:val="24"/>
        </w:rPr>
        <w:t xml:space="preserve"> e correções de </w:t>
      </w:r>
      <w:r w:rsidRPr="00E91EB5">
        <w:rPr>
          <w:rFonts w:ascii="Arial" w:hAnsi="Arial" w:cs="Arial"/>
          <w:bCs/>
          <w:i/>
          <w:iCs/>
          <w:color w:val="000000" w:themeColor="text1"/>
          <w:sz w:val="24"/>
          <w:szCs w:val="24"/>
        </w:rPr>
        <w:t>software</w:t>
      </w:r>
      <w:r w:rsidRPr="00E91EB5">
        <w:rPr>
          <w:rFonts w:ascii="Arial" w:hAnsi="Arial" w:cs="Arial"/>
          <w:bCs/>
          <w:color w:val="000000" w:themeColor="text1"/>
          <w:sz w:val="24"/>
          <w:szCs w:val="24"/>
        </w:rPr>
        <w:t xml:space="preserve"> VMware, sem ônus adicional ao BANPARÁ, além do valor já apresentado na proposta.</w:t>
      </w:r>
    </w:p>
    <w:p w14:paraId="57A6CFD9" w14:textId="77777777" w:rsidR="004D0E18" w:rsidRPr="00E91EB5" w:rsidRDefault="004D0E18" w:rsidP="00963A81">
      <w:pPr>
        <w:pStyle w:val="PargrafodaLista"/>
        <w:numPr>
          <w:ilvl w:val="0"/>
          <w:numId w:val="113"/>
        </w:numPr>
        <w:pBdr>
          <w:bottom w:val="single" w:sz="12" w:space="1" w:color="auto"/>
        </w:pBdr>
        <w:spacing w:after="360" w:line="360" w:lineRule="auto"/>
        <w:ind w:left="284" w:hanging="284"/>
        <w:jc w:val="both"/>
        <w:rPr>
          <w:rFonts w:ascii="Arial" w:hAnsi="Arial" w:cs="Arial"/>
          <w:color w:val="000000" w:themeColor="text1"/>
          <w:sz w:val="24"/>
          <w:szCs w:val="24"/>
        </w:rPr>
      </w:pPr>
      <w:bookmarkStart w:id="32" w:name="OLE_LINK75"/>
      <w:r w:rsidRPr="00E91EB5">
        <w:rPr>
          <w:rFonts w:ascii="Arial" w:hAnsi="Arial" w:cs="Arial"/>
          <w:b/>
          <w:color w:val="000000" w:themeColor="text1"/>
          <w:sz w:val="24"/>
          <w:szCs w:val="24"/>
        </w:rPr>
        <w:t>REQUISITOS DE HABILITAÇÃO</w:t>
      </w:r>
    </w:p>
    <w:p w14:paraId="35808C21" w14:textId="77777777" w:rsidR="004D0E18" w:rsidRPr="00E91EB5" w:rsidRDefault="004D0E18" w:rsidP="00963A81">
      <w:pPr>
        <w:pStyle w:val="PargrafodaLista"/>
        <w:numPr>
          <w:ilvl w:val="0"/>
          <w:numId w:val="114"/>
        </w:numPr>
        <w:spacing w:before="120" w:after="120" w:line="360" w:lineRule="auto"/>
        <w:contextualSpacing w:val="0"/>
        <w:jc w:val="both"/>
        <w:rPr>
          <w:rFonts w:ascii="Arial" w:hAnsi="Arial" w:cs="Arial"/>
          <w:vanish/>
          <w:color w:val="000000" w:themeColor="text1"/>
          <w:sz w:val="24"/>
          <w:szCs w:val="24"/>
        </w:rPr>
      </w:pPr>
    </w:p>
    <w:p w14:paraId="1F8C8EBB" w14:textId="77777777" w:rsidR="004D0E18" w:rsidRPr="00E91EB5" w:rsidRDefault="004D0E18" w:rsidP="00E91EB5">
      <w:pPr>
        <w:spacing w:before="120" w:after="120" w:line="240" w:lineRule="auto"/>
        <w:ind w:left="357"/>
        <w:jc w:val="both"/>
        <w:rPr>
          <w:rFonts w:ascii="Arial" w:hAnsi="Arial" w:cs="Arial"/>
          <w:color w:val="000000" w:themeColor="text1"/>
          <w:sz w:val="24"/>
          <w:szCs w:val="24"/>
        </w:rPr>
      </w:pPr>
    </w:p>
    <w:p w14:paraId="6E4C4D02" w14:textId="77777777" w:rsidR="004D0E18" w:rsidRPr="00E91EB5" w:rsidRDefault="004D0E18" w:rsidP="00963A81">
      <w:pPr>
        <w:numPr>
          <w:ilvl w:val="1"/>
          <w:numId w:val="114"/>
        </w:numPr>
        <w:autoSpaceDE w:val="0"/>
        <w:autoSpaceDN w:val="0"/>
        <w:adjustRightInd w:val="0"/>
        <w:spacing w:before="120" w:after="120" w:line="360" w:lineRule="auto"/>
        <w:jc w:val="both"/>
        <w:rPr>
          <w:rFonts w:ascii="Arial" w:hAnsi="Arial" w:cs="Arial"/>
          <w:b/>
          <w:color w:val="000000" w:themeColor="text1"/>
          <w:sz w:val="24"/>
          <w:szCs w:val="24"/>
        </w:rPr>
      </w:pPr>
      <w:r w:rsidRPr="00E91EB5">
        <w:rPr>
          <w:rFonts w:ascii="Arial" w:hAnsi="Arial" w:cs="Arial"/>
          <w:bCs/>
          <w:color w:val="000000" w:themeColor="text1"/>
          <w:sz w:val="24"/>
          <w:szCs w:val="24"/>
        </w:rPr>
        <w:t>Para garantir a adequada execução contratual, a LICITANTE deverá comprovar capacidade técnica e operacional compatível com a complexidade do objeto, conforme estabelece artigo 30 da Lei nº 13.303/2016 (demonstração de aptidão compatível com o objeto).</w:t>
      </w:r>
    </w:p>
    <w:bookmarkEnd w:id="32"/>
    <w:p w14:paraId="003344F6" w14:textId="77777777" w:rsidR="004D0E18" w:rsidRPr="00E91EB5" w:rsidRDefault="004D0E18" w:rsidP="00963A81">
      <w:pPr>
        <w:numPr>
          <w:ilvl w:val="1"/>
          <w:numId w:val="114"/>
        </w:numPr>
        <w:autoSpaceDE w:val="0"/>
        <w:autoSpaceDN w:val="0"/>
        <w:adjustRightInd w:val="0"/>
        <w:spacing w:before="120" w:after="120" w:line="360" w:lineRule="auto"/>
        <w:jc w:val="both"/>
        <w:rPr>
          <w:rFonts w:ascii="Arial" w:hAnsi="Arial" w:cs="Arial"/>
          <w:b/>
          <w:color w:val="000000" w:themeColor="text1"/>
          <w:sz w:val="24"/>
          <w:szCs w:val="24"/>
        </w:rPr>
      </w:pPr>
      <w:r w:rsidRPr="00E91EB5">
        <w:rPr>
          <w:rFonts w:ascii="Arial" w:hAnsi="Arial" w:cs="Arial"/>
          <w:bCs/>
          <w:color w:val="000000" w:themeColor="text1"/>
          <w:sz w:val="24"/>
          <w:szCs w:val="24"/>
        </w:rPr>
        <w:t>A exigência de comprovação técnica visa assegurar que a LICITANTE possui experiência prévia no fornecimento de licenças e serviços equivalentes, garantindo a execução adequada e mitigando riscos operacionais relevantes ao ambiente crítico de virtualização do BANPARÁ.</w:t>
      </w:r>
    </w:p>
    <w:p w14:paraId="49E92EF7" w14:textId="77777777" w:rsidR="004D0E18" w:rsidRPr="00E91EB5" w:rsidRDefault="004D0E18" w:rsidP="00963A81">
      <w:pPr>
        <w:numPr>
          <w:ilvl w:val="1"/>
          <w:numId w:val="114"/>
        </w:numPr>
        <w:autoSpaceDE w:val="0"/>
        <w:autoSpaceDN w:val="0"/>
        <w:adjustRightInd w:val="0"/>
        <w:spacing w:before="120" w:after="120" w:line="360" w:lineRule="auto"/>
        <w:jc w:val="both"/>
        <w:rPr>
          <w:rFonts w:ascii="Arial" w:hAnsi="Arial" w:cs="Arial"/>
          <w:b/>
          <w:color w:val="000000" w:themeColor="text1"/>
          <w:sz w:val="24"/>
          <w:szCs w:val="24"/>
        </w:rPr>
      </w:pPr>
      <w:r w:rsidRPr="00E91EB5">
        <w:rPr>
          <w:rFonts w:ascii="Arial" w:hAnsi="Arial" w:cs="Arial"/>
          <w:b/>
          <w:color w:val="000000" w:themeColor="text1"/>
          <w:sz w:val="24"/>
          <w:szCs w:val="24"/>
        </w:rPr>
        <w:t>REQUISITOS DE QUALIFICAÇÃO TÉCNICA</w:t>
      </w:r>
    </w:p>
    <w:p w14:paraId="2D8CA83B" w14:textId="77777777" w:rsidR="003E1F6E" w:rsidRDefault="004D0E18" w:rsidP="00963A81">
      <w:pPr>
        <w:numPr>
          <w:ilvl w:val="2"/>
          <w:numId w:val="114"/>
        </w:numPr>
        <w:autoSpaceDE w:val="0"/>
        <w:autoSpaceDN w:val="0"/>
        <w:adjustRightInd w:val="0"/>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Comprovação de parceria com o fabricante: a LICITANTE deverá apresentar declaração emitida pela fabricante Broadcom/VMware confirmando que é revenda autorizada no Brasil</w:t>
      </w:r>
      <w:r w:rsidR="003E1F6E">
        <w:rPr>
          <w:rFonts w:ascii="Arial" w:hAnsi="Arial" w:cs="Arial"/>
          <w:color w:val="000000" w:themeColor="text1"/>
          <w:sz w:val="24"/>
          <w:szCs w:val="24"/>
        </w:rPr>
        <w:t xml:space="preserve">. </w:t>
      </w:r>
    </w:p>
    <w:p w14:paraId="11BB89E9" w14:textId="42F2DEC2" w:rsidR="004D0E18" w:rsidRPr="00E91EB5" w:rsidRDefault="000C37D7" w:rsidP="003E1F6E">
      <w:pPr>
        <w:numPr>
          <w:ilvl w:val="3"/>
          <w:numId w:val="114"/>
        </w:numPr>
        <w:autoSpaceDE w:val="0"/>
        <w:autoSpaceDN w:val="0"/>
        <w:adjustRightInd w:val="0"/>
        <w:spacing w:before="120" w:after="120" w:line="360" w:lineRule="auto"/>
        <w:jc w:val="both"/>
        <w:rPr>
          <w:rFonts w:ascii="Arial" w:hAnsi="Arial" w:cs="Arial"/>
          <w:color w:val="000000" w:themeColor="text1"/>
          <w:sz w:val="24"/>
          <w:szCs w:val="24"/>
        </w:rPr>
      </w:pPr>
      <w:r w:rsidRPr="000C37D7">
        <w:rPr>
          <w:rFonts w:ascii="Arial" w:hAnsi="Arial" w:cs="Arial"/>
          <w:color w:val="000000" w:themeColor="text1"/>
          <w:sz w:val="24"/>
          <w:szCs w:val="24"/>
        </w:rPr>
        <w:t>A exigência de parceria com a Broadcom / VMware assegura a legitimidade das licenças (evitando fornecimento irregular ou não autorizado), rastreabilidade dos ativos (</w:t>
      </w:r>
      <w:proofErr w:type="spellStart"/>
      <w:r w:rsidRPr="000C37D7">
        <w:rPr>
          <w:rFonts w:ascii="Arial" w:hAnsi="Arial" w:cs="Arial"/>
          <w:color w:val="000000" w:themeColor="text1"/>
          <w:sz w:val="24"/>
          <w:szCs w:val="24"/>
        </w:rPr>
        <w:t>part</w:t>
      </w:r>
      <w:proofErr w:type="spellEnd"/>
      <w:r w:rsidRPr="000C37D7">
        <w:rPr>
          <w:rFonts w:ascii="Arial" w:hAnsi="Arial" w:cs="Arial"/>
          <w:color w:val="000000" w:themeColor="text1"/>
          <w:sz w:val="24"/>
          <w:szCs w:val="24"/>
        </w:rPr>
        <w:t xml:space="preserve"> </w:t>
      </w:r>
      <w:proofErr w:type="spellStart"/>
      <w:r w:rsidRPr="000C37D7">
        <w:rPr>
          <w:rFonts w:ascii="Arial" w:hAnsi="Arial" w:cs="Arial"/>
          <w:color w:val="000000" w:themeColor="text1"/>
          <w:sz w:val="24"/>
          <w:szCs w:val="24"/>
        </w:rPr>
        <w:t>numbers</w:t>
      </w:r>
      <w:proofErr w:type="spellEnd"/>
      <w:r w:rsidRPr="000C37D7">
        <w:rPr>
          <w:rFonts w:ascii="Arial" w:hAnsi="Arial" w:cs="Arial"/>
          <w:color w:val="000000" w:themeColor="text1"/>
          <w:sz w:val="24"/>
          <w:szCs w:val="24"/>
        </w:rPr>
        <w:t xml:space="preserve"> e serial </w:t>
      </w:r>
      <w:proofErr w:type="spellStart"/>
      <w:r w:rsidRPr="000C37D7">
        <w:rPr>
          <w:rFonts w:ascii="Arial" w:hAnsi="Arial" w:cs="Arial"/>
          <w:color w:val="000000" w:themeColor="text1"/>
          <w:sz w:val="24"/>
          <w:szCs w:val="24"/>
        </w:rPr>
        <w:t>numbers</w:t>
      </w:r>
      <w:proofErr w:type="spellEnd"/>
      <w:r w:rsidRPr="000C37D7">
        <w:rPr>
          <w:rFonts w:ascii="Arial" w:hAnsi="Arial" w:cs="Arial"/>
          <w:color w:val="000000" w:themeColor="text1"/>
          <w:sz w:val="24"/>
          <w:szCs w:val="24"/>
        </w:rPr>
        <w:t xml:space="preserve"> – assegurando governança e conformidade contratual) e acesso ao suporte técnico oficial do fabricante (essencial para ambientes de missão crítica), sendo requisito pertinente e proporcional à complexidade do objeto, conforme a Lei nº 13.303/2016, sem restrição indevida à competitividade. Dessa forma, o requisito contribui para a mitigação de riscos operacionais, contratuais e de compliance, garantindo a qualidade, segurança e continuidade dos serviços contratados.</w:t>
      </w:r>
    </w:p>
    <w:p w14:paraId="62A658C7" w14:textId="77777777" w:rsidR="004D0E18" w:rsidRPr="00E91EB5" w:rsidRDefault="004D0E18" w:rsidP="00963A81">
      <w:pPr>
        <w:numPr>
          <w:ilvl w:val="2"/>
          <w:numId w:val="114"/>
        </w:numPr>
        <w:autoSpaceDE w:val="0"/>
        <w:autoSpaceDN w:val="0"/>
        <w:adjustRightInd w:val="0"/>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lastRenderedPageBreak/>
        <w:t xml:space="preserve">Atestados de capacidade técnica (quantitativo de até 50%): conforme o artigo 67, item 2, do Regulamento de Licitações e Contratos do BANPARÁ, será admitida a apresentação de 1 (um) ou mais atestados que comprovem o fornecimento e serviços com </w:t>
      </w:r>
      <w:r w:rsidRPr="00E91EB5">
        <w:rPr>
          <w:rFonts w:ascii="Arial" w:hAnsi="Arial" w:cs="Arial"/>
          <w:b/>
          <w:bCs/>
          <w:color w:val="000000" w:themeColor="text1"/>
          <w:sz w:val="24"/>
          <w:szCs w:val="24"/>
        </w:rPr>
        <w:t>quantitativo de até 50% do objeto</w:t>
      </w:r>
      <w:r w:rsidRPr="00E91EB5">
        <w:rPr>
          <w:rFonts w:ascii="Arial" w:hAnsi="Arial" w:cs="Arial"/>
          <w:color w:val="000000" w:themeColor="text1"/>
          <w:sz w:val="24"/>
          <w:szCs w:val="24"/>
        </w:rPr>
        <w:t xml:space="preserve">. A comprovação deverá incluir: </w:t>
      </w:r>
    </w:p>
    <w:p w14:paraId="22A8BFC8" w14:textId="77777777" w:rsidR="004D0E18" w:rsidRPr="00E91EB5" w:rsidRDefault="004D0E18" w:rsidP="00963A81">
      <w:pPr>
        <w:numPr>
          <w:ilvl w:val="3"/>
          <w:numId w:val="114"/>
        </w:numPr>
        <w:autoSpaceDE w:val="0"/>
        <w:autoSpaceDN w:val="0"/>
        <w:adjustRightInd w:val="0"/>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O fornecimento de licenças semelhantes às do objeto;</w:t>
      </w:r>
    </w:p>
    <w:p w14:paraId="3ED22E4D" w14:textId="77777777" w:rsidR="004D0E18" w:rsidRPr="00E91EB5" w:rsidRDefault="004D0E18" w:rsidP="00963A81">
      <w:pPr>
        <w:numPr>
          <w:ilvl w:val="3"/>
          <w:numId w:val="114"/>
        </w:numPr>
        <w:autoSpaceDE w:val="0"/>
        <w:autoSpaceDN w:val="0"/>
        <w:adjustRightInd w:val="0"/>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Serviços profissionais especializados em ambiente VMware.</w:t>
      </w:r>
    </w:p>
    <w:p w14:paraId="2047273A" w14:textId="14DA56B5" w:rsidR="004D0E18" w:rsidRPr="00E91EB5" w:rsidRDefault="004D0E18" w:rsidP="00963A81">
      <w:pPr>
        <w:numPr>
          <w:ilvl w:val="3"/>
          <w:numId w:val="114"/>
        </w:numPr>
        <w:autoSpaceDE w:val="0"/>
        <w:autoSpaceDN w:val="0"/>
        <w:adjustRightInd w:val="0"/>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 xml:space="preserve">Os atestados deverão ser aceitos pela área técnica do BANPARÁ, conforme critérios de governança previstos </w:t>
      </w:r>
      <w:r w:rsidR="00CF125E">
        <w:rPr>
          <w:rFonts w:ascii="Arial" w:hAnsi="Arial" w:cs="Arial"/>
          <w:color w:val="000000" w:themeColor="text1"/>
          <w:sz w:val="24"/>
          <w:szCs w:val="24"/>
        </w:rPr>
        <w:t>no Regulamento de Licitações e Contratos.</w:t>
      </w:r>
    </w:p>
    <w:p w14:paraId="64B89B15" w14:textId="77777777" w:rsidR="004D0E18" w:rsidRPr="00E91EB5" w:rsidRDefault="004D0E18" w:rsidP="00963A81">
      <w:pPr>
        <w:numPr>
          <w:ilvl w:val="2"/>
          <w:numId w:val="114"/>
        </w:numPr>
        <w:autoSpaceDE w:val="0"/>
        <w:autoSpaceDN w:val="0"/>
        <w:adjustRightInd w:val="0"/>
        <w:spacing w:before="120" w:after="120" w:line="360" w:lineRule="auto"/>
        <w:jc w:val="both"/>
        <w:rPr>
          <w:rFonts w:ascii="Arial" w:hAnsi="Arial" w:cs="Arial"/>
          <w:color w:val="000000" w:themeColor="text1"/>
          <w:sz w:val="24"/>
          <w:szCs w:val="24"/>
        </w:rPr>
      </w:pPr>
      <w:r w:rsidRPr="00E91EB5">
        <w:rPr>
          <w:rFonts w:ascii="Arial" w:hAnsi="Arial" w:cs="Arial"/>
          <w:b/>
          <w:bCs/>
          <w:color w:val="000000" w:themeColor="text1"/>
          <w:sz w:val="24"/>
          <w:szCs w:val="24"/>
        </w:rPr>
        <w:t>A LICITANTE deverá fornecer informações complementares quando solicitadas para verificação de legitimidade dos atestados</w:t>
      </w:r>
      <w:r w:rsidRPr="00E91EB5">
        <w:rPr>
          <w:rFonts w:ascii="Arial" w:hAnsi="Arial" w:cs="Arial"/>
          <w:color w:val="000000" w:themeColor="text1"/>
          <w:sz w:val="24"/>
          <w:szCs w:val="24"/>
        </w:rPr>
        <w:t>.</w:t>
      </w:r>
    </w:p>
    <w:p w14:paraId="19226B9E" w14:textId="77777777" w:rsidR="004D0E18" w:rsidRPr="00E91EB5" w:rsidRDefault="004D0E18" w:rsidP="00963A81">
      <w:pPr>
        <w:numPr>
          <w:ilvl w:val="2"/>
          <w:numId w:val="114"/>
        </w:numPr>
        <w:autoSpaceDE w:val="0"/>
        <w:autoSpaceDN w:val="0"/>
        <w:adjustRightInd w:val="0"/>
        <w:spacing w:before="120" w:after="120" w:line="360" w:lineRule="auto"/>
        <w:jc w:val="both"/>
        <w:rPr>
          <w:rFonts w:ascii="Arial" w:hAnsi="Arial" w:cs="Arial"/>
          <w:color w:val="000000" w:themeColor="text1"/>
          <w:sz w:val="24"/>
          <w:szCs w:val="24"/>
        </w:rPr>
      </w:pPr>
      <w:r w:rsidRPr="00E91EB5">
        <w:rPr>
          <w:rFonts w:ascii="Arial" w:hAnsi="Arial" w:cs="Arial"/>
          <w:b/>
          <w:bCs/>
          <w:color w:val="000000" w:themeColor="text1"/>
          <w:sz w:val="24"/>
          <w:szCs w:val="24"/>
        </w:rPr>
        <w:t>Serão aceitos somente atestados expedidos após a conclusão do contrato, ou, em serviços contínuos, com ao menos 1 (um) ano de execução.</w:t>
      </w:r>
    </w:p>
    <w:p w14:paraId="588750F5" w14:textId="77777777" w:rsidR="004D0E18" w:rsidRPr="00E91EB5" w:rsidRDefault="004D0E18" w:rsidP="00963A81">
      <w:pPr>
        <w:numPr>
          <w:ilvl w:val="2"/>
          <w:numId w:val="114"/>
        </w:numPr>
        <w:autoSpaceDE w:val="0"/>
        <w:autoSpaceDN w:val="0"/>
        <w:adjustRightInd w:val="0"/>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 xml:space="preserve">O(s) atestado(s) deverão conter no mínimo: </w:t>
      </w:r>
    </w:p>
    <w:p w14:paraId="5A39A88F" w14:textId="77777777" w:rsidR="004D0E18" w:rsidRPr="00E91EB5" w:rsidRDefault="004D0E18" w:rsidP="00963A81">
      <w:pPr>
        <w:numPr>
          <w:ilvl w:val="3"/>
          <w:numId w:val="114"/>
        </w:numPr>
        <w:autoSpaceDE w:val="0"/>
        <w:autoSpaceDN w:val="0"/>
        <w:adjustRightInd w:val="0"/>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Razão Social, CNPJ e Endereço do emitente;</w:t>
      </w:r>
    </w:p>
    <w:p w14:paraId="710462D1" w14:textId="77777777" w:rsidR="004D0E18" w:rsidRPr="00E91EB5" w:rsidRDefault="004D0E18" w:rsidP="00963A81">
      <w:pPr>
        <w:numPr>
          <w:ilvl w:val="3"/>
          <w:numId w:val="114"/>
        </w:numPr>
        <w:autoSpaceDE w:val="0"/>
        <w:autoSpaceDN w:val="0"/>
        <w:adjustRightInd w:val="0"/>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Razão Social da Contratada;</w:t>
      </w:r>
    </w:p>
    <w:p w14:paraId="504FE935" w14:textId="77777777" w:rsidR="004D0E18" w:rsidRPr="00E91EB5" w:rsidRDefault="004D0E18" w:rsidP="00963A81">
      <w:pPr>
        <w:numPr>
          <w:ilvl w:val="3"/>
          <w:numId w:val="114"/>
        </w:numPr>
        <w:autoSpaceDE w:val="0"/>
        <w:autoSpaceDN w:val="0"/>
        <w:adjustRightInd w:val="0"/>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Número e Vigência do Contrato;</w:t>
      </w:r>
    </w:p>
    <w:p w14:paraId="24B264B5" w14:textId="77777777" w:rsidR="004D0E18" w:rsidRPr="00E91EB5" w:rsidRDefault="004D0E18" w:rsidP="00963A81">
      <w:pPr>
        <w:numPr>
          <w:ilvl w:val="3"/>
          <w:numId w:val="114"/>
        </w:numPr>
        <w:autoSpaceDE w:val="0"/>
        <w:autoSpaceDN w:val="0"/>
        <w:adjustRightInd w:val="0"/>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Objeto do Contrato;</w:t>
      </w:r>
    </w:p>
    <w:p w14:paraId="6ACE2E0C" w14:textId="77777777" w:rsidR="004D0E18" w:rsidRPr="00E91EB5" w:rsidRDefault="004D0E18" w:rsidP="00963A81">
      <w:pPr>
        <w:numPr>
          <w:ilvl w:val="3"/>
          <w:numId w:val="114"/>
        </w:numPr>
        <w:autoSpaceDE w:val="0"/>
        <w:autoSpaceDN w:val="0"/>
        <w:adjustRightInd w:val="0"/>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Local e Data de Emissão;</w:t>
      </w:r>
    </w:p>
    <w:p w14:paraId="02C96857" w14:textId="77777777" w:rsidR="004D0E18" w:rsidRPr="00E91EB5" w:rsidRDefault="004D0E18" w:rsidP="00963A81">
      <w:pPr>
        <w:numPr>
          <w:ilvl w:val="3"/>
          <w:numId w:val="114"/>
        </w:numPr>
        <w:autoSpaceDE w:val="0"/>
        <w:autoSpaceDN w:val="0"/>
        <w:adjustRightInd w:val="0"/>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Assinatura do responsável pela emissão do atestado.</w:t>
      </w:r>
    </w:p>
    <w:p w14:paraId="03B48D54" w14:textId="77777777" w:rsidR="004D0E18" w:rsidRPr="00E91EB5" w:rsidRDefault="004D0E18" w:rsidP="00963A81">
      <w:pPr>
        <w:numPr>
          <w:ilvl w:val="2"/>
          <w:numId w:val="114"/>
        </w:numPr>
        <w:autoSpaceDE w:val="0"/>
        <w:autoSpaceDN w:val="0"/>
        <w:adjustRightInd w:val="0"/>
        <w:spacing w:before="120" w:after="120" w:line="360" w:lineRule="auto"/>
        <w:jc w:val="both"/>
        <w:rPr>
          <w:rFonts w:ascii="Arial" w:hAnsi="Arial" w:cs="Arial"/>
          <w:b/>
          <w:bCs/>
          <w:color w:val="000000" w:themeColor="text1"/>
          <w:sz w:val="24"/>
          <w:szCs w:val="24"/>
        </w:rPr>
      </w:pPr>
      <w:r w:rsidRPr="00E91EB5">
        <w:rPr>
          <w:rFonts w:ascii="Arial" w:hAnsi="Arial" w:cs="Arial"/>
          <w:b/>
          <w:bCs/>
          <w:color w:val="000000" w:themeColor="text1"/>
          <w:sz w:val="24"/>
          <w:szCs w:val="24"/>
        </w:rPr>
        <w:t>Atestados de empresas do mesmo grupo econômico da LICITANTE serão desconsiderados.</w:t>
      </w:r>
    </w:p>
    <w:p w14:paraId="409E7A14" w14:textId="77777777" w:rsidR="004D0E18" w:rsidRPr="00E91EB5" w:rsidRDefault="004D0E18" w:rsidP="00963A81">
      <w:pPr>
        <w:numPr>
          <w:ilvl w:val="2"/>
          <w:numId w:val="114"/>
        </w:numPr>
        <w:autoSpaceDE w:val="0"/>
        <w:autoSpaceDN w:val="0"/>
        <w:adjustRightInd w:val="0"/>
        <w:spacing w:before="120" w:after="120" w:line="360" w:lineRule="auto"/>
        <w:jc w:val="both"/>
        <w:rPr>
          <w:rFonts w:ascii="Arial" w:hAnsi="Arial" w:cs="Arial"/>
          <w:b/>
          <w:bCs/>
          <w:color w:val="000000" w:themeColor="text1"/>
          <w:sz w:val="24"/>
          <w:szCs w:val="24"/>
        </w:rPr>
      </w:pPr>
      <w:r w:rsidRPr="00E91EB5">
        <w:rPr>
          <w:rFonts w:ascii="Arial" w:hAnsi="Arial" w:cs="Arial"/>
          <w:b/>
          <w:bCs/>
          <w:color w:val="000000" w:themeColor="text1"/>
          <w:sz w:val="24"/>
          <w:szCs w:val="24"/>
        </w:rPr>
        <w:t xml:space="preserve">O BANPARÁ poderá realizar diligências (artigo 30, § 1º da Lei nº 13.303/2016), podendo solicitar documentos adicionais como Notas Fiscais, Contratos ou Atas de Pregão. </w:t>
      </w:r>
    </w:p>
    <w:p w14:paraId="1ABE2255" w14:textId="77777777" w:rsidR="004D0E18" w:rsidRPr="00E91EB5" w:rsidRDefault="004D0E18" w:rsidP="00963A81">
      <w:pPr>
        <w:numPr>
          <w:ilvl w:val="2"/>
          <w:numId w:val="114"/>
        </w:numPr>
        <w:autoSpaceDE w:val="0"/>
        <w:autoSpaceDN w:val="0"/>
        <w:adjustRightInd w:val="0"/>
        <w:spacing w:before="120" w:after="120" w:line="360" w:lineRule="auto"/>
        <w:jc w:val="both"/>
        <w:rPr>
          <w:rFonts w:ascii="Arial" w:hAnsi="Arial" w:cs="Arial"/>
          <w:b/>
          <w:bCs/>
          <w:color w:val="000000" w:themeColor="text1"/>
          <w:sz w:val="24"/>
          <w:szCs w:val="24"/>
        </w:rPr>
      </w:pPr>
      <w:r w:rsidRPr="00E91EB5">
        <w:rPr>
          <w:rFonts w:ascii="Arial" w:hAnsi="Arial" w:cs="Arial"/>
          <w:b/>
          <w:bCs/>
          <w:color w:val="000000" w:themeColor="text1"/>
          <w:sz w:val="24"/>
          <w:szCs w:val="24"/>
        </w:rPr>
        <w:lastRenderedPageBreak/>
        <w:t>É permitido agrupar atestados para atingir o quantitativo mínimo. A apresentação de múltiplos atestados somados é considerada equivalente a uma única contratação do ponto de vista operacional.</w:t>
      </w:r>
    </w:p>
    <w:p w14:paraId="0B37CF9A" w14:textId="77777777" w:rsidR="004D0E18" w:rsidRPr="00E91EB5" w:rsidRDefault="004D0E18" w:rsidP="00963A81">
      <w:pPr>
        <w:numPr>
          <w:ilvl w:val="2"/>
          <w:numId w:val="114"/>
        </w:numPr>
        <w:autoSpaceDE w:val="0"/>
        <w:autoSpaceDN w:val="0"/>
        <w:adjustRightInd w:val="0"/>
        <w:spacing w:before="120" w:after="120" w:line="360" w:lineRule="auto"/>
        <w:jc w:val="both"/>
        <w:rPr>
          <w:rFonts w:ascii="Arial" w:hAnsi="Arial" w:cs="Arial"/>
          <w:color w:val="000000" w:themeColor="text1"/>
          <w:sz w:val="24"/>
          <w:szCs w:val="24"/>
        </w:rPr>
      </w:pPr>
      <w:r w:rsidRPr="00E91EB5">
        <w:rPr>
          <w:rFonts w:ascii="Arial" w:hAnsi="Arial" w:cs="Arial"/>
          <w:b/>
          <w:bCs/>
          <w:color w:val="000000" w:themeColor="text1"/>
          <w:sz w:val="24"/>
          <w:szCs w:val="24"/>
        </w:rPr>
        <w:t>O não atendimento às exigências implicará em desclassificação</w:t>
      </w:r>
      <w:r w:rsidRPr="00E91EB5">
        <w:rPr>
          <w:rFonts w:ascii="Arial" w:hAnsi="Arial" w:cs="Arial"/>
          <w:color w:val="000000" w:themeColor="text1"/>
          <w:sz w:val="24"/>
          <w:szCs w:val="24"/>
        </w:rPr>
        <w:t>.</w:t>
      </w:r>
    </w:p>
    <w:p w14:paraId="77240DAD" w14:textId="77777777" w:rsidR="004D0E18" w:rsidRPr="00E91EB5" w:rsidRDefault="004D0E18" w:rsidP="00963A81">
      <w:pPr>
        <w:numPr>
          <w:ilvl w:val="1"/>
          <w:numId w:val="114"/>
        </w:numPr>
        <w:autoSpaceDE w:val="0"/>
        <w:autoSpaceDN w:val="0"/>
        <w:adjustRightInd w:val="0"/>
        <w:spacing w:before="120" w:after="120" w:line="360" w:lineRule="auto"/>
        <w:jc w:val="both"/>
        <w:rPr>
          <w:rFonts w:ascii="Arial" w:hAnsi="Arial" w:cs="Arial"/>
          <w:b/>
          <w:bCs/>
          <w:color w:val="000000" w:themeColor="text1"/>
          <w:sz w:val="24"/>
          <w:szCs w:val="24"/>
        </w:rPr>
      </w:pPr>
      <w:r w:rsidRPr="00E91EB5">
        <w:rPr>
          <w:rFonts w:ascii="Arial" w:hAnsi="Arial" w:cs="Arial"/>
          <w:b/>
          <w:bCs/>
          <w:color w:val="000000" w:themeColor="text1"/>
          <w:sz w:val="24"/>
          <w:szCs w:val="24"/>
        </w:rPr>
        <w:t>ATESTADOS DE CAPACIDADE TÉCNICA</w:t>
      </w:r>
    </w:p>
    <w:p w14:paraId="3D2D91AC" w14:textId="77777777" w:rsidR="004D0E18" w:rsidRPr="00E91EB5" w:rsidRDefault="004D0E18" w:rsidP="00963A81">
      <w:pPr>
        <w:numPr>
          <w:ilvl w:val="2"/>
          <w:numId w:val="114"/>
        </w:numPr>
        <w:autoSpaceDE w:val="0"/>
        <w:autoSpaceDN w:val="0"/>
        <w:adjustRightInd w:val="0"/>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 xml:space="preserve">Em relação à </w:t>
      </w:r>
      <w:r w:rsidRPr="00E91EB5">
        <w:rPr>
          <w:rFonts w:ascii="Arial" w:hAnsi="Arial" w:cs="Arial"/>
          <w:b/>
          <w:bCs/>
          <w:color w:val="000000" w:themeColor="text1"/>
          <w:sz w:val="24"/>
          <w:szCs w:val="24"/>
        </w:rPr>
        <w:t>habilitação técnica</w:t>
      </w:r>
      <w:r w:rsidRPr="00E91EB5">
        <w:rPr>
          <w:rFonts w:ascii="Arial" w:hAnsi="Arial" w:cs="Arial"/>
          <w:color w:val="000000" w:themeColor="text1"/>
          <w:sz w:val="24"/>
          <w:szCs w:val="24"/>
        </w:rPr>
        <w:t xml:space="preserve">, </w:t>
      </w:r>
      <w:r w:rsidRPr="00E91EB5">
        <w:rPr>
          <w:rFonts w:ascii="Arial" w:hAnsi="Arial" w:cs="Arial"/>
          <w:b/>
          <w:bCs/>
          <w:color w:val="000000" w:themeColor="text1"/>
          <w:sz w:val="24"/>
          <w:szCs w:val="24"/>
        </w:rPr>
        <w:t>não será exigido prazo de validade para atestados de capacidade técnica</w:t>
      </w:r>
      <w:r w:rsidRPr="00E91EB5">
        <w:rPr>
          <w:rFonts w:ascii="Arial" w:hAnsi="Arial" w:cs="Arial"/>
          <w:color w:val="000000" w:themeColor="text1"/>
          <w:sz w:val="24"/>
          <w:szCs w:val="24"/>
        </w:rPr>
        <w:t xml:space="preserve"> – entendimento consolidado pelo TCU. Será exigida, quando aplicável, </w:t>
      </w:r>
      <w:r w:rsidRPr="00E91EB5">
        <w:rPr>
          <w:rFonts w:ascii="Arial" w:hAnsi="Arial" w:cs="Arial"/>
          <w:b/>
          <w:bCs/>
          <w:color w:val="000000" w:themeColor="text1"/>
          <w:sz w:val="24"/>
          <w:szCs w:val="24"/>
        </w:rPr>
        <w:t>documentação emitida pelo fabricante VMware</w:t>
      </w:r>
      <w:r w:rsidRPr="00E91EB5">
        <w:rPr>
          <w:rFonts w:ascii="Arial" w:hAnsi="Arial" w:cs="Arial"/>
          <w:color w:val="000000" w:themeColor="text1"/>
          <w:sz w:val="24"/>
          <w:szCs w:val="24"/>
        </w:rPr>
        <w:t>, como:</w:t>
      </w:r>
    </w:p>
    <w:p w14:paraId="183A35A6" w14:textId="77777777" w:rsidR="004D0E18" w:rsidRPr="00E91EB5" w:rsidRDefault="004D0E18" w:rsidP="00963A81">
      <w:pPr>
        <w:numPr>
          <w:ilvl w:val="3"/>
          <w:numId w:val="116"/>
        </w:numPr>
        <w:autoSpaceDE w:val="0"/>
        <w:autoSpaceDN w:val="0"/>
        <w:adjustRightInd w:val="0"/>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Autorização de revenda;</w:t>
      </w:r>
    </w:p>
    <w:p w14:paraId="0C28E3B2" w14:textId="77777777" w:rsidR="004D0E18" w:rsidRPr="00E91EB5" w:rsidRDefault="004D0E18" w:rsidP="00963A81">
      <w:pPr>
        <w:numPr>
          <w:ilvl w:val="3"/>
          <w:numId w:val="116"/>
        </w:numPr>
        <w:autoSpaceDE w:val="0"/>
        <w:autoSpaceDN w:val="0"/>
        <w:adjustRightInd w:val="0"/>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Certificados técnicos;</w:t>
      </w:r>
    </w:p>
    <w:p w14:paraId="17B3D498" w14:textId="77777777" w:rsidR="004D0E18" w:rsidRPr="00E91EB5" w:rsidRDefault="004D0E18" w:rsidP="00963A81">
      <w:pPr>
        <w:numPr>
          <w:ilvl w:val="3"/>
          <w:numId w:val="116"/>
        </w:numPr>
        <w:autoSpaceDE w:val="0"/>
        <w:autoSpaceDN w:val="0"/>
        <w:adjustRightInd w:val="0"/>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Comprovação de parceria comercial.</w:t>
      </w:r>
    </w:p>
    <w:p w14:paraId="68EF9625" w14:textId="77777777" w:rsidR="004D0E18" w:rsidRPr="00E91EB5" w:rsidRDefault="004D0E18" w:rsidP="00963A81">
      <w:pPr>
        <w:numPr>
          <w:ilvl w:val="3"/>
          <w:numId w:val="116"/>
        </w:numPr>
        <w:autoSpaceDE w:val="0"/>
        <w:autoSpaceDN w:val="0"/>
        <w:adjustRightInd w:val="0"/>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 xml:space="preserve">Essa exigência é permitida com base nos </w:t>
      </w:r>
      <w:r w:rsidRPr="00E91EB5">
        <w:rPr>
          <w:rFonts w:ascii="Arial" w:hAnsi="Arial" w:cs="Arial"/>
          <w:b/>
          <w:bCs/>
          <w:color w:val="000000" w:themeColor="text1"/>
          <w:sz w:val="24"/>
          <w:szCs w:val="24"/>
        </w:rPr>
        <w:t>artigos 30 e 31 da Lei nº 13.303/2016</w:t>
      </w:r>
      <w:r w:rsidRPr="00E91EB5">
        <w:rPr>
          <w:rFonts w:ascii="Arial" w:hAnsi="Arial" w:cs="Arial"/>
          <w:color w:val="000000" w:themeColor="text1"/>
          <w:sz w:val="24"/>
          <w:szCs w:val="24"/>
        </w:rPr>
        <w:t>, referentes à qualificação técnica.</w:t>
      </w:r>
    </w:p>
    <w:p w14:paraId="4A5FFBDB" w14:textId="77777777" w:rsidR="004D0E18" w:rsidRPr="00E91EB5" w:rsidRDefault="004D0E18" w:rsidP="00963A81">
      <w:pPr>
        <w:pStyle w:val="PargrafodaLista"/>
        <w:numPr>
          <w:ilvl w:val="1"/>
          <w:numId w:val="114"/>
        </w:numPr>
        <w:spacing w:before="120" w:after="120" w:line="360" w:lineRule="auto"/>
        <w:jc w:val="both"/>
        <w:rPr>
          <w:rFonts w:ascii="Arial" w:hAnsi="Arial" w:cs="Arial"/>
          <w:b/>
          <w:bCs/>
          <w:color w:val="000000" w:themeColor="text1"/>
          <w:sz w:val="24"/>
          <w:szCs w:val="24"/>
        </w:rPr>
      </w:pPr>
      <w:r w:rsidRPr="00E91EB5">
        <w:rPr>
          <w:rFonts w:ascii="Arial" w:hAnsi="Arial" w:cs="Arial"/>
          <w:b/>
          <w:bCs/>
          <w:color w:val="000000" w:themeColor="text1"/>
          <w:sz w:val="24"/>
          <w:szCs w:val="24"/>
        </w:rPr>
        <w:t>DOCUMENTOS COMPROBATÓRIOS DOS CRITÉRIOS DE SUSTENTABILIDADE</w:t>
      </w:r>
    </w:p>
    <w:p w14:paraId="5F4DE868" w14:textId="77777777" w:rsidR="004D0E18" w:rsidRPr="00E91EB5" w:rsidRDefault="004D0E18" w:rsidP="00963A81">
      <w:pPr>
        <w:pStyle w:val="PargrafodaLista"/>
        <w:numPr>
          <w:ilvl w:val="2"/>
          <w:numId w:val="114"/>
        </w:numPr>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A Declaração de Cumprimento das Condições de Sustentabilidade – ADENDO III – deverá ser apresentada juntamente com os documentos de habilitação.</w:t>
      </w:r>
    </w:p>
    <w:p w14:paraId="4AD9D48B" w14:textId="77777777" w:rsidR="004D0E18" w:rsidRPr="00E91EB5" w:rsidRDefault="004D0E18" w:rsidP="00963A81">
      <w:pPr>
        <w:numPr>
          <w:ilvl w:val="1"/>
          <w:numId w:val="114"/>
        </w:numPr>
        <w:autoSpaceDE w:val="0"/>
        <w:autoSpaceDN w:val="0"/>
        <w:adjustRightInd w:val="0"/>
        <w:spacing w:before="120" w:after="120" w:line="360" w:lineRule="auto"/>
        <w:jc w:val="both"/>
        <w:rPr>
          <w:rFonts w:ascii="Arial" w:hAnsi="Arial" w:cs="Arial"/>
          <w:b/>
          <w:bCs/>
          <w:color w:val="000000" w:themeColor="text1"/>
          <w:sz w:val="24"/>
          <w:szCs w:val="24"/>
        </w:rPr>
      </w:pPr>
      <w:r w:rsidRPr="00E91EB5">
        <w:rPr>
          <w:rFonts w:ascii="Arial" w:hAnsi="Arial" w:cs="Arial"/>
          <w:b/>
          <w:bCs/>
          <w:color w:val="000000" w:themeColor="text1"/>
          <w:sz w:val="24"/>
          <w:szCs w:val="24"/>
        </w:rPr>
        <w:t>DOS REQUISITOS DE EXPERIÊNCIA PROFISSIONAL</w:t>
      </w:r>
    </w:p>
    <w:p w14:paraId="21BBAE84" w14:textId="77777777" w:rsidR="004D0E18" w:rsidRPr="00E91EB5" w:rsidRDefault="004D0E18" w:rsidP="00963A81">
      <w:pPr>
        <w:numPr>
          <w:ilvl w:val="2"/>
          <w:numId w:val="114"/>
        </w:numPr>
        <w:autoSpaceDE w:val="0"/>
        <w:autoSpaceDN w:val="0"/>
        <w:adjustRightInd w:val="0"/>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 xml:space="preserve">A LICITANTE poderá comprovar que possui ou possuirá os profissionais exigidos para a execução dos serviços até a data de assinatura do contrato. </w:t>
      </w:r>
    </w:p>
    <w:p w14:paraId="3822C583" w14:textId="77777777" w:rsidR="004D0E18" w:rsidRPr="00E91EB5" w:rsidRDefault="004D0E18" w:rsidP="00963A81">
      <w:pPr>
        <w:pStyle w:val="PargrafodaLista"/>
        <w:numPr>
          <w:ilvl w:val="2"/>
          <w:numId w:val="114"/>
        </w:numPr>
        <w:spacing w:before="120" w:after="120" w:line="360" w:lineRule="auto"/>
        <w:contextualSpacing w:val="0"/>
        <w:jc w:val="both"/>
        <w:rPr>
          <w:rFonts w:ascii="Arial" w:hAnsi="Arial" w:cs="Arial"/>
          <w:b/>
          <w:bCs/>
          <w:color w:val="000000" w:themeColor="text1"/>
          <w:sz w:val="24"/>
          <w:szCs w:val="24"/>
        </w:rPr>
      </w:pPr>
      <w:r w:rsidRPr="00E91EB5">
        <w:rPr>
          <w:rFonts w:ascii="Arial" w:hAnsi="Arial" w:cs="Arial"/>
          <w:color w:val="000000" w:themeColor="text1"/>
          <w:sz w:val="24"/>
          <w:szCs w:val="24"/>
        </w:rPr>
        <w:t>Todo o suporte, manutenção e demais serviços devem ser realizados por profissionais certificados nos produtos ofertados.</w:t>
      </w:r>
    </w:p>
    <w:p w14:paraId="28FFF7FA" w14:textId="77777777" w:rsidR="004D0E18" w:rsidRPr="00E91EB5" w:rsidRDefault="004D0E18" w:rsidP="00963A81">
      <w:pPr>
        <w:pStyle w:val="PargrafodaLista"/>
        <w:numPr>
          <w:ilvl w:val="1"/>
          <w:numId w:val="114"/>
        </w:numPr>
        <w:spacing w:before="120" w:after="120" w:line="360" w:lineRule="auto"/>
        <w:contextualSpacing w:val="0"/>
        <w:jc w:val="both"/>
        <w:rPr>
          <w:rFonts w:ascii="Arial" w:hAnsi="Arial" w:cs="Arial"/>
          <w:b/>
          <w:bCs/>
          <w:color w:val="000000" w:themeColor="text1"/>
          <w:sz w:val="24"/>
          <w:szCs w:val="24"/>
        </w:rPr>
      </w:pPr>
      <w:r w:rsidRPr="00E91EB5">
        <w:rPr>
          <w:rFonts w:ascii="Arial" w:hAnsi="Arial" w:cs="Arial"/>
          <w:b/>
          <w:bCs/>
          <w:color w:val="000000" w:themeColor="text1"/>
          <w:sz w:val="24"/>
          <w:szCs w:val="24"/>
        </w:rPr>
        <w:t>REQUISITOS DE QUALIFICAÇÃO ECONÔMICO-FINANCEIRA</w:t>
      </w:r>
    </w:p>
    <w:p w14:paraId="7ED8ECEF" w14:textId="77777777" w:rsidR="004D0E18" w:rsidRPr="00E91EB5" w:rsidRDefault="004D0E18" w:rsidP="00963A81">
      <w:pPr>
        <w:pStyle w:val="PargrafodaLista"/>
        <w:numPr>
          <w:ilvl w:val="2"/>
          <w:numId w:val="114"/>
        </w:numPr>
        <w:spacing w:before="120" w:after="120" w:line="360" w:lineRule="auto"/>
        <w:contextualSpacing w:val="0"/>
        <w:jc w:val="both"/>
        <w:rPr>
          <w:rFonts w:ascii="Arial" w:hAnsi="Arial" w:cs="Arial"/>
          <w:color w:val="000000" w:themeColor="text1"/>
          <w:sz w:val="24"/>
          <w:szCs w:val="24"/>
        </w:rPr>
      </w:pPr>
      <w:r w:rsidRPr="00E91EB5">
        <w:rPr>
          <w:rFonts w:ascii="Arial" w:hAnsi="Arial" w:cs="Arial"/>
          <w:b/>
          <w:bCs/>
          <w:color w:val="000000" w:themeColor="text1"/>
          <w:sz w:val="24"/>
          <w:szCs w:val="24"/>
        </w:rPr>
        <w:t xml:space="preserve"> </w:t>
      </w:r>
      <w:r w:rsidRPr="00E91EB5">
        <w:rPr>
          <w:rFonts w:ascii="Arial" w:hAnsi="Arial" w:cs="Arial"/>
          <w:color w:val="000000" w:themeColor="text1"/>
          <w:sz w:val="24"/>
          <w:szCs w:val="24"/>
        </w:rPr>
        <w:t>Na habilitação econômico-financeira a licitante deverá apresentar os seguintes documentos:</w:t>
      </w:r>
    </w:p>
    <w:p w14:paraId="63069917" w14:textId="77777777" w:rsidR="004D0E18" w:rsidRPr="00E91EB5" w:rsidRDefault="004D0E18" w:rsidP="00963A81">
      <w:pPr>
        <w:pStyle w:val="PargrafodaLista"/>
        <w:numPr>
          <w:ilvl w:val="0"/>
          <w:numId w:val="118"/>
        </w:numPr>
        <w:spacing w:before="120" w:after="120" w:line="360" w:lineRule="auto"/>
        <w:jc w:val="both"/>
        <w:rPr>
          <w:rFonts w:ascii="Arial" w:hAnsi="Arial" w:cs="Arial"/>
          <w:b/>
          <w:bCs/>
          <w:vanish/>
          <w:color w:val="000000" w:themeColor="text1"/>
          <w:sz w:val="24"/>
          <w:szCs w:val="24"/>
        </w:rPr>
      </w:pPr>
      <w:bookmarkStart w:id="33" w:name="OLE_LINK66"/>
    </w:p>
    <w:p w14:paraId="0F2BE266" w14:textId="77777777" w:rsidR="004D0E18" w:rsidRPr="00E91EB5" w:rsidRDefault="004D0E18" w:rsidP="00963A81">
      <w:pPr>
        <w:pStyle w:val="PargrafodaLista"/>
        <w:numPr>
          <w:ilvl w:val="0"/>
          <w:numId w:val="118"/>
        </w:numPr>
        <w:spacing w:before="120" w:after="120" w:line="360" w:lineRule="auto"/>
        <w:jc w:val="both"/>
        <w:rPr>
          <w:rFonts w:ascii="Arial" w:hAnsi="Arial" w:cs="Arial"/>
          <w:b/>
          <w:bCs/>
          <w:vanish/>
          <w:color w:val="000000" w:themeColor="text1"/>
          <w:sz w:val="24"/>
          <w:szCs w:val="24"/>
        </w:rPr>
      </w:pPr>
    </w:p>
    <w:p w14:paraId="21990AC5" w14:textId="77777777" w:rsidR="004D0E18" w:rsidRPr="00E91EB5" w:rsidRDefault="004D0E18" w:rsidP="00963A81">
      <w:pPr>
        <w:pStyle w:val="PargrafodaLista"/>
        <w:numPr>
          <w:ilvl w:val="0"/>
          <w:numId w:val="118"/>
        </w:numPr>
        <w:spacing w:before="120" w:after="120" w:line="360" w:lineRule="auto"/>
        <w:jc w:val="both"/>
        <w:rPr>
          <w:rFonts w:ascii="Arial" w:hAnsi="Arial" w:cs="Arial"/>
          <w:b/>
          <w:bCs/>
          <w:vanish/>
          <w:color w:val="000000" w:themeColor="text1"/>
          <w:sz w:val="24"/>
          <w:szCs w:val="24"/>
        </w:rPr>
      </w:pPr>
    </w:p>
    <w:p w14:paraId="073EE563" w14:textId="77777777" w:rsidR="004D0E18" w:rsidRPr="00E91EB5" w:rsidRDefault="004D0E18" w:rsidP="00963A81">
      <w:pPr>
        <w:pStyle w:val="PargrafodaLista"/>
        <w:numPr>
          <w:ilvl w:val="0"/>
          <w:numId w:val="118"/>
        </w:numPr>
        <w:spacing w:before="120" w:after="120" w:line="360" w:lineRule="auto"/>
        <w:jc w:val="both"/>
        <w:rPr>
          <w:rFonts w:ascii="Arial" w:hAnsi="Arial" w:cs="Arial"/>
          <w:b/>
          <w:bCs/>
          <w:vanish/>
          <w:color w:val="000000" w:themeColor="text1"/>
          <w:sz w:val="24"/>
          <w:szCs w:val="24"/>
        </w:rPr>
      </w:pPr>
    </w:p>
    <w:p w14:paraId="12F2B4D3" w14:textId="77777777" w:rsidR="004D0E18" w:rsidRPr="00E91EB5" w:rsidRDefault="004D0E18" w:rsidP="00963A81">
      <w:pPr>
        <w:pStyle w:val="PargrafodaLista"/>
        <w:numPr>
          <w:ilvl w:val="0"/>
          <w:numId w:val="118"/>
        </w:numPr>
        <w:spacing w:before="120" w:after="120" w:line="360" w:lineRule="auto"/>
        <w:jc w:val="both"/>
        <w:rPr>
          <w:rFonts w:ascii="Arial" w:hAnsi="Arial" w:cs="Arial"/>
          <w:b/>
          <w:bCs/>
          <w:vanish/>
          <w:color w:val="000000" w:themeColor="text1"/>
          <w:sz w:val="24"/>
          <w:szCs w:val="24"/>
        </w:rPr>
      </w:pPr>
    </w:p>
    <w:p w14:paraId="040FBC6D" w14:textId="77777777" w:rsidR="004D0E18" w:rsidRPr="00E91EB5" w:rsidRDefault="004D0E18" w:rsidP="00963A81">
      <w:pPr>
        <w:pStyle w:val="PargrafodaLista"/>
        <w:numPr>
          <w:ilvl w:val="0"/>
          <w:numId w:val="118"/>
        </w:numPr>
        <w:spacing w:before="120" w:after="120" w:line="360" w:lineRule="auto"/>
        <w:jc w:val="both"/>
        <w:rPr>
          <w:rFonts w:ascii="Arial" w:hAnsi="Arial" w:cs="Arial"/>
          <w:b/>
          <w:bCs/>
          <w:vanish/>
          <w:color w:val="000000" w:themeColor="text1"/>
          <w:sz w:val="24"/>
          <w:szCs w:val="24"/>
        </w:rPr>
      </w:pPr>
    </w:p>
    <w:p w14:paraId="6ABC56CB" w14:textId="77777777" w:rsidR="004D0E18" w:rsidRPr="00E91EB5" w:rsidRDefault="004D0E18" w:rsidP="00963A81">
      <w:pPr>
        <w:pStyle w:val="PargrafodaLista"/>
        <w:numPr>
          <w:ilvl w:val="0"/>
          <w:numId w:val="118"/>
        </w:numPr>
        <w:spacing w:before="120" w:after="120" w:line="360" w:lineRule="auto"/>
        <w:jc w:val="both"/>
        <w:rPr>
          <w:rFonts w:ascii="Arial" w:hAnsi="Arial" w:cs="Arial"/>
          <w:b/>
          <w:bCs/>
          <w:vanish/>
          <w:color w:val="000000" w:themeColor="text1"/>
          <w:sz w:val="24"/>
          <w:szCs w:val="24"/>
        </w:rPr>
      </w:pPr>
    </w:p>
    <w:p w14:paraId="565AA899" w14:textId="77777777" w:rsidR="004D0E18" w:rsidRPr="00E91EB5" w:rsidRDefault="004D0E18" w:rsidP="00963A81">
      <w:pPr>
        <w:pStyle w:val="PargrafodaLista"/>
        <w:numPr>
          <w:ilvl w:val="0"/>
          <w:numId w:val="118"/>
        </w:numPr>
        <w:spacing w:before="120" w:after="120" w:line="360" w:lineRule="auto"/>
        <w:jc w:val="both"/>
        <w:rPr>
          <w:rFonts w:ascii="Arial" w:hAnsi="Arial" w:cs="Arial"/>
          <w:b/>
          <w:bCs/>
          <w:vanish/>
          <w:color w:val="000000" w:themeColor="text1"/>
          <w:sz w:val="24"/>
          <w:szCs w:val="24"/>
        </w:rPr>
      </w:pPr>
    </w:p>
    <w:p w14:paraId="6F02E346" w14:textId="77777777" w:rsidR="004D0E18" w:rsidRPr="00E91EB5" w:rsidRDefault="004D0E18" w:rsidP="00963A81">
      <w:pPr>
        <w:pStyle w:val="PargrafodaLista"/>
        <w:numPr>
          <w:ilvl w:val="0"/>
          <w:numId w:val="118"/>
        </w:numPr>
        <w:spacing w:before="120" w:after="120" w:line="360" w:lineRule="auto"/>
        <w:jc w:val="both"/>
        <w:rPr>
          <w:rFonts w:ascii="Arial" w:hAnsi="Arial" w:cs="Arial"/>
          <w:b/>
          <w:bCs/>
          <w:vanish/>
          <w:color w:val="000000" w:themeColor="text1"/>
          <w:sz w:val="24"/>
          <w:szCs w:val="24"/>
        </w:rPr>
      </w:pPr>
    </w:p>
    <w:p w14:paraId="5CD5F1A2" w14:textId="77777777" w:rsidR="004D0E18" w:rsidRPr="00E91EB5" w:rsidRDefault="004D0E18" w:rsidP="00963A81">
      <w:pPr>
        <w:pStyle w:val="PargrafodaLista"/>
        <w:numPr>
          <w:ilvl w:val="0"/>
          <w:numId w:val="118"/>
        </w:numPr>
        <w:spacing w:before="120" w:after="120" w:line="360" w:lineRule="auto"/>
        <w:jc w:val="both"/>
        <w:rPr>
          <w:rFonts w:ascii="Arial" w:hAnsi="Arial" w:cs="Arial"/>
          <w:b/>
          <w:bCs/>
          <w:vanish/>
          <w:color w:val="000000" w:themeColor="text1"/>
          <w:sz w:val="24"/>
          <w:szCs w:val="24"/>
        </w:rPr>
      </w:pPr>
    </w:p>
    <w:p w14:paraId="16A3C1C6" w14:textId="77777777" w:rsidR="004D0E18" w:rsidRPr="00E91EB5" w:rsidRDefault="004D0E18" w:rsidP="00963A81">
      <w:pPr>
        <w:pStyle w:val="PargrafodaLista"/>
        <w:numPr>
          <w:ilvl w:val="1"/>
          <w:numId w:val="118"/>
        </w:numPr>
        <w:spacing w:before="120" w:after="120" w:line="360" w:lineRule="auto"/>
        <w:jc w:val="both"/>
        <w:rPr>
          <w:rFonts w:ascii="Arial" w:hAnsi="Arial" w:cs="Arial"/>
          <w:b/>
          <w:bCs/>
          <w:vanish/>
          <w:color w:val="000000" w:themeColor="text1"/>
          <w:sz w:val="24"/>
          <w:szCs w:val="24"/>
        </w:rPr>
      </w:pPr>
    </w:p>
    <w:p w14:paraId="234D8E51" w14:textId="77777777" w:rsidR="004D0E18" w:rsidRPr="00E91EB5" w:rsidRDefault="004D0E18" w:rsidP="00963A81">
      <w:pPr>
        <w:pStyle w:val="PargrafodaLista"/>
        <w:numPr>
          <w:ilvl w:val="1"/>
          <w:numId w:val="118"/>
        </w:numPr>
        <w:spacing w:before="120" w:after="120" w:line="360" w:lineRule="auto"/>
        <w:jc w:val="both"/>
        <w:rPr>
          <w:rFonts w:ascii="Arial" w:hAnsi="Arial" w:cs="Arial"/>
          <w:b/>
          <w:bCs/>
          <w:vanish/>
          <w:color w:val="000000" w:themeColor="text1"/>
          <w:sz w:val="24"/>
          <w:szCs w:val="24"/>
        </w:rPr>
      </w:pPr>
    </w:p>
    <w:p w14:paraId="7159748B" w14:textId="77777777" w:rsidR="004D0E18" w:rsidRPr="00E91EB5" w:rsidRDefault="004D0E18" w:rsidP="00963A81">
      <w:pPr>
        <w:pStyle w:val="PargrafodaLista"/>
        <w:numPr>
          <w:ilvl w:val="1"/>
          <w:numId w:val="118"/>
        </w:numPr>
        <w:spacing w:before="120" w:after="120" w:line="360" w:lineRule="auto"/>
        <w:jc w:val="both"/>
        <w:rPr>
          <w:rFonts w:ascii="Arial" w:hAnsi="Arial" w:cs="Arial"/>
          <w:b/>
          <w:bCs/>
          <w:vanish/>
          <w:color w:val="000000" w:themeColor="text1"/>
          <w:sz w:val="24"/>
          <w:szCs w:val="24"/>
        </w:rPr>
      </w:pPr>
    </w:p>
    <w:p w14:paraId="0FD8DE67" w14:textId="77777777" w:rsidR="004D0E18" w:rsidRPr="00E91EB5" w:rsidRDefault="004D0E18" w:rsidP="00963A81">
      <w:pPr>
        <w:pStyle w:val="PargrafodaLista"/>
        <w:numPr>
          <w:ilvl w:val="1"/>
          <w:numId w:val="118"/>
        </w:numPr>
        <w:spacing w:before="120" w:after="120" w:line="360" w:lineRule="auto"/>
        <w:jc w:val="both"/>
        <w:rPr>
          <w:rFonts w:ascii="Arial" w:hAnsi="Arial" w:cs="Arial"/>
          <w:b/>
          <w:bCs/>
          <w:vanish/>
          <w:color w:val="000000" w:themeColor="text1"/>
          <w:sz w:val="24"/>
          <w:szCs w:val="24"/>
        </w:rPr>
      </w:pPr>
    </w:p>
    <w:p w14:paraId="0DD8CA19" w14:textId="77777777" w:rsidR="004D0E18" w:rsidRPr="00E91EB5" w:rsidRDefault="004D0E18" w:rsidP="00963A81">
      <w:pPr>
        <w:pStyle w:val="PargrafodaLista"/>
        <w:numPr>
          <w:ilvl w:val="1"/>
          <w:numId w:val="118"/>
        </w:numPr>
        <w:spacing w:before="120" w:after="120" w:line="360" w:lineRule="auto"/>
        <w:jc w:val="both"/>
        <w:rPr>
          <w:rFonts w:ascii="Arial" w:hAnsi="Arial" w:cs="Arial"/>
          <w:b/>
          <w:bCs/>
          <w:vanish/>
          <w:color w:val="000000" w:themeColor="text1"/>
          <w:sz w:val="24"/>
          <w:szCs w:val="24"/>
        </w:rPr>
      </w:pPr>
    </w:p>
    <w:p w14:paraId="50CDC8CB" w14:textId="77777777" w:rsidR="004D0E18" w:rsidRPr="00E91EB5" w:rsidRDefault="004D0E18" w:rsidP="00963A81">
      <w:pPr>
        <w:pStyle w:val="PargrafodaLista"/>
        <w:numPr>
          <w:ilvl w:val="1"/>
          <w:numId w:val="118"/>
        </w:numPr>
        <w:spacing w:before="120" w:after="120" w:line="360" w:lineRule="auto"/>
        <w:jc w:val="both"/>
        <w:rPr>
          <w:rFonts w:ascii="Arial" w:hAnsi="Arial" w:cs="Arial"/>
          <w:b/>
          <w:bCs/>
          <w:vanish/>
          <w:color w:val="000000" w:themeColor="text1"/>
          <w:sz w:val="24"/>
          <w:szCs w:val="24"/>
        </w:rPr>
      </w:pPr>
    </w:p>
    <w:p w14:paraId="019CF7EE" w14:textId="77777777" w:rsidR="004D0E18" w:rsidRPr="00E91EB5" w:rsidRDefault="004D0E18" w:rsidP="00963A81">
      <w:pPr>
        <w:pStyle w:val="PargrafodaLista"/>
        <w:numPr>
          <w:ilvl w:val="1"/>
          <w:numId w:val="118"/>
        </w:numPr>
        <w:spacing w:before="120" w:after="120" w:line="360" w:lineRule="auto"/>
        <w:jc w:val="both"/>
        <w:rPr>
          <w:rFonts w:ascii="Arial" w:hAnsi="Arial" w:cs="Arial"/>
          <w:b/>
          <w:bCs/>
          <w:vanish/>
          <w:color w:val="000000" w:themeColor="text1"/>
          <w:sz w:val="24"/>
          <w:szCs w:val="24"/>
        </w:rPr>
      </w:pPr>
    </w:p>
    <w:p w14:paraId="7DE01350" w14:textId="77777777" w:rsidR="004D0E18" w:rsidRPr="00E91EB5" w:rsidRDefault="004D0E18" w:rsidP="00963A81">
      <w:pPr>
        <w:pStyle w:val="PargrafodaLista"/>
        <w:numPr>
          <w:ilvl w:val="2"/>
          <w:numId w:val="118"/>
        </w:numPr>
        <w:spacing w:before="120" w:after="120" w:line="360" w:lineRule="auto"/>
        <w:jc w:val="both"/>
        <w:rPr>
          <w:rFonts w:ascii="Arial" w:hAnsi="Arial" w:cs="Arial"/>
          <w:b/>
          <w:bCs/>
          <w:vanish/>
          <w:color w:val="000000" w:themeColor="text1"/>
          <w:sz w:val="24"/>
          <w:szCs w:val="24"/>
        </w:rPr>
      </w:pPr>
    </w:p>
    <w:p w14:paraId="1851EA90" w14:textId="77777777" w:rsidR="004D0E18" w:rsidRPr="00E91EB5" w:rsidRDefault="004D0E18" w:rsidP="00963A81">
      <w:pPr>
        <w:pStyle w:val="PargrafodaLista"/>
        <w:numPr>
          <w:ilvl w:val="3"/>
          <w:numId w:val="118"/>
        </w:numPr>
        <w:spacing w:before="120" w:after="120" w:line="360" w:lineRule="auto"/>
        <w:jc w:val="both"/>
        <w:rPr>
          <w:rFonts w:ascii="Arial" w:hAnsi="Arial" w:cs="Arial"/>
          <w:color w:val="000000" w:themeColor="text1"/>
          <w:sz w:val="24"/>
          <w:szCs w:val="24"/>
        </w:rPr>
      </w:pPr>
      <w:r w:rsidRPr="00E91EB5">
        <w:rPr>
          <w:rFonts w:ascii="Arial" w:hAnsi="Arial" w:cs="Arial"/>
          <w:b/>
          <w:bCs/>
          <w:color w:val="000000" w:themeColor="text1"/>
          <w:sz w:val="24"/>
          <w:szCs w:val="24"/>
        </w:rPr>
        <w:t>Certidão negativa de feitos sobre falência, expedida pelo cartório distribuidor da comarca da sede da pessoa jurídica, somente será aceita com o prazo máximo de 90 (noventa) dias, contados da data de sua emissão.</w:t>
      </w:r>
    </w:p>
    <w:bookmarkEnd w:id="33"/>
    <w:p w14:paraId="19A05721" w14:textId="77777777" w:rsidR="004D0E18" w:rsidRPr="00E91EB5" w:rsidRDefault="004D0E18" w:rsidP="00E91EB5">
      <w:pPr>
        <w:spacing w:before="120" w:after="120"/>
        <w:ind w:left="1701"/>
        <w:jc w:val="both"/>
        <w:rPr>
          <w:rFonts w:ascii="Arial" w:hAnsi="Arial" w:cs="Arial"/>
          <w:color w:val="000000" w:themeColor="text1"/>
          <w:sz w:val="24"/>
          <w:szCs w:val="24"/>
        </w:rPr>
      </w:pPr>
      <w:r w:rsidRPr="00E91EB5">
        <w:rPr>
          <w:rFonts w:ascii="Arial" w:hAnsi="Arial" w:cs="Arial"/>
          <w:color w:val="000000" w:themeColor="text1"/>
          <w:sz w:val="24"/>
          <w:szCs w:val="24"/>
        </w:rPr>
        <w:t>a) Agente econômico em recuperação judicial ou extrajudicial pode participar de licitação, desde que atenda às condições para comprovação da capacidade econômica e financeira previstas no edital.</w:t>
      </w:r>
    </w:p>
    <w:p w14:paraId="373B4509" w14:textId="77777777" w:rsidR="004D0E18" w:rsidRPr="00E91EB5" w:rsidRDefault="004D0E18" w:rsidP="00963A81">
      <w:pPr>
        <w:pStyle w:val="PargrafodaLista"/>
        <w:numPr>
          <w:ilvl w:val="2"/>
          <w:numId w:val="118"/>
        </w:numPr>
        <w:spacing w:before="120" w:after="120" w:line="360" w:lineRule="auto"/>
        <w:jc w:val="both"/>
        <w:rPr>
          <w:rFonts w:ascii="Arial" w:hAnsi="Arial" w:cs="Arial"/>
          <w:b/>
          <w:bCs/>
          <w:color w:val="000000" w:themeColor="text1"/>
          <w:sz w:val="24"/>
          <w:szCs w:val="24"/>
        </w:rPr>
      </w:pPr>
      <w:r w:rsidRPr="00E91EB5">
        <w:rPr>
          <w:rFonts w:ascii="Arial" w:hAnsi="Arial" w:cs="Arial"/>
          <w:b/>
          <w:bCs/>
          <w:color w:val="000000" w:themeColor="text1"/>
          <w:sz w:val="24"/>
          <w:szCs w:val="24"/>
        </w:rPr>
        <w:t>Balanço patrimonial e demais demonstrações contábeis do último exercício social, já exigível e apresentado na forma da lei:</w:t>
      </w:r>
    </w:p>
    <w:p w14:paraId="77D43F03" w14:textId="77777777" w:rsidR="004D0E18" w:rsidRPr="00E91EB5" w:rsidRDefault="004D0E18" w:rsidP="00963A81">
      <w:pPr>
        <w:pStyle w:val="PargrafodaLista"/>
        <w:numPr>
          <w:ilvl w:val="0"/>
          <w:numId w:val="117"/>
        </w:numPr>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Para Sociedades Anônimas, cópia autenticada da publicação do Balanço Patrimonial em diário oficial ou jornal de grande circulação da sede da empresa Licitante;</w:t>
      </w:r>
    </w:p>
    <w:p w14:paraId="248240A4" w14:textId="77777777" w:rsidR="004D0E18" w:rsidRPr="00E91EB5" w:rsidRDefault="004D0E18" w:rsidP="00963A81">
      <w:pPr>
        <w:numPr>
          <w:ilvl w:val="0"/>
          <w:numId w:val="117"/>
        </w:numPr>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Para as Sociedades Limitadas e demais empresas, cópias legíveis e autenticadas das páginas do livro diário, onde foram transcritos o Balanço Patrimonial e a Demonstração do Resultado do último exercício social, com os respectivos termos de abertura e de encerramento registrados na Junta Comercial; OU no caso de empresas com obrigatoriedade por lei de Registro de suas demonstrações em outros órgãos, deverá apresentar tais demonstrações registradas em tais órgãos.</w:t>
      </w:r>
    </w:p>
    <w:p w14:paraId="33F69272" w14:textId="77777777" w:rsidR="004D0E18" w:rsidRPr="00E91EB5" w:rsidRDefault="004D0E18" w:rsidP="00963A81">
      <w:pPr>
        <w:numPr>
          <w:ilvl w:val="0"/>
          <w:numId w:val="117"/>
        </w:numPr>
        <w:spacing w:before="120" w:after="120" w:line="360" w:lineRule="auto"/>
        <w:jc w:val="both"/>
        <w:rPr>
          <w:rFonts w:ascii="Arial" w:hAnsi="Arial" w:cs="Arial"/>
          <w:b/>
          <w:bCs/>
          <w:color w:val="000000" w:themeColor="text1"/>
          <w:sz w:val="24"/>
          <w:szCs w:val="24"/>
        </w:rPr>
      </w:pPr>
      <w:r w:rsidRPr="00E91EB5">
        <w:rPr>
          <w:rFonts w:ascii="Arial" w:hAnsi="Arial" w:cs="Arial"/>
          <w:color w:val="000000" w:themeColor="text1"/>
          <w:sz w:val="24"/>
          <w:szCs w:val="24"/>
        </w:rPr>
        <w:t xml:space="preserve">Demonstrações Contábeis elaboradas via escrituração contábil digital, através do Sistema Público de Escrituração Digital – SPED. </w:t>
      </w:r>
      <w:r w:rsidRPr="00E91EB5">
        <w:rPr>
          <w:rFonts w:ascii="Arial" w:hAnsi="Arial" w:cs="Arial"/>
          <w:b/>
          <w:bCs/>
          <w:color w:val="000000" w:themeColor="text1"/>
          <w:sz w:val="24"/>
          <w:szCs w:val="24"/>
        </w:rPr>
        <w:t>Os tipos societários obrigados e/ou optantes pela Escrituração Contábil Digital – ECD, consoante disposições contidas no Decreto nº 6.022/2007, regulamentado através da IN nº 2003/2021 da RFB e alterações, apresentarão documentos extraído do Sistema Público de Escrituração Digital – SPED na seguinte forma:</w:t>
      </w:r>
    </w:p>
    <w:p w14:paraId="155CE21A" w14:textId="77777777" w:rsidR="004D0E18" w:rsidRPr="00E91EB5" w:rsidRDefault="004D0E18" w:rsidP="00E91EB5">
      <w:pPr>
        <w:spacing w:before="120" w:after="120"/>
        <w:ind w:left="2124" w:firstLine="708"/>
        <w:jc w:val="both"/>
        <w:rPr>
          <w:rFonts w:ascii="Arial" w:hAnsi="Arial" w:cs="Arial"/>
          <w:b/>
          <w:bCs/>
          <w:color w:val="000000" w:themeColor="text1"/>
          <w:sz w:val="24"/>
          <w:szCs w:val="24"/>
        </w:rPr>
      </w:pPr>
      <w:r w:rsidRPr="00E91EB5">
        <w:rPr>
          <w:rFonts w:ascii="Arial" w:hAnsi="Arial" w:cs="Arial"/>
          <w:b/>
          <w:bCs/>
          <w:color w:val="000000" w:themeColor="text1"/>
          <w:sz w:val="24"/>
          <w:szCs w:val="24"/>
        </w:rPr>
        <w:t xml:space="preserve">I. Recibo de Entrega de Livro Digital transmitido através do Sistema Público de Escrituração Digital – </w:t>
      </w:r>
      <w:proofErr w:type="spellStart"/>
      <w:r w:rsidRPr="00E91EB5">
        <w:rPr>
          <w:rFonts w:ascii="Arial" w:hAnsi="Arial" w:cs="Arial"/>
          <w:b/>
          <w:bCs/>
          <w:color w:val="000000" w:themeColor="text1"/>
          <w:sz w:val="24"/>
          <w:szCs w:val="24"/>
        </w:rPr>
        <w:t>Sped</w:t>
      </w:r>
      <w:proofErr w:type="spellEnd"/>
      <w:r w:rsidRPr="00E91EB5">
        <w:rPr>
          <w:rFonts w:ascii="Arial" w:hAnsi="Arial" w:cs="Arial"/>
          <w:b/>
          <w:bCs/>
          <w:color w:val="000000" w:themeColor="text1"/>
          <w:sz w:val="24"/>
          <w:szCs w:val="24"/>
        </w:rPr>
        <w:t xml:space="preserve">, nos termos do decreto 8.683/2016, desde que não haja indeferimento ou solicitação de providências; </w:t>
      </w:r>
    </w:p>
    <w:p w14:paraId="275ACC40" w14:textId="77777777" w:rsidR="004D0E18" w:rsidRPr="00E91EB5" w:rsidRDefault="004D0E18" w:rsidP="00E91EB5">
      <w:pPr>
        <w:spacing w:before="120" w:after="120"/>
        <w:ind w:left="2124" w:firstLine="708"/>
        <w:jc w:val="both"/>
        <w:rPr>
          <w:rFonts w:ascii="Arial" w:hAnsi="Arial" w:cs="Arial"/>
          <w:b/>
          <w:bCs/>
          <w:color w:val="000000" w:themeColor="text1"/>
          <w:sz w:val="24"/>
          <w:szCs w:val="24"/>
        </w:rPr>
      </w:pPr>
      <w:r w:rsidRPr="00E91EB5">
        <w:rPr>
          <w:rFonts w:ascii="Arial" w:hAnsi="Arial" w:cs="Arial"/>
          <w:b/>
          <w:bCs/>
          <w:color w:val="000000" w:themeColor="text1"/>
          <w:sz w:val="24"/>
          <w:szCs w:val="24"/>
        </w:rPr>
        <w:lastRenderedPageBreak/>
        <w:t xml:space="preserve">II. Termos de Abertura e Encerramento do Livro Diário Digital extraídos do Sistema Público de Escrituração Digital – </w:t>
      </w:r>
      <w:proofErr w:type="spellStart"/>
      <w:r w:rsidRPr="00E91EB5">
        <w:rPr>
          <w:rFonts w:ascii="Arial" w:hAnsi="Arial" w:cs="Arial"/>
          <w:b/>
          <w:bCs/>
          <w:color w:val="000000" w:themeColor="text1"/>
          <w:sz w:val="24"/>
          <w:szCs w:val="24"/>
        </w:rPr>
        <w:t>Sped</w:t>
      </w:r>
      <w:proofErr w:type="spellEnd"/>
      <w:r w:rsidRPr="00E91EB5">
        <w:rPr>
          <w:rFonts w:ascii="Arial" w:hAnsi="Arial" w:cs="Arial"/>
          <w:b/>
          <w:bCs/>
          <w:color w:val="000000" w:themeColor="text1"/>
          <w:sz w:val="24"/>
          <w:szCs w:val="24"/>
        </w:rPr>
        <w:t xml:space="preserve">; </w:t>
      </w:r>
    </w:p>
    <w:p w14:paraId="615A6DB1" w14:textId="77777777" w:rsidR="004D0E18" w:rsidRPr="00E91EB5" w:rsidRDefault="004D0E18" w:rsidP="00E91EB5">
      <w:pPr>
        <w:spacing w:before="120" w:after="120"/>
        <w:ind w:left="2124" w:firstLine="708"/>
        <w:jc w:val="both"/>
        <w:rPr>
          <w:rFonts w:ascii="Arial" w:hAnsi="Arial" w:cs="Arial"/>
          <w:b/>
          <w:bCs/>
          <w:color w:val="000000" w:themeColor="text1"/>
          <w:sz w:val="24"/>
          <w:szCs w:val="24"/>
        </w:rPr>
      </w:pPr>
      <w:r w:rsidRPr="00E91EB5">
        <w:rPr>
          <w:rFonts w:ascii="Arial" w:hAnsi="Arial" w:cs="Arial"/>
          <w:b/>
          <w:bCs/>
          <w:color w:val="000000" w:themeColor="text1"/>
          <w:sz w:val="24"/>
          <w:szCs w:val="24"/>
        </w:rPr>
        <w:t xml:space="preserve">III. Balanço e Demonstração do Resultado do Exercício extraídos do Sistema Público de Escrituração Digital – </w:t>
      </w:r>
      <w:proofErr w:type="spellStart"/>
      <w:r w:rsidRPr="00E91EB5">
        <w:rPr>
          <w:rFonts w:ascii="Arial" w:hAnsi="Arial" w:cs="Arial"/>
          <w:b/>
          <w:bCs/>
          <w:color w:val="000000" w:themeColor="text1"/>
          <w:sz w:val="24"/>
          <w:szCs w:val="24"/>
        </w:rPr>
        <w:t>Sped</w:t>
      </w:r>
      <w:proofErr w:type="spellEnd"/>
      <w:r w:rsidRPr="00E91EB5">
        <w:rPr>
          <w:rFonts w:ascii="Arial" w:hAnsi="Arial" w:cs="Arial"/>
          <w:b/>
          <w:bCs/>
          <w:color w:val="000000" w:themeColor="text1"/>
          <w:sz w:val="24"/>
          <w:szCs w:val="24"/>
        </w:rPr>
        <w:t>.</w:t>
      </w:r>
    </w:p>
    <w:p w14:paraId="652F1337" w14:textId="77777777" w:rsidR="004D0E18" w:rsidRPr="00E91EB5" w:rsidRDefault="004D0E18" w:rsidP="00963A81">
      <w:pPr>
        <w:pStyle w:val="PargrafodaLista"/>
        <w:numPr>
          <w:ilvl w:val="3"/>
          <w:numId w:val="118"/>
        </w:numPr>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As empresas com menos de 01 (um) ano de existência, que ainda não tenham balanço de final de exercício, deverão apresentar demonstrações contábeis envolvendo seus direitos, obrigações e patrimônio líquido, relativos ao período de sua existência, bem como, balanço de abertura ou documento equivalente, devidamente assinado por contador e arquivado no órgão competente;</w:t>
      </w:r>
    </w:p>
    <w:p w14:paraId="5A00FEBE" w14:textId="77777777" w:rsidR="004D0E18" w:rsidRPr="00E91EB5" w:rsidRDefault="004D0E18" w:rsidP="00963A81">
      <w:pPr>
        <w:pStyle w:val="PargrafodaLista"/>
        <w:numPr>
          <w:ilvl w:val="2"/>
          <w:numId w:val="118"/>
        </w:numPr>
        <w:spacing w:before="120" w:after="120" w:line="360" w:lineRule="auto"/>
        <w:jc w:val="both"/>
        <w:rPr>
          <w:rFonts w:ascii="Arial" w:eastAsia="Times New Roman" w:hAnsi="Arial" w:cs="Arial"/>
          <w:color w:val="000000" w:themeColor="text1"/>
          <w:sz w:val="24"/>
          <w:szCs w:val="24"/>
          <w:lang w:eastAsia="zh-CN"/>
        </w:rPr>
      </w:pPr>
      <w:r w:rsidRPr="00E91EB5">
        <w:rPr>
          <w:rFonts w:ascii="Arial" w:eastAsia="Calibri" w:hAnsi="Arial" w:cs="Arial"/>
          <w:color w:val="000000" w:themeColor="text1"/>
          <w:sz w:val="24"/>
          <w:szCs w:val="24"/>
          <w:lang w:eastAsia="pt-BR"/>
        </w:rPr>
        <w:t>Índices de Liquidez Corrente (</w:t>
      </w:r>
      <w:r w:rsidRPr="00E91EB5">
        <w:rPr>
          <w:rFonts w:ascii="Arial" w:eastAsia="Calibri" w:hAnsi="Arial" w:cs="Arial"/>
          <w:b/>
          <w:color w:val="000000" w:themeColor="text1"/>
          <w:sz w:val="24"/>
          <w:szCs w:val="24"/>
          <w:lang w:eastAsia="pt-BR"/>
        </w:rPr>
        <w:t>LC</w:t>
      </w:r>
      <w:r w:rsidRPr="00E91EB5">
        <w:rPr>
          <w:rFonts w:ascii="Arial" w:eastAsia="Calibri" w:hAnsi="Arial" w:cs="Arial"/>
          <w:color w:val="000000" w:themeColor="text1"/>
          <w:sz w:val="24"/>
          <w:szCs w:val="24"/>
          <w:lang w:eastAsia="pt-BR"/>
        </w:rPr>
        <w:t>), de Liquidez Geral (</w:t>
      </w:r>
      <w:r w:rsidRPr="00E91EB5">
        <w:rPr>
          <w:rFonts w:ascii="Arial" w:eastAsia="Calibri" w:hAnsi="Arial" w:cs="Arial"/>
          <w:b/>
          <w:color w:val="000000" w:themeColor="text1"/>
          <w:sz w:val="24"/>
          <w:szCs w:val="24"/>
          <w:lang w:eastAsia="pt-BR"/>
        </w:rPr>
        <w:t>LG</w:t>
      </w:r>
      <w:r w:rsidRPr="00E91EB5">
        <w:rPr>
          <w:rFonts w:ascii="Arial" w:eastAsia="Calibri" w:hAnsi="Arial" w:cs="Arial"/>
          <w:color w:val="000000" w:themeColor="text1"/>
          <w:sz w:val="24"/>
          <w:szCs w:val="24"/>
          <w:lang w:eastAsia="pt-BR"/>
        </w:rPr>
        <w:t>) e de Solvência Geral (</w:t>
      </w:r>
      <w:r w:rsidRPr="00E91EB5">
        <w:rPr>
          <w:rFonts w:ascii="Arial" w:eastAsia="Calibri" w:hAnsi="Arial" w:cs="Arial"/>
          <w:b/>
          <w:color w:val="000000" w:themeColor="text1"/>
          <w:sz w:val="24"/>
          <w:szCs w:val="24"/>
          <w:lang w:eastAsia="pt-BR"/>
        </w:rPr>
        <w:t>SG</w:t>
      </w:r>
      <w:r w:rsidRPr="00E91EB5">
        <w:rPr>
          <w:rFonts w:ascii="Arial" w:eastAsia="Calibri" w:hAnsi="Arial" w:cs="Arial"/>
          <w:color w:val="000000" w:themeColor="text1"/>
          <w:sz w:val="24"/>
          <w:szCs w:val="24"/>
          <w:lang w:eastAsia="pt-BR"/>
        </w:rPr>
        <w:t xml:space="preserve">) </w:t>
      </w:r>
      <w:r w:rsidRPr="00E91EB5">
        <w:rPr>
          <w:rFonts w:ascii="Arial" w:eastAsia="Calibri" w:hAnsi="Arial" w:cs="Arial"/>
          <w:b/>
          <w:color w:val="000000" w:themeColor="text1"/>
          <w:sz w:val="24"/>
          <w:szCs w:val="24"/>
          <w:lang w:eastAsia="pt-BR"/>
        </w:rPr>
        <w:t>&gt; 1.0 (superiores a 1.0).</w:t>
      </w:r>
    </w:p>
    <w:p w14:paraId="7339B016" w14:textId="77777777" w:rsidR="004D0E18" w:rsidRPr="00E91EB5" w:rsidRDefault="004D0E18" w:rsidP="00963A81">
      <w:pPr>
        <w:numPr>
          <w:ilvl w:val="0"/>
          <w:numId w:val="119"/>
        </w:numPr>
        <w:tabs>
          <w:tab w:val="left" w:pos="851"/>
        </w:tabs>
        <w:spacing w:after="0" w:line="360" w:lineRule="auto"/>
        <w:ind w:left="1701" w:firstLine="0"/>
        <w:contextualSpacing/>
        <w:jc w:val="both"/>
        <w:rPr>
          <w:rFonts w:ascii="Arial" w:eastAsia="Times New Roman" w:hAnsi="Arial" w:cs="Arial"/>
          <w:color w:val="000000" w:themeColor="text1"/>
          <w:sz w:val="24"/>
          <w:szCs w:val="24"/>
          <w:lang w:eastAsia="zh-CN"/>
        </w:rPr>
      </w:pPr>
      <w:r w:rsidRPr="00E91EB5">
        <w:rPr>
          <w:rFonts w:ascii="Arial" w:eastAsia="Times New Roman" w:hAnsi="Arial" w:cs="Arial"/>
          <w:color w:val="000000" w:themeColor="text1"/>
          <w:sz w:val="24"/>
          <w:szCs w:val="24"/>
          <w:lang w:eastAsia="zh-CN"/>
        </w:rPr>
        <w:t>Os índices descritos no subitem acima, deverão ser apurados com base no Balanço Patrimonial e demais demonstrações contábeis do último exercício social e apresentados de acordo com as seguintes fórmulas:</w:t>
      </w:r>
    </w:p>
    <w:p w14:paraId="07253FDF" w14:textId="77777777" w:rsidR="004D0E18" w:rsidRPr="00E91EB5" w:rsidRDefault="004D0E18" w:rsidP="00E91EB5">
      <w:pPr>
        <w:tabs>
          <w:tab w:val="left" w:pos="851"/>
        </w:tabs>
        <w:spacing w:after="0"/>
        <w:ind w:left="1701"/>
        <w:contextualSpacing/>
        <w:jc w:val="both"/>
        <w:rPr>
          <w:rFonts w:ascii="Arial" w:eastAsia="Times New Roman" w:hAnsi="Arial" w:cs="Arial"/>
          <w:color w:val="000000" w:themeColor="text1"/>
          <w:sz w:val="24"/>
          <w:szCs w:val="24"/>
          <w:lang w:eastAsia="zh-CN"/>
        </w:rPr>
      </w:pPr>
    </w:p>
    <w:p w14:paraId="3B0FF580" w14:textId="77777777" w:rsidR="004D0E18" w:rsidRPr="00E91EB5" w:rsidRDefault="004D0E18" w:rsidP="00E91EB5">
      <w:pPr>
        <w:spacing w:after="0" w:line="240" w:lineRule="auto"/>
        <w:ind w:left="567"/>
        <w:contextualSpacing/>
        <w:jc w:val="both"/>
        <w:rPr>
          <w:rFonts w:ascii="Arial" w:eastAsia="Times New Roman" w:hAnsi="Arial" w:cs="Arial"/>
          <w:color w:val="000000" w:themeColor="text1"/>
          <w:sz w:val="24"/>
          <w:szCs w:val="24"/>
          <w:lang w:eastAsia="zh-CN"/>
        </w:rPr>
      </w:pPr>
    </w:p>
    <w:p w14:paraId="6E49FEC6" w14:textId="77777777" w:rsidR="004D0E18" w:rsidRPr="00E91EB5" w:rsidRDefault="004D0E18" w:rsidP="00E91EB5">
      <w:pPr>
        <w:autoSpaceDE w:val="0"/>
        <w:autoSpaceDN w:val="0"/>
        <w:adjustRightInd w:val="0"/>
        <w:spacing w:after="0" w:line="240" w:lineRule="auto"/>
        <w:ind w:firstLine="708"/>
        <w:jc w:val="both"/>
        <w:rPr>
          <w:rFonts w:ascii="Arial" w:eastAsia="Calibri" w:hAnsi="Arial" w:cs="Arial"/>
          <w:color w:val="000000" w:themeColor="text1"/>
          <w:sz w:val="24"/>
          <w:szCs w:val="24"/>
          <w:lang w:eastAsia="pt-BR"/>
        </w:rPr>
      </w:pPr>
      <w:r w:rsidRPr="00E91EB5">
        <w:rPr>
          <w:rFonts w:ascii="Arial" w:eastAsia="Calibri" w:hAnsi="Arial" w:cs="Arial"/>
          <w:color w:val="000000" w:themeColor="text1"/>
          <w:sz w:val="24"/>
          <w:szCs w:val="24"/>
          <w:lang w:eastAsia="pt-BR"/>
        </w:rPr>
        <w:t xml:space="preserve">             ATIVO CIRCULANTE</w:t>
      </w:r>
    </w:p>
    <w:p w14:paraId="27BFD284" w14:textId="77777777" w:rsidR="004D0E18" w:rsidRPr="00E91EB5" w:rsidRDefault="004D0E18" w:rsidP="00E91EB5">
      <w:pPr>
        <w:tabs>
          <w:tab w:val="left" w:pos="567"/>
          <w:tab w:val="left" w:pos="851"/>
        </w:tabs>
        <w:autoSpaceDE w:val="0"/>
        <w:autoSpaceDN w:val="0"/>
        <w:adjustRightInd w:val="0"/>
        <w:spacing w:after="0" w:line="240" w:lineRule="auto"/>
        <w:ind w:firstLine="709"/>
        <w:jc w:val="both"/>
        <w:rPr>
          <w:rFonts w:ascii="Arial" w:eastAsia="Calibri" w:hAnsi="Arial" w:cs="Arial"/>
          <w:color w:val="000000" w:themeColor="text1"/>
          <w:sz w:val="24"/>
          <w:szCs w:val="24"/>
          <w:lang w:eastAsia="pt-BR"/>
        </w:rPr>
      </w:pPr>
      <w:r w:rsidRPr="00E91EB5">
        <w:rPr>
          <w:rFonts w:ascii="Arial" w:eastAsia="Calibri" w:hAnsi="Arial" w:cs="Arial"/>
          <w:b/>
          <w:bCs/>
          <w:color w:val="000000" w:themeColor="text1"/>
          <w:sz w:val="24"/>
          <w:szCs w:val="24"/>
          <w:lang w:eastAsia="pt-BR"/>
        </w:rPr>
        <w:t xml:space="preserve">LC </w:t>
      </w:r>
      <w:r w:rsidRPr="00E91EB5">
        <w:rPr>
          <w:rFonts w:ascii="Arial" w:eastAsia="Calibri" w:hAnsi="Arial" w:cs="Arial"/>
          <w:color w:val="000000" w:themeColor="text1"/>
          <w:sz w:val="24"/>
          <w:szCs w:val="24"/>
          <w:lang w:eastAsia="pt-BR"/>
        </w:rPr>
        <w:t>= ---------------------------------------</w:t>
      </w:r>
    </w:p>
    <w:p w14:paraId="04FBCAAE" w14:textId="77777777" w:rsidR="004D0E18" w:rsidRPr="00E91EB5" w:rsidRDefault="004D0E18" w:rsidP="00E91EB5">
      <w:pPr>
        <w:autoSpaceDE w:val="0"/>
        <w:autoSpaceDN w:val="0"/>
        <w:adjustRightInd w:val="0"/>
        <w:spacing w:after="0" w:line="240" w:lineRule="auto"/>
        <w:ind w:firstLine="708"/>
        <w:jc w:val="both"/>
        <w:rPr>
          <w:rFonts w:ascii="Arial" w:eastAsia="Calibri" w:hAnsi="Arial" w:cs="Arial"/>
          <w:color w:val="000000" w:themeColor="text1"/>
          <w:sz w:val="24"/>
          <w:szCs w:val="24"/>
          <w:lang w:eastAsia="pt-BR"/>
        </w:rPr>
      </w:pPr>
      <w:r w:rsidRPr="00E91EB5">
        <w:rPr>
          <w:rFonts w:ascii="Arial" w:eastAsia="Calibri" w:hAnsi="Arial" w:cs="Arial"/>
          <w:color w:val="000000" w:themeColor="text1"/>
          <w:sz w:val="24"/>
          <w:szCs w:val="24"/>
          <w:lang w:eastAsia="pt-BR"/>
        </w:rPr>
        <w:t xml:space="preserve">             PASSIVO CIRCULANTE</w:t>
      </w:r>
    </w:p>
    <w:p w14:paraId="4A9B1594" w14:textId="77777777" w:rsidR="004D0E18" w:rsidRPr="00E91EB5" w:rsidRDefault="004D0E18" w:rsidP="00E91EB5">
      <w:pPr>
        <w:ind w:left="567"/>
        <w:contextualSpacing/>
        <w:jc w:val="both"/>
        <w:rPr>
          <w:rFonts w:ascii="Arial" w:hAnsi="Arial" w:cs="Arial"/>
          <w:color w:val="000000" w:themeColor="text1"/>
          <w:sz w:val="24"/>
          <w:szCs w:val="24"/>
        </w:rPr>
      </w:pPr>
    </w:p>
    <w:p w14:paraId="3A97BA97" w14:textId="77777777" w:rsidR="004D0E18" w:rsidRPr="00E91EB5" w:rsidRDefault="004D0E18" w:rsidP="00E91EB5">
      <w:pPr>
        <w:spacing w:after="0" w:line="240" w:lineRule="auto"/>
        <w:ind w:left="567"/>
        <w:contextualSpacing/>
        <w:jc w:val="both"/>
        <w:rPr>
          <w:rFonts w:ascii="Arial" w:eastAsia="Times New Roman" w:hAnsi="Arial" w:cs="Arial"/>
          <w:color w:val="000000" w:themeColor="text1"/>
          <w:sz w:val="24"/>
          <w:szCs w:val="24"/>
          <w:lang w:eastAsia="zh-CN"/>
        </w:rPr>
      </w:pPr>
    </w:p>
    <w:p w14:paraId="69DDF4F1" w14:textId="77777777" w:rsidR="004D0E18" w:rsidRPr="00E91EB5" w:rsidRDefault="004D0E18" w:rsidP="00E91EB5">
      <w:pPr>
        <w:tabs>
          <w:tab w:val="left" w:pos="1985"/>
        </w:tabs>
        <w:autoSpaceDE w:val="0"/>
        <w:autoSpaceDN w:val="0"/>
        <w:adjustRightInd w:val="0"/>
        <w:spacing w:after="0" w:line="240" w:lineRule="auto"/>
        <w:jc w:val="both"/>
        <w:rPr>
          <w:rFonts w:ascii="Arial" w:eastAsia="Calibri" w:hAnsi="Arial" w:cs="Arial"/>
          <w:color w:val="000000" w:themeColor="text1"/>
          <w:sz w:val="24"/>
          <w:szCs w:val="24"/>
          <w:lang w:eastAsia="pt-BR"/>
        </w:rPr>
      </w:pPr>
      <w:r w:rsidRPr="00E91EB5">
        <w:rPr>
          <w:rFonts w:ascii="Arial" w:eastAsia="Calibri" w:hAnsi="Arial" w:cs="Arial"/>
          <w:color w:val="000000" w:themeColor="text1"/>
          <w:sz w:val="24"/>
          <w:szCs w:val="24"/>
          <w:lang w:eastAsia="pt-BR"/>
        </w:rPr>
        <w:t xml:space="preserve">                     ATIVO CIRCULANTE + REALIZÁVEL A LONGO PRAZO</w:t>
      </w:r>
    </w:p>
    <w:p w14:paraId="030AA356" w14:textId="77777777" w:rsidR="004D0E18" w:rsidRPr="00E91EB5" w:rsidRDefault="004D0E18" w:rsidP="00E91EB5">
      <w:pPr>
        <w:autoSpaceDE w:val="0"/>
        <w:autoSpaceDN w:val="0"/>
        <w:adjustRightInd w:val="0"/>
        <w:spacing w:after="0" w:line="240" w:lineRule="auto"/>
        <w:ind w:firstLine="708"/>
        <w:jc w:val="both"/>
        <w:rPr>
          <w:rFonts w:ascii="Arial" w:eastAsia="Calibri" w:hAnsi="Arial" w:cs="Arial"/>
          <w:color w:val="000000" w:themeColor="text1"/>
          <w:sz w:val="24"/>
          <w:szCs w:val="24"/>
          <w:lang w:eastAsia="pt-BR"/>
        </w:rPr>
      </w:pPr>
      <w:r w:rsidRPr="00E91EB5">
        <w:rPr>
          <w:rFonts w:ascii="Arial" w:eastAsia="Calibri" w:hAnsi="Arial" w:cs="Arial"/>
          <w:b/>
          <w:bCs/>
          <w:color w:val="000000" w:themeColor="text1"/>
          <w:sz w:val="24"/>
          <w:szCs w:val="24"/>
          <w:lang w:eastAsia="pt-BR"/>
        </w:rPr>
        <w:t xml:space="preserve">LG </w:t>
      </w:r>
      <w:r w:rsidRPr="00E91EB5">
        <w:rPr>
          <w:rFonts w:ascii="Arial" w:eastAsia="Calibri" w:hAnsi="Arial" w:cs="Arial"/>
          <w:color w:val="000000" w:themeColor="text1"/>
          <w:sz w:val="24"/>
          <w:szCs w:val="24"/>
          <w:lang w:eastAsia="pt-BR"/>
        </w:rPr>
        <w:t>= -------------------------------------------------------------------------------</w:t>
      </w:r>
    </w:p>
    <w:p w14:paraId="4A28CF4B" w14:textId="77777777" w:rsidR="004D0E18" w:rsidRPr="00E91EB5" w:rsidRDefault="004D0E18" w:rsidP="00E91EB5">
      <w:pPr>
        <w:tabs>
          <w:tab w:val="left" w:pos="993"/>
          <w:tab w:val="left" w:pos="1985"/>
        </w:tabs>
        <w:autoSpaceDE w:val="0"/>
        <w:autoSpaceDN w:val="0"/>
        <w:adjustRightInd w:val="0"/>
        <w:spacing w:after="0" w:line="240" w:lineRule="auto"/>
        <w:jc w:val="both"/>
        <w:rPr>
          <w:rFonts w:ascii="Arial" w:eastAsia="Calibri" w:hAnsi="Arial" w:cs="Arial"/>
          <w:color w:val="000000" w:themeColor="text1"/>
          <w:sz w:val="24"/>
          <w:szCs w:val="24"/>
          <w:lang w:eastAsia="pt-BR"/>
        </w:rPr>
      </w:pPr>
      <w:r w:rsidRPr="00E91EB5">
        <w:rPr>
          <w:rFonts w:ascii="Arial" w:eastAsia="Calibri" w:hAnsi="Arial" w:cs="Arial"/>
          <w:color w:val="000000" w:themeColor="text1"/>
          <w:sz w:val="24"/>
          <w:szCs w:val="24"/>
          <w:lang w:eastAsia="pt-BR"/>
        </w:rPr>
        <w:tab/>
        <w:t xml:space="preserve">      PASSIVO CIRCULANTE + EXIGÍVEL A LONGO PRAZO</w:t>
      </w:r>
    </w:p>
    <w:p w14:paraId="1AA53ACE" w14:textId="77777777" w:rsidR="004D0E18" w:rsidRPr="00E91EB5" w:rsidRDefault="004D0E18" w:rsidP="00E91EB5">
      <w:pPr>
        <w:jc w:val="both"/>
        <w:rPr>
          <w:rFonts w:ascii="Arial" w:eastAsia="Calibri" w:hAnsi="Arial" w:cs="Arial"/>
          <w:color w:val="000000" w:themeColor="text1"/>
          <w:sz w:val="24"/>
          <w:szCs w:val="24"/>
          <w:lang w:eastAsia="pt-BR"/>
        </w:rPr>
      </w:pPr>
    </w:p>
    <w:p w14:paraId="4FCDB10D" w14:textId="77777777" w:rsidR="004D0E18" w:rsidRPr="00E91EB5" w:rsidRDefault="004D0E18" w:rsidP="00E91EB5">
      <w:pPr>
        <w:spacing w:after="0" w:line="240" w:lineRule="auto"/>
        <w:jc w:val="both"/>
        <w:rPr>
          <w:rFonts w:ascii="Arial" w:eastAsia="Calibri" w:hAnsi="Arial" w:cs="Arial"/>
          <w:color w:val="000000" w:themeColor="text1"/>
          <w:sz w:val="24"/>
          <w:szCs w:val="24"/>
          <w:lang w:eastAsia="pt-BR"/>
        </w:rPr>
      </w:pPr>
    </w:p>
    <w:p w14:paraId="210E0CC0" w14:textId="77777777" w:rsidR="004D0E18" w:rsidRPr="00E91EB5" w:rsidRDefault="004D0E18" w:rsidP="00E91EB5">
      <w:pPr>
        <w:autoSpaceDE w:val="0"/>
        <w:autoSpaceDN w:val="0"/>
        <w:adjustRightInd w:val="0"/>
        <w:spacing w:after="0" w:line="240" w:lineRule="auto"/>
        <w:jc w:val="both"/>
        <w:rPr>
          <w:rFonts w:ascii="Arial" w:eastAsia="Calibri" w:hAnsi="Arial" w:cs="Arial"/>
          <w:color w:val="000000" w:themeColor="text1"/>
          <w:sz w:val="24"/>
          <w:szCs w:val="24"/>
          <w:lang w:eastAsia="pt-BR"/>
        </w:rPr>
      </w:pPr>
      <w:r w:rsidRPr="00E91EB5">
        <w:rPr>
          <w:rFonts w:ascii="Arial" w:eastAsia="Calibri" w:hAnsi="Arial" w:cs="Arial"/>
          <w:color w:val="000000" w:themeColor="text1"/>
          <w:sz w:val="24"/>
          <w:szCs w:val="24"/>
          <w:lang w:eastAsia="pt-BR"/>
        </w:rPr>
        <w:t xml:space="preserve">                                                           ATIVO TOTAL</w:t>
      </w:r>
    </w:p>
    <w:p w14:paraId="330BF11A" w14:textId="77777777" w:rsidR="004D0E18" w:rsidRPr="00E91EB5" w:rsidRDefault="004D0E18" w:rsidP="00E91EB5">
      <w:pPr>
        <w:autoSpaceDE w:val="0"/>
        <w:autoSpaceDN w:val="0"/>
        <w:adjustRightInd w:val="0"/>
        <w:spacing w:after="0" w:line="240" w:lineRule="auto"/>
        <w:ind w:left="-426" w:firstLine="1135"/>
        <w:jc w:val="both"/>
        <w:rPr>
          <w:rFonts w:ascii="Arial" w:eastAsia="Calibri" w:hAnsi="Arial" w:cs="Arial"/>
          <w:color w:val="000000" w:themeColor="text1"/>
          <w:sz w:val="24"/>
          <w:szCs w:val="24"/>
          <w:lang w:eastAsia="pt-BR"/>
        </w:rPr>
      </w:pPr>
      <w:r w:rsidRPr="00E91EB5">
        <w:rPr>
          <w:rFonts w:ascii="Arial" w:eastAsia="Calibri" w:hAnsi="Arial" w:cs="Arial"/>
          <w:b/>
          <w:bCs/>
          <w:color w:val="000000" w:themeColor="text1"/>
          <w:sz w:val="24"/>
          <w:szCs w:val="24"/>
          <w:lang w:eastAsia="pt-BR"/>
        </w:rPr>
        <w:t xml:space="preserve">SG </w:t>
      </w:r>
      <w:r w:rsidRPr="00E91EB5">
        <w:rPr>
          <w:rFonts w:ascii="Arial" w:eastAsia="Calibri" w:hAnsi="Arial" w:cs="Arial"/>
          <w:color w:val="000000" w:themeColor="text1"/>
          <w:sz w:val="24"/>
          <w:szCs w:val="24"/>
          <w:lang w:eastAsia="pt-BR"/>
        </w:rPr>
        <w:t>= -----------------------------------------------------------------------------</w:t>
      </w:r>
    </w:p>
    <w:p w14:paraId="6C2D33A1" w14:textId="77777777" w:rsidR="004D0E18" w:rsidRPr="00E91EB5" w:rsidRDefault="004D0E18" w:rsidP="00E91EB5">
      <w:pPr>
        <w:tabs>
          <w:tab w:val="left" w:pos="1985"/>
        </w:tabs>
        <w:autoSpaceDE w:val="0"/>
        <w:autoSpaceDN w:val="0"/>
        <w:adjustRightInd w:val="0"/>
        <w:spacing w:after="0" w:line="240" w:lineRule="auto"/>
        <w:jc w:val="both"/>
        <w:rPr>
          <w:rFonts w:ascii="Arial" w:eastAsia="Calibri" w:hAnsi="Arial" w:cs="Arial"/>
          <w:color w:val="000000" w:themeColor="text1"/>
          <w:sz w:val="24"/>
          <w:szCs w:val="24"/>
          <w:lang w:eastAsia="pt-BR"/>
        </w:rPr>
      </w:pPr>
      <w:r w:rsidRPr="00E91EB5">
        <w:rPr>
          <w:rFonts w:ascii="Arial" w:eastAsia="Calibri" w:hAnsi="Arial" w:cs="Arial"/>
          <w:color w:val="000000" w:themeColor="text1"/>
          <w:sz w:val="24"/>
          <w:szCs w:val="24"/>
          <w:lang w:eastAsia="pt-BR"/>
        </w:rPr>
        <w:t xml:space="preserve">                     PASSIVO CIRCULANTE + EXIGÍVEL A LONGO PRAZO</w:t>
      </w:r>
    </w:p>
    <w:p w14:paraId="1D22A8BE" w14:textId="77777777" w:rsidR="004D0E18" w:rsidRPr="00E91EB5" w:rsidRDefault="004D0E18" w:rsidP="00E91EB5">
      <w:pPr>
        <w:widowControl w:val="0"/>
        <w:suppressAutoHyphens/>
        <w:autoSpaceDN w:val="0"/>
        <w:spacing w:beforeAutospacing="1" w:after="120" w:line="276" w:lineRule="auto"/>
        <w:ind w:left="720"/>
        <w:jc w:val="both"/>
        <w:textAlignment w:val="baseline"/>
        <w:rPr>
          <w:rFonts w:ascii="Arial" w:eastAsia="Times New Roman" w:hAnsi="Arial" w:cs="Arial"/>
          <w:color w:val="000000" w:themeColor="text1"/>
          <w:kern w:val="3"/>
          <w:sz w:val="24"/>
          <w:szCs w:val="24"/>
          <w:lang w:eastAsia="pt-BR"/>
        </w:rPr>
      </w:pPr>
    </w:p>
    <w:p w14:paraId="55B0413C" w14:textId="77777777" w:rsidR="004D0E18" w:rsidRPr="00E91EB5" w:rsidRDefault="004D0E18" w:rsidP="00963A81">
      <w:pPr>
        <w:numPr>
          <w:ilvl w:val="0"/>
          <w:numId w:val="119"/>
        </w:numPr>
        <w:tabs>
          <w:tab w:val="left" w:pos="851"/>
        </w:tabs>
        <w:spacing w:after="0" w:line="360" w:lineRule="auto"/>
        <w:ind w:left="1701" w:firstLine="0"/>
        <w:contextualSpacing/>
        <w:jc w:val="both"/>
        <w:rPr>
          <w:rFonts w:ascii="Arial" w:eastAsia="Times New Roman" w:hAnsi="Arial" w:cs="Arial"/>
          <w:color w:val="000000" w:themeColor="text1"/>
          <w:kern w:val="3"/>
          <w:sz w:val="24"/>
          <w:szCs w:val="24"/>
          <w:lang w:eastAsia="pt-BR"/>
        </w:rPr>
      </w:pPr>
      <w:r w:rsidRPr="00E91EB5">
        <w:rPr>
          <w:rFonts w:ascii="Arial" w:eastAsia="Times New Roman" w:hAnsi="Arial" w:cs="Arial"/>
          <w:color w:val="000000" w:themeColor="text1"/>
          <w:kern w:val="3"/>
          <w:sz w:val="24"/>
          <w:szCs w:val="24"/>
          <w:lang w:eastAsia="pt-BR"/>
        </w:rPr>
        <w:t xml:space="preserve">As empresas que apresentarem quaisquer dos índices calculados na alínea anterior </w:t>
      </w:r>
      <w:r w:rsidRPr="00E91EB5">
        <w:rPr>
          <w:rFonts w:ascii="Arial" w:eastAsia="Times New Roman" w:hAnsi="Arial" w:cs="Arial"/>
          <w:b/>
          <w:bCs/>
          <w:color w:val="000000" w:themeColor="text1"/>
          <w:kern w:val="3"/>
          <w:sz w:val="24"/>
          <w:szCs w:val="24"/>
          <w:lang w:eastAsia="pt-BR"/>
        </w:rPr>
        <w:t>≤1 (menor ou igual a 1.0)</w:t>
      </w:r>
      <w:r w:rsidRPr="00E91EB5">
        <w:rPr>
          <w:rFonts w:ascii="Arial" w:eastAsia="Times New Roman" w:hAnsi="Arial" w:cs="Arial"/>
          <w:b/>
          <w:color w:val="000000" w:themeColor="text1"/>
          <w:kern w:val="3"/>
          <w:sz w:val="24"/>
          <w:szCs w:val="24"/>
          <w:lang w:eastAsia="pt-BR"/>
        </w:rPr>
        <w:t xml:space="preserve"> </w:t>
      </w:r>
      <w:r w:rsidRPr="00E91EB5">
        <w:rPr>
          <w:rFonts w:ascii="Arial" w:eastAsia="Times New Roman" w:hAnsi="Arial" w:cs="Arial"/>
          <w:color w:val="000000" w:themeColor="text1"/>
          <w:kern w:val="3"/>
          <w:sz w:val="24"/>
          <w:szCs w:val="24"/>
          <w:lang w:eastAsia="pt-BR"/>
        </w:rPr>
        <w:t xml:space="preserve">deverão </w:t>
      </w:r>
      <w:r w:rsidRPr="00E91EB5">
        <w:rPr>
          <w:rFonts w:ascii="Arial" w:eastAsia="Times New Roman" w:hAnsi="Arial" w:cs="Arial"/>
          <w:color w:val="000000" w:themeColor="text1"/>
          <w:kern w:val="3"/>
          <w:sz w:val="24"/>
          <w:szCs w:val="24"/>
          <w:lang w:eastAsia="pt-BR"/>
        </w:rPr>
        <w:lastRenderedPageBreak/>
        <w:t>comprovar Capital Social ou Patrimônio Líquido de valor não inferior a 10% (dez por cento) do valor cotado na sessão.</w:t>
      </w:r>
    </w:p>
    <w:p w14:paraId="65C38E2F" w14:textId="77777777" w:rsidR="004D0E18" w:rsidRPr="00E91EB5" w:rsidRDefault="004D0E18" w:rsidP="00963A81">
      <w:pPr>
        <w:numPr>
          <w:ilvl w:val="0"/>
          <w:numId w:val="119"/>
        </w:numPr>
        <w:tabs>
          <w:tab w:val="left" w:pos="851"/>
        </w:tabs>
        <w:spacing w:after="0" w:line="360" w:lineRule="auto"/>
        <w:ind w:left="1701" w:firstLine="0"/>
        <w:contextualSpacing/>
        <w:jc w:val="both"/>
        <w:rPr>
          <w:rFonts w:ascii="Arial" w:eastAsia="Times New Roman" w:hAnsi="Arial" w:cs="Arial"/>
          <w:color w:val="000000" w:themeColor="text1"/>
          <w:kern w:val="3"/>
          <w:sz w:val="24"/>
          <w:szCs w:val="24"/>
          <w:lang w:eastAsia="pt-BR"/>
        </w:rPr>
      </w:pPr>
      <w:r w:rsidRPr="00E91EB5">
        <w:rPr>
          <w:rFonts w:ascii="Arial" w:eastAsia="Times New Roman" w:hAnsi="Arial" w:cs="Arial"/>
          <w:color w:val="000000" w:themeColor="text1"/>
          <w:kern w:val="3"/>
          <w:sz w:val="24"/>
          <w:szCs w:val="24"/>
          <w:lang w:eastAsia="pt-BR"/>
        </w:rPr>
        <w:t>As microempresas ou empresas de pequeno porte devem atender a todas as exigências para comprovação da capacidade econômica e financeira previstas no edital.</w:t>
      </w:r>
    </w:p>
    <w:p w14:paraId="1A3296CA" w14:textId="77777777" w:rsidR="004D0E18" w:rsidRPr="00E91EB5" w:rsidRDefault="004D0E18" w:rsidP="00963A81">
      <w:pPr>
        <w:numPr>
          <w:ilvl w:val="0"/>
          <w:numId w:val="119"/>
        </w:numPr>
        <w:tabs>
          <w:tab w:val="left" w:pos="851"/>
        </w:tabs>
        <w:spacing w:after="0" w:line="360" w:lineRule="auto"/>
        <w:ind w:left="1701" w:firstLine="0"/>
        <w:contextualSpacing/>
        <w:jc w:val="both"/>
        <w:rPr>
          <w:rFonts w:ascii="Arial" w:eastAsia="Times New Roman" w:hAnsi="Arial" w:cs="Arial"/>
          <w:color w:val="000000" w:themeColor="text1"/>
          <w:kern w:val="3"/>
          <w:sz w:val="24"/>
          <w:szCs w:val="24"/>
          <w:lang w:eastAsia="pt-BR"/>
        </w:rPr>
      </w:pPr>
      <w:r w:rsidRPr="00E91EB5">
        <w:rPr>
          <w:rFonts w:ascii="Arial" w:eastAsia="Times New Roman" w:hAnsi="Arial" w:cs="Arial"/>
          <w:color w:val="000000" w:themeColor="text1"/>
          <w:kern w:val="3"/>
          <w:sz w:val="24"/>
          <w:szCs w:val="24"/>
          <w:lang w:eastAsia="pt-BR"/>
        </w:rPr>
        <w:t>Nos casos de consórcios, cada um dos consorciados devem apresentar a integralidade dos documentos sobre as condições econômicas e financeiras exigidos no edital.</w:t>
      </w:r>
    </w:p>
    <w:p w14:paraId="21CF8493" w14:textId="77777777" w:rsidR="004D0E18" w:rsidRPr="00E91EB5" w:rsidRDefault="004D0E18" w:rsidP="00E91EB5">
      <w:pPr>
        <w:autoSpaceDE w:val="0"/>
        <w:autoSpaceDN w:val="0"/>
        <w:adjustRightInd w:val="0"/>
        <w:spacing w:before="120" w:after="120"/>
        <w:jc w:val="both"/>
        <w:rPr>
          <w:rFonts w:ascii="Arial" w:hAnsi="Arial" w:cs="Arial"/>
          <w:color w:val="000000" w:themeColor="text1"/>
          <w:sz w:val="24"/>
          <w:szCs w:val="24"/>
        </w:rPr>
      </w:pPr>
    </w:p>
    <w:p w14:paraId="311DAFEE" w14:textId="77777777" w:rsidR="004D0E18" w:rsidRPr="00E91EB5" w:rsidRDefault="004D0E18" w:rsidP="00963A81">
      <w:pPr>
        <w:pStyle w:val="PargrafodaLista"/>
        <w:numPr>
          <w:ilvl w:val="0"/>
          <w:numId w:val="113"/>
        </w:numPr>
        <w:pBdr>
          <w:bottom w:val="single" w:sz="12" w:space="1" w:color="auto"/>
        </w:pBdr>
        <w:spacing w:after="360" w:line="360" w:lineRule="auto"/>
        <w:ind w:left="284" w:hanging="284"/>
        <w:jc w:val="both"/>
        <w:rPr>
          <w:rFonts w:ascii="Arial" w:hAnsi="Arial" w:cs="Arial"/>
          <w:color w:val="000000" w:themeColor="text1"/>
          <w:sz w:val="24"/>
          <w:szCs w:val="24"/>
        </w:rPr>
      </w:pPr>
      <w:r w:rsidRPr="00E91EB5">
        <w:rPr>
          <w:rFonts w:ascii="Arial" w:hAnsi="Arial" w:cs="Arial"/>
          <w:b/>
          <w:color w:val="000000" w:themeColor="text1"/>
          <w:sz w:val="24"/>
          <w:szCs w:val="24"/>
        </w:rPr>
        <w:t>DAS AMOSTRAS OU PROVA DE CONCEITO</w:t>
      </w:r>
    </w:p>
    <w:p w14:paraId="5AF2FD99" w14:textId="77777777" w:rsidR="004D0E18" w:rsidRPr="00E91EB5" w:rsidRDefault="004D0E18" w:rsidP="00963A81">
      <w:pPr>
        <w:pStyle w:val="PargrafodaLista"/>
        <w:numPr>
          <w:ilvl w:val="0"/>
          <w:numId w:val="114"/>
        </w:numPr>
        <w:spacing w:before="120" w:after="120" w:line="360" w:lineRule="auto"/>
        <w:contextualSpacing w:val="0"/>
        <w:jc w:val="both"/>
        <w:rPr>
          <w:rFonts w:ascii="Arial" w:hAnsi="Arial" w:cs="Arial"/>
          <w:vanish/>
          <w:color w:val="000000" w:themeColor="text1"/>
          <w:sz w:val="24"/>
          <w:szCs w:val="24"/>
        </w:rPr>
      </w:pPr>
    </w:p>
    <w:p w14:paraId="36F7C301" w14:textId="77777777" w:rsidR="004D0E18" w:rsidRPr="00E91EB5" w:rsidRDefault="004D0E18" w:rsidP="00E91EB5">
      <w:pPr>
        <w:spacing w:before="120" w:after="120" w:line="240" w:lineRule="auto"/>
        <w:ind w:left="357"/>
        <w:jc w:val="both"/>
        <w:rPr>
          <w:rFonts w:ascii="Arial" w:hAnsi="Arial" w:cs="Arial"/>
          <w:color w:val="000000" w:themeColor="text1"/>
          <w:sz w:val="24"/>
          <w:szCs w:val="24"/>
        </w:rPr>
      </w:pPr>
    </w:p>
    <w:p w14:paraId="5A00D0D5" w14:textId="77777777" w:rsidR="004D0E18" w:rsidRPr="00E91EB5" w:rsidRDefault="004D0E18" w:rsidP="00963A81">
      <w:pPr>
        <w:numPr>
          <w:ilvl w:val="1"/>
          <w:numId w:val="114"/>
        </w:numPr>
        <w:autoSpaceDE w:val="0"/>
        <w:autoSpaceDN w:val="0"/>
        <w:adjustRightInd w:val="0"/>
        <w:spacing w:before="120" w:after="120" w:line="360" w:lineRule="auto"/>
        <w:jc w:val="both"/>
        <w:rPr>
          <w:rFonts w:ascii="Arial" w:hAnsi="Arial" w:cs="Arial"/>
          <w:b/>
          <w:color w:val="000000" w:themeColor="text1"/>
          <w:sz w:val="24"/>
          <w:szCs w:val="24"/>
        </w:rPr>
      </w:pPr>
      <w:r w:rsidRPr="00E91EB5">
        <w:rPr>
          <w:rFonts w:ascii="Arial" w:hAnsi="Arial" w:cs="Arial"/>
          <w:color w:val="000000" w:themeColor="text1"/>
          <w:sz w:val="24"/>
          <w:szCs w:val="24"/>
          <w:shd w:val="clear" w:color="auto" w:fill="FFFFFF"/>
        </w:rPr>
        <w:t>Não será necessária a apresentação de amostras ou a realização de prova de conceito para o objeto previsto, ressalvada a faculdade da Administração de realizar diligências complementares previstas no artigo 64, § 1º da Lei nº 13.303/2016.</w:t>
      </w:r>
    </w:p>
    <w:p w14:paraId="6C58628E" w14:textId="77777777" w:rsidR="004D0E18" w:rsidRPr="00E91EB5" w:rsidRDefault="004D0E18" w:rsidP="00E91EB5">
      <w:pPr>
        <w:autoSpaceDE w:val="0"/>
        <w:autoSpaceDN w:val="0"/>
        <w:adjustRightInd w:val="0"/>
        <w:spacing w:before="120" w:after="120"/>
        <w:jc w:val="both"/>
        <w:rPr>
          <w:rFonts w:ascii="Arial" w:hAnsi="Arial" w:cs="Arial"/>
          <w:color w:val="000000" w:themeColor="text1"/>
          <w:sz w:val="24"/>
          <w:szCs w:val="24"/>
        </w:rPr>
      </w:pPr>
    </w:p>
    <w:p w14:paraId="15C9C000" w14:textId="77777777" w:rsidR="004D0E18" w:rsidRPr="00E91EB5" w:rsidRDefault="004D0E18" w:rsidP="00963A81">
      <w:pPr>
        <w:pStyle w:val="PargrafodaLista"/>
        <w:numPr>
          <w:ilvl w:val="0"/>
          <w:numId w:val="113"/>
        </w:numPr>
        <w:pBdr>
          <w:bottom w:val="single" w:sz="12" w:space="1" w:color="auto"/>
        </w:pBdr>
        <w:spacing w:after="360" w:line="360" w:lineRule="auto"/>
        <w:ind w:left="284" w:hanging="284"/>
        <w:jc w:val="both"/>
        <w:rPr>
          <w:rFonts w:ascii="Arial" w:hAnsi="Arial" w:cs="Arial"/>
          <w:color w:val="000000" w:themeColor="text1"/>
          <w:sz w:val="24"/>
          <w:szCs w:val="24"/>
        </w:rPr>
      </w:pPr>
      <w:bookmarkStart w:id="34" w:name="OLE_LINK77"/>
      <w:bookmarkStart w:id="35" w:name="OLE_LINK80"/>
      <w:r w:rsidRPr="00E91EB5">
        <w:rPr>
          <w:rFonts w:ascii="Arial" w:hAnsi="Arial" w:cs="Arial"/>
          <w:b/>
          <w:color w:val="000000" w:themeColor="text1"/>
          <w:sz w:val="24"/>
          <w:szCs w:val="24"/>
        </w:rPr>
        <w:t>DA ADJUDICAÇÃO DO OBJETO</w:t>
      </w:r>
    </w:p>
    <w:p w14:paraId="77D76E61" w14:textId="77777777" w:rsidR="004D0E18" w:rsidRPr="00E91EB5" w:rsidRDefault="004D0E18" w:rsidP="00963A81">
      <w:pPr>
        <w:pStyle w:val="PargrafodaLista"/>
        <w:numPr>
          <w:ilvl w:val="0"/>
          <w:numId w:val="114"/>
        </w:numPr>
        <w:spacing w:before="120" w:after="120" w:line="360" w:lineRule="auto"/>
        <w:contextualSpacing w:val="0"/>
        <w:jc w:val="both"/>
        <w:rPr>
          <w:rFonts w:ascii="Arial" w:hAnsi="Arial" w:cs="Arial"/>
          <w:vanish/>
          <w:color w:val="000000" w:themeColor="text1"/>
          <w:sz w:val="24"/>
          <w:szCs w:val="24"/>
        </w:rPr>
      </w:pPr>
    </w:p>
    <w:p w14:paraId="1EB269CA" w14:textId="77777777" w:rsidR="004D0E18" w:rsidRPr="00E91EB5" w:rsidRDefault="004D0E18" w:rsidP="00E91EB5">
      <w:pPr>
        <w:spacing w:before="120" w:after="120" w:line="240" w:lineRule="auto"/>
        <w:ind w:left="357"/>
        <w:jc w:val="both"/>
        <w:rPr>
          <w:rFonts w:ascii="Arial" w:hAnsi="Arial" w:cs="Arial"/>
          <w:color w:val="000000" w:themeColor="text1"/>
          <w:sz w:val="24"/>
          <w:szCs w:val="24"/>
        </w:rPr>
      </w:pPr>
    </w:p>
    <w:bookmarkEnd w:id="34"/>
    <w:p w14:paraId="3D912940" w14:textId="77777777" w:rsidR="004D0E18" w:rsidRPr="00E91EB5" w:rsidRDefault="004D0E18" w:rsidP="00963A81">
      <w:pPr>
        <w:numPr>
          <w:ilvl w:val="1"/>
          <w:numId w:val="114"/>
        </w:numPr>
        <w:autoSpaceDE w:val="0"/>
        <w:autoSpaceDN w:val="0"/>
        <w:adjustRightInd w:val="0"/>
        <w:spacing w:before="120" w:after="120" w:line="360" w:lineRule="auto"/>
        <w:jc w:val="both"/>
        <w:rPr>
          <w:rFonts w:ascii="Arial" w:hAnsi="Arial" w:cs="Arial"/>
          <w:b/>
          <w:color w:val="000000" w:themeColor="text1"/>
          <w:sz w:val="24"/>
          <w:szCs w:val="24"/>
        </w:rPr>
      </w:pPr>
      <w:r w:rsidRPr="00E91EB5">
        <w:rPr>
          <w:rFonts w:ascii="Arial" w:hAnsi="Arial" w:cs="Arial"/>
          <w:color w:val="000000" w:themeColor="text1"/>
          <w:sz w:val="24"/>
          <w:szCs w:val="24"/>
        </w:rPr>
        <w:t xml:space="preserve">O Objeto será adjudicado pelo </w:t>
      </w:r>
      <w:r w:rsidRPr="00E91EB5">
        <w:rPr>
          <w:rFonts w:ascii="Arial" w:hAnsi="Arial" w:cs="Arial"/>
          <w:b/>
          <w:color w:val="000000" w:themeColor="text1"/>
          <w:sz w:val="24"/>
          <w:szCs w:val="24"/>
        </w:rPr>
        <w:t>Menor Valor Global,</w:t>
      </w:r>
      <w:r w:rsidRPr="00E91EB5">
        <w:rPr>
          <w:rFonts w:ascii="Arial" w:hAnsi="Arial" w:cs="Arial"/>
          <w:bCs/>
          <w:color w:val="000000" w:themeColor="text1"/>
          <w:sz w:val="24"/>
          <w:szCs w:val="24"/>
        </w:rPr>
        <w:t xml:space="preserve"> considerando-se </w:t>
      </w:r>
      <w:r w:rsidRPr="00E91EB5">
        <w:rPr>
          <w:rFonts w:ascii="Arial" w:hAnsi="Arial" w:cs="Arial"/>
          <w:color w:val="000000" w:themeColor="text1"/>
          <w:sz w:val="24"/>
          <w:szCs w:val="24"/>
        </w:rPr>
        <w:t>os valores estimados por item, conforme diretrizes de julgamento previstas no Regulamento de Licitações e Contrato do BANPARÁ e no artigo 32 da Lei nº 13.303/2016.</w:t>
      </w:r>
    </w:p>
    <w:bookmarkEnd w:id="35"/>
    <w:p w14:paraId="04E83EF1" w14:textId="77777777" w:rsidR="004D0E18" w:rsidRPr="00E91EB5" w:rsidRDefault="004D0E18" w:rsidP="00963A81">
      <w:pPr>
        <w:numPr>
          <w:ilvl w:val="1"/>
          <w:numId w:val="114"/>
        </w:numPr>
        <w:autoSpaceDE w:val="0"/>
        <w:autoSpaceDN w:val="0"/>
        <w:adjustRightInd w:val="0"/>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 xml:space="preserve">A contratação será realizada em </w:t>
      </w:r>
      <w:r w:rsidRPr="00E91EB5">
        <w:rPr>
          <w:rFonts w:ascii="Arial" w:hAnsi="Arial" w:cs="Arial"/>
          <w:b/>
          <w:bCs/>
          <w:color w:val="000000" w:themeColor="text1"/>
          <w:sz w:val="24"/>
          <w:szCs w:val="24"/>
        </w:rPr>
        <w:t>lote único</w:t>
      </w:r>
      <w:r w:rsidRPr="00E91EB5">
        <w:rPr>
          <w:rFonts w:ascii="Arial" w:hAnsi="Arial" w:cs="Arial"/>
          <w:color w:val="000000" w:themeColor="text1"/>
          <w:sz w:val="24"/>
          <w:szCs w:val="24"/>
        </w:rPr>
        <w:t>, considerando a integralidade da solução. Não serão aceitas propostas para itens isolados.</w:t>
      </w:r>
    </w:p>
    <w:p w14:paraId="5CC349FD" w14:textId="77777777" w:rsidR="004D0E18" w:rsidRPr="00E91EB5" w:rsidRDefault="004D0E18" w:rsidP="00963A81">
      <w:pPr>
        <w:numPr>
          <w:ilvl w:val="1"/>
          <w:numId w:val="114"/>
        </w:numPr>
        <w:autoSpaceDE w:val="0"/>
        <w:autoSpaceDN w:val="0"/>
        <w:adjustRightInd w:val="0"/>
        <w:spacing w:before="120" w:after="120" w:line="360" w:lineRule="auto"/>
        <w:jc w:val="both"/>
        <w:rPr>
          <w:rFonts w:ascii="Arial" w:hAnsi="Arial" w:cs="Arial"/>
          <w:color w:val="000000" w:themeColor="text1"/>
          <w:sz w:val="24"/>
          <w:szCs w:val="24"/>
        </w:rPr>
      </w:pPr>
      <w:r w:rsidRPr="00E91EB5">
        <w:rPr>
          <w:rFonts w:ascii="Arial" w:hAnsi="Arial" w:cs="Arial"/>
          <w:b/>
          <w:bCs/>
          <w:color w:val="000000" w:themeColor="text1"/>
          <w:sz w:val="24"/>
          <w:szCs w:val="24"/>
        </w:rPr>
        <w:t>Justificativa da modalidade de adjudicação</w:t>
      </w:r>
      <w:r w:rsidRPr="00E91EB5">
        <w:rPr>
          <w:rFonts w:ascii="Arial" w:hAnsi="Arial" w:cs="Arial"/>
          <w:color w:val="000000" w:themeColor="text1"/>
          <w:sz w:val="24"/>
          <w:szCs w:val="24"/>
        </w:rPr>
        <w:t xml:space="preserve">: a adoção de lote único visa garantir </w:t>
      </w:r>
      <w:r w:rsidRPr="00E91EB5">
        <w:rPr>
          <w:rFonts w:ascii="Arial" w:hAnsi="Arial" w:cs="Arial"/>
          <w:b/>
          <w:bCs/>
          <w:color w:val="000000" w:themeColor="text1"/>
          <w:sz w:val="24"/>
          <w:szCs w:val="24"/>
        </w:rPr>
        <w:t>economia, padronização técnica e simplificação do gerenciamento contratual</w:t>
      </w:r>
      <w:r w:rsidRPr="00E91EB5">
        <w:rPr>
          <w:rFonts w:ascii="Arial" w:hAnsi="Arial" w:cs="Arial"/>
          <w:color w:val="000000" w:themeColor="text1"/>
          <w:sz w:val="24"/>
          <w:szCs w:val="24"/>
        </w:rPr>
        <w:t>, assegurando maior eficiência operacional e menor risco técnico, em conformidade com o princípio da economicidade e da eficiência (artigo 30 da Lei nº 13.303/2016).</w:t>
      </w:r>
    </w:p>
    <w:p w14:paraId="4AFA4FB8" w14:textId="77777777" w:rsidR="004D0E18" w:rsidRPr="00E91EB5" w:rsidRDefault="004D0E18" w:rsidP="00E91EB5">
      <w:pPr>
        <w:autoSpaceDE w:val="0"/>
        <w:autoSpaceDN w:val="0"/>
        <w:adjustRightInd w:val="0"/>
        <w:spacing w:before="120" w:after="120"/>
        <w:jc w:val="both"/>
        <w:rPr>
          <w:rFonts w:ascii="Arial" w:hAnsi="Arial" w:cs="Arial"/>
          <w:color w:val="000000" w:themeColor="text1"/>
          <w:sz w:val="24"/>
          <w:szCs w:val="24"/>
        </w:rPr>
      </w:pPr>
    </w:p>
    <w:p w14:paraId="7FD11364" w14:textId="77777777" w:rsidR="004D0E18" w:rsidRPr="00E91EB5" w:rsidRDefault="004D0E18" w:rsidP="00963A81">
      <w:pPr>
        <w:pStyle w:val="PargrafodaLista"/>
        <w:numPr>
          <w:ilvl w:val="0"/>
          <w:numId w:val="113"/>
        </w:numPr>
        <w:pBdr>
          <w:bottom w:val="single" w:sz="12" w:space="1" w:color="auto"/>
        </w:pBdr>
        <w:spacing w:after="360" w:line="360" w:lineRule="auto"/>
        <w:ind w:left="284" w:hanging="284"/>
        <w:jc w:val="both"/>
        <w:rPr>
          <w:rFonts w:ascii="Arial" w:hAnsi="Arial" w:cs="Arial"/>
          <w:color w:val="000000" w:themeColor="text1"/>
          <w:sz w:val="24"/>
          <w:szCs w:val="24"/>
        </w:rPr>
      </w:pPr>
      <w:bookmarkStart w:id="36" w:name="OLE_LINK82"/>
      <w:r w:rsidRPr="00E91EB5">
        <w:rPr>
          <w:rFonts w:ascii="Arial" w:hAnsi="Arial" w:cs="Arial"/>
          <w:b/>
          <w:color w:val="000000" w:themeColor="text1"/>
          <w:sz w:val="24"/>
          <w:szCs w:val="24"/>
        </w:rPr>
        <w:t>DAS CONDIÇÕES DE CONTRATAÇÃO</w:t>
      </w:r>
    </w:p>
    <w:p w14:paraId="12E1E375" w14:textId="77777777" w:rsidR="004D0E18" w:rsidRPr="00E91EB5" w:rsidRDefault="004D0E18" w:rsidP="00963A81">
      <w:pPr>
        <w:pStyle w:val="PargrafodaLista"/>
        <w:numPr>
          <w:ilvl w:val="0"/>
          <w:numId w:val="114"/>
        </w:numPr>
        <w:spacing w:before="120" w:after="120" w:line="360" w:lineRule="auto"/>
        <w:contextualSpacing w:val="0"/>
        <w:jc w:val="both"/>
        <w:rPr>
          <w:rFonts w:ascii="Arial" w:hAnsi="Arial" w:cs="Arial"/>
          <w:vanish/>
          <w:color w:val="000000" w:themeColor="text1"/>
          <w:sz w:val="24"/>
          <w:szCs w:val="24"/>
        </w:rPr>
      </w:pPr>
    </w:p>
    <w:p w14:paraId="7EDFCA5B" w14:textId="77777777" w:rsidR="004D0E18" w:rsidRPr="00E91EB5" w:rsidRDefault="004D0E18" w:rsidP="00E91EB5">
      <w:pPr>
        <w:spacing w:before="120" w:after="120" w:line="240" w:lineRule="auto"/>
        <w:ind w:left="357"/>
        <w:jc w:val="both"/>
        <w:rPr>
          <w:rFonts w:ascii="Arial" w:hAnsi="Arial" w:cs="Arial"/>
          <w:color w:val="000000" w:themeColor="text1"/>
          <w:sz w:val="24"/>
          <w:szCs w:val="24"/>
        </w:rPr>
      </w:pPr>
    </w:p>
    <w:p w14:paraId="6A62F081" w14:textId="77777777" w:rsidR="004D0E18" w:rsidRPr="00E91EB5" w:rsidRDefault="004D0E18" w:rsidP="00963A81">
      <w:pPr>
        <w:numPr>
          <w:ilvl w:val="1"/>
          <w:numId w:val="114"/>
        </w:numPr>
        <w:autoSpaceDE w:val="0"/>
        <w:autoSpaceDN w:val="0"/>
        <w:adjustRightInd w:val="0"/>
        <w:spacing w:before="120" w:after="120" w:line="360" w:lineRule="auto"/>
        <w:jc w:val="both"/>
        <w:rPr>
          <w:rFonts w:ascii="Arial" w:hAnsi="Arial" w:cs="Arial"/>
          <w:b/>
          <w:color w:val="000000" w:themeColor="text1"/>
          <w:sz w:val="24"/>
          <w:szCs w:val="24"/>
        </w:rPr>
      </w:pPr>
      <w:bookmarkStart w:id="37" w:name="OLE_LINK79"/>
      <w:r w:rsidRPr="00E91EB5">
        <w:rPr>
          <w:rFonts w:ascii="Arial" w:hAnsi="Arial" w:cs="Arial"/>
          <w:color w:val="000000" w:themeColor="text1"/>
          <w:sz w:val="24"/>
          <w:szCs w:val="24"/>
        </w:rPr>
        <w:t xml:space="preserve">A LICITANTE vencedora será convocada pela CONTRATANTE para assinar o Contrato no prazo de </w:t>
      </w:r>
      <w:r w:rsidRPr="00E91EB5">
        <w:rPr>
          <w:rFonts w:ascii="Arial" w:hAnsi="Arial" w:cs="Arial"/>
          <w:b/>
          <w:bCs/>
          <w:color w:val="000000" w:themeColor="text1"/>
          <w:sz w:val="24"/>
          <w:szCs w:val="24"/>
        </w:rPr>
        <w:t>10 (dez) dias úteis</w:t>
      </w:r>
      <w:r w:rsidRPr="00E91EB5">
        <w:rPr>
          <w:rFonts w:ascii="Arial" w:hAnsi="Arial" w:cs="Arial"/>
          <w:color w:val="000000" w:themeColor="text1"/>
          <w:sz w:val="24"/>
          <w:szCs w:val="24"/>
        </w:rPr>
        <w:t>, contados do recebimento da convocação, nos termos do artigo 40 da Lei nº 13.303/2016, sob pena de decair do direito à contratação, sem prejuízo das sanções aplicáveis.</w:t>
      </w:r>
    </w:p>
    <w:bookmarkEnd w:id="36"/>
    <w:p w14:paraId="70B170FB" w14:textId="77777777" w:rsidR="004D0E18" w:rsidRPr="00E91EB5" w:rsidRDefault="004D0E18" w:rsidP="00963A81">
      <w:pPr>
        <w:pStyle w:val="PargrafodaLista"/>
        <w:numPr>
          <w:ilvl w:val="1"/>
          <w:numId w:val="114"/>
        </w:numPr>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 xml:space="preserve">A LICITANTE vencedora deverá apresentar, no ato da contratação, </w:t>
      </w:r>
      <w:r w:rsidRPr="00E91EB5">
        <w:rPr>
          <w:rFonts w:ascii="Arial" w:hAnsi="Arial" w:cs="Arial"/>
          <w:b/>
          <w:bCs/>
          <w:color w:val="000000" w:themeColor="text1"/>
          <w:sz w:val="24"/>
          <w:szCs w:val="24"/>
        </w:rPr>
        <w:t>a documentação comprobatória das declarações apresentadas na etapa de habilitação</w:t>
      </w:r>
      <w:r w:rsidRPr="00E91EB5">
        <w:rPr>
          <w:rFonts w:ascii="Arial" w:hAnsi="Arial" w:cs="Arial"/>
          <w:color w:val="000000" w:themeColor="text1"/>
          <w:sz w:val="24"/>
          <w:szCs w:val="24"/>
        </w:rPr>
        <w:t>, conforme exigências deste Termo de Referência, do Edital e da legislação vigente.</w:t>
      </w:r>
    </w:p>
    <w:p w14:paraId="62485181" w14:textId="77777777" w:rsidR="004D0E18" w:rsidRPr="00E91EB5" w:rsidRDefault="004D0E18" w:rsidP="00963A81">
      <w:pPr>
        <w:pStyle w:val="PargrafodaLista"/>
        <w:numPr>
          <w:ilvl w:val="1"/>
          <w:numId w:val="114"/>
        </w:numPr>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 xml:space="preserve">A recusa injustificada em assinar o CONTRATO no prazo estabelecido caracterizará </w:t>
      </w:r>
      <w:r w:rsidRPr="00E91EB5">
        <w:rPr>
          <w:rFonts w:ascii="Arial" w:hAnsi="Arial" w:cs="Arial"/>
          <w:b/>
          <w:bCs/>
          <w:color w:val="000000" w:themeColor="text1"/>
          <w:sz w:val="24"/>
          <w:szCs w:val="24"/>
        </w:rPr>
        <w:t>descumprimento total da obrigação</w:t>
      </w:r>
      <w:r w:rsidRPr="00E91EB5">
        <w:rPr>
          <w:rFonts w:ascii="Arial" w:hAnsi="Arial" w:cs="Arial"/>
          <w:color w:val="000000" w:themeColor="text1"/>
          <w:sz w:val="24"/>
          <w:szCs w:val="24"/>
        </w:rPr>
        <w:t>, sujeitando a LICITANTE às penalidades previstas no Edital, no Contrato e na legislação aplicável (artigos 83 e 87 da Lei nº 13.303/2016).</w:t>
      </w:r>
    </w:p>
    <w:p w14:paraId="0B6BB9AD" w14:textId="77777777" w:rsidR="004D0E18" w:rsidRPr="00E91EB5" w:rsidRDefault="004D0E18" w:rsidP="00963A81">
      <w:pPr>
        <w:pStyle w:val="PargrafodaLista"/>
        <w:numPr>
          <w:ilvl w:val="1"/>
          <w:numId w:val="114"/>
        </w:numPr>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 xml:space="preserve">Alternativamente à assinatura presencial, a Administração poderá encaminhar o Termo de Contrato por </w:t>
      </w:r>
      <w:r w:rsidRPr="00E91EB5">
        <w:rPr>
          <w:rFonts w:ascii="Arial" w:hAnsi="Arial" w:cs="Arial"/>
          <w:b/>
          <w:bCs/>
          <w:color w:val="000000" w:themeColor="text1"/>
          <w:sz w:val="24"/>
          <w:szCs w:val="24"/>
        </w:rPr>
        <w:t>meio postal com AR</w:t>
      </w:r>
      <w:r w:rsidRPr="00E91EB5">
        <w:rPr>
          <w:rFonts w:ascii="Arial" w:hAnsi="Arial" w:cs="Arial"/>
          <w:color w:val="000000" w:themeColor="text1"/>
          <w:sz w:val="24"/>
          <w:szCs w:val="24"/>
        </w:rPr>
        <w:t xml:space="preserve"> ou </w:t>
      </w:r>
      <w:r w:rsidRPr="00E91EB5">
        <w:rPr>
          <w:rFonts w:ascii="Arial" w:hAnsi="Arial" w:cs="Arial"/>
          <w:b/>
          <w:bCs/>
          <w:color w:val="000000" w:themeColor="text1"/>
          <w:sz w:val="24"/>
          <w:szCs w:val="24"/>
        </w:rPr>
        <w:t>meio eletrônico certificado</w:t>
      </w:r>
      <w:r w:rsidRPr="00E91EB5">
        <w:rPr>
          <w:rFonts w:ascii="Arial" w:hAnsi="Arial" w:cs="Arial"/>
          <w:color w:val="000000" w:themeColor="text1"/>
          <w:sz w:val="24"/>
          <w:szCs w:val="24"/>
        </w:rPr>
        <w:t xml:space="preserve">, devendo a assinatura ocorrer em até </w:t>
      </w:r>
      <w:r w:rsidRPr="00E91EB5">
        <w:rPr>
          <w:rFonts w:ascii="Arial" w:hAnsi="Arial" w:cs="Arial"/>
          <w:b/>
          <w:bCs/>
          <w:color w:val="000000" w:themeColor="text1"/>
          <w:sz w:val="24"/>
          <w:szCs w:val="24"/>
        </w:rPr>
        <w:t>05 (cinco) dias</w:t>
      </w:r>
      <w:r w:rsidRPr="00E91EB5">
        <w:rPr>
          <w:rFonts w:ascii="Arial" w:hAnsi="Arial" w:cs="Arial"/>
          <w:color w:val="000000" w:themeColor="text1"/>
          <w:sz w:val="24"/>
          <w:szCs w:val="24"/>
        </w:rPr>
        <w:t xml:space="preserve"> após o recebimento.</w:t>
      </w:r>
    </w:p>
    <w:p w14:paraId="3EBEE655" w14:textId="77777777" w:rsidR="004D0E18" w:rsidRPr="00E91EB5" w:rsidRDefault="004D0E18" w:rsidP="00963A81">
      <w:pPr>
        <w:pStyle w:val="PargrafodaLista"/>
        <w:numPr>
          <w:ilvl w:val="1"/>
          <w:numId w:val="114"/>
        </w:numPr>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 xml:space="preserve">O prazo previsto para assinatura poderá ser </w:t>
      </w:r>
      <w:r w:rsidRPr="00E91EB5">
        <w:rPr>
          <w:rFonts w:ascii="Arial" w:hAnsi="Arial" w:cs="Arial"/>
          <w:b/>
          <w:bCs/>
          <w:color w:val="000000" w:themeColor="text1"/>
          <w:sz w:val="24"/>
          <w:szCs w:val="24"/>
        </w:rPr>
        <w:t>prorrogado por igual período</w:t>
      </w:r>
      <w:r w:rsidRPr="00E91EB5">
        <w:rPr>
          <w:rFonts w:ascii="Arial" w:hAnsi="Arial" w:cs="Arial"/>
          <w:color w:val="000000" w:themeColor="text1"/>
          <w:sz w:val="24"/>
          <w:szCs w:val="24"/>
        </w:rPr>
        <w:t>, mediante solicitação justificada do adjudicatário e aceitação pela Administração.</w:t>
      </w:r>
    </w:p>
    <w:p w14:paraId="3C972578" w14:textId="77777777" w:rsidR="004D0E18" w:rsidRPr="00E91EB5" w:rsidRDefault="004D0E18" w:rsidP="00963A81">
      <w:pPr>
        <w:pStyle w:val="PargrafodaLista"/>
        <w:numPr>
          <w:ilvl w:val="1"/>
          <w:numId w:val="114"/>
        </w:numPr>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 xml:space="preserve">Previamente à contratação, a Administração realizará consulta online ao </w:t>
      </w:r>
      <w:r w:rsidRPr="00E91EB5">
        <w:rPr>
          <w:rFonts w:ascii="Arial" w:hAnsi="Arial" w:cs="Arial"/>
          <w:b/>
          <w:bCs/>
          <w:color w:val="000000" w:themeColor="text1"/>
          <w:sz w:val="24"/>
          <w:szCs w:val="24"/>
        </w:rPr>
        <w:t>SICAF</w:t>
      </w:r>
      <w:r w:rsidRPr="00E91EB5">
        <w:rPr>
          <w:rFonts w:ascii="Arial" w:hAnsi="Arial" w:cs="Arial"/>
          <w:color w:val="000000" w:themeColor="text1"/>
          <w:sz w:val="24"/>
          <w:szCs w:val="24"/>
        </w:rPr>
        <w:t>, para verificar a manutenção das condições de habilitação e eventual proibição de contratar, nos termos do Regulamento de Licitações e Contratos do BANPARÁ.</w:t>
      </w:r>
    </w:p>
    <w:p w14:paraId="0D85373A" w14:textId="77777777" w:rsidR="004D0E18" w:rsidRPr="00E91EB5" w:rsidRDefault="004D0E18" w:rsidP="00963A81">
      <w:pPr>
        <w:pStyle w:val="PargrafodaLista"/>
        <w:numPr>
          <w:ilvl w:val="1"/>
          <w:numId w:val="114"/>
        </w:numPr>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 xml:space="preserve">Caso o adjudicatário não comprove que mantém as condições de habilitação ou recuse injustificadamente a assinatura, a Administração poderá convocar o </w:t>
      </w:r>
      <w:r w:rsidRPr="00E91EB5">
        <w:rPr>
          <w:rFonts w:ascii="Arial" w:hAnsi="Arial" w:cs="Arial"/>
          <w:b/>
          <w:bCs/>
          <w:color w:val="000000" w:themeColor="text1"/>
          <w:sz w:val="24"/>
          <w:szCs w:val="24"/>
        </w:rPr>
        <w:t>segundo colocado</w:t>
      </w:r>
      <w:r w:rsidRPr="00E91EB5">
        <w:rPr>
          <w:rFonts w:ascii="Arial" w:hAnsi="Arial" w:cs="Arial"/>
          <w:color w:val="000000" w:themeColor="text1"/>
          <w:sz w:val="24"/>
          <w:szCs w:val="24"/>
        </w:rPr>
        <w:t>, na ordem de classificação final, para contratação, nos termos do artigo 56, § 3º, da Lei nº 13.303/2016.</w:t>
      </w:r>
    </w:p>
    <w:p w14:paraId="4AA45C40" w14:textId="77777777" w:rsidR="004D0E18" w:rsidRPr="00E91EB5" w:rsidRDefault="004D0E18" w:rsidP="00963A81">
      <w:pPr>
        <w:pStyle w:val="PargrafodaLista"/>
        <w:numPr>
          <w:ilvl w:val="1"/>
          <w:numId w:val="114"/>
        </w:numPr>
        <w:tabs>
          <w:tab w:val="left" w:pos="993"/>
        </w:tabs>
        <w:spacing w:before="120" w:after="120" w:line="360" w:lineRule="auto"/>
        <w:ind w:left="788" w:hanging="431"/>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 xml:space="preserve">Também será verificada a situação da LICITANTE no CADIN (Cadastro Informativo de Créditos não Quitados) e demais cadastros previstos no </w:t>
      </w:r>
      <w:r w:rsidRPr="00E91EB5">
        <w:rPr>
          <w:rFonts w:ascii="Arial" w:hAnsi="Arial" w:cs="Arial"/>
          <w:color w:val="000000" w:themeColor="text1"/>
          <w:sz w:val="24"/>
          <w:szCs w:val="24"/>
        </w:rPr>
        <w:lastRenderedPageBreak/>
        <w:t>Regulamento de Licitações e Contratos do BANPARÁ. Os resultados serão anexados aos autos do processo.</w:t>
      </w:r>
    </w:p>
    <w:p w14:paraId="1E73D539" w14:textId="77777777" w:rsidR="004D0E18" w:rsidRPr="00E91EB5" w:rsidRDefault="004D0E18" w:rsidP="00963A81">
      <w:pPr>
        <w:pStyle w:val="PargrafodaLista"/>
        <w:numPr>
          <w:ilvl w:val="1"/>
          <w:numId w:val="114"/>
        </w:numPr>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 xml:space="preserve">Havendo irregularidade cadastral no SICAF ou sistema equivalente, o adjudicatário será notificado para regularização no prazo de </w:t>
      </w:r>
      <w:r w:rsidRPr="00E91EB5">
        <w:rPr>
          <w:rFonts w:ascii="Arial" w:hAnsi="Arial" w:cs="Arial"/>
          <w:b/>
          <w:bCs/>
          <w:color w:val="000000" w:themeColor="text1"/>
          <w:sz w:val="24"/>
          <w:szCs w:val="24"/>
        </w:rPr>
        <w:t>até 05 (cinco) dias</w:t>
      </w:r>
      <w:r w:rsidRPr="00E91EB5">
        <w:rPr>
          <w:rFonts w:ascii="Arial" w:hAnsi="Arial" w:cs="Arial"/>
          <w:color w:val="000000" w:themeColor="text1"/>
          <w:sz w:val="24"/>
          <w:szCs w:val="24"/>
        </w:rPr>
        <w:t>, sob pena de aplicação das penalidades cabíveis.</w:t>
      </w:r>
    </w:p>
    <w:bookmarkEnd w:id="37"/>
    <w:p w14:paraId="5CC7BA9B" w14:textId="77777777" w:rsidR="004D0E18" w:rsidRPr="00E91EB5" w:rsidRDefault="004D0E18" w:rsidP="00E91EB5">
      <w:pPr>
        <w:autoSpaceDE w:val="0"/>
        <w:autoSpaceDN w:val="0"/>
        <w:adjustRightInd w:val="0"/>
        <w:spacing w:before="120" w:after="120"/>
        <w:jc w:val="both"/>
        <w:rPr>
          <w:rFonts w:ascii="Arial" w:hAnsi="Arial" w:cs="Arial"/>
          <w:color w:val="000000" w:themeColor="text1"/>
          <w:sz w:val="24"/>
          <w:szCs w:val="24"/>
        </w:rPr>
      </w:pPr>
    </w:p>
    <w:p w14:paraId="754EB069" w14:textId="77777777" w:rsidR="004D0E18" w:rsidRPr="00E91EB5" w:rsidRDefault="004D0E18" w:rsidP="00963A81">
      <w:pPr>
        <w:pStyle w:val="PargrafodaLista"/>
        <w:numPr>
          <w:ilvl w:val="0"/>
          <w:numId w:val="113"/>
        </w:numPr>
        <w:pBdr>
          <w:bottom w:val="single" w:sz="12" w:space="1" w:color="auto"/>
        </w:pBdr>
        <w:spacing w:after="360" w:line="360" w:lineRule="auto"/>
        <w:ind w:left="284" w:hanging="284"/>
        <w:jc w:val="both"/>
        <w:rPr>
          <w:rFonts w:ascii="Arial" w:hAnsi="Arial" w:cs="Arial"/>
          <w:color w:val="000000" w:themeColor="text1"/>
          <w:sz w:val="24"/>
          <w:szCs w:val="24"/>
        </w:rPr>
      </w:pPr>
      <w:bookmarkStart w:id="38" w:name="OLE_LINK86"/>
      <w:r w:rsidRPr="00E91EB5">
        <w:rPr>
          <w:rFonts w:ascii="Arial" w:hAnsi="Arial" w:cs="Arial"/>
          <w:b/>
          <w:color w:val="000000" w:themeColor="text1"/>
          <w:sz w:val="24"/>
          <w:szCs w:val="24"/>
        </w:rPr>
        <w:t>DA GARANTIA</w:t>
      </w:r>
    </w:p>
    <w:p w14:paraId="66D29FC2" w14:textId="77777777" w:rsidR="004D0E18" w:rsidRPr="00E91EB5" w:rsidRDefault="004D0E18" w:rsidP="00963A81">
      <w:pPr>
        <w:pStyle w:val="PargrafodaLista"/>
        <w:numPr>
          <w:ilvl w:val="0"/>
          <w:numId w:val="114"/>
        </w:numPr>
        <w:spacing w:before="120" w:after="120" w:line="360" w:lineRule="auto"/>
        <w:contextualSpacing w:val="0"/>
        <w:jc w:val="both"/>
        <w:rPr>
          <w:rFonts w:ascii="Arial" w:hAnsi="Arial" w:cs="Arial"/>
          <w:vanish/>
          <w:color w:val="000000" w:themeColor="text1"/>
          <w:sz w:val="24"/>
          <w:szCs w:val="24"/>
        </w:rPr>
      </w:pPr>
    </w:p>
    <w:p w14:paraId="3947B9CE" w14:textId="77777777" w:rsidR="004D0E18" w:rsidRPr="00E91EB5" w:rsidRDefault="004D0E18" w:rsidP="00E91EB5">
      <w:pPr>
        <w:spacing w:before="120" w:after="120" w:line="240" w:lineRule="auto"/>
        <w:ind w:left="357"/>
        <w:jc w:val="both"/>
        <w:rPr>
          <w:rFonts w:ascii="Arial" w:hAnsi="Arial" w:cs="Arial"/>
          <w:color w:val="000000" w:themeColor="text1"/>
          <w:sz w:val="24"/>
          <w:szCs w:val="24"/>
        </w:rPr>
      </w:pPr>
    </w:p>
    <w:p w14:paraId="0FAFF5FF" w14:textId="77777777" w:rsidR="004D0E18" w:rsidRPr="00E91EB5" w:rsidRDefault="004D0E18" w:rsidP="00963A81">
      <w:pPr>
        <w:pStyle w:val="PargrafodaLista"/>
        <w:numPr>
          <w:ilvl w:val="1"/>
          <w:numId w:val="114"/>
        </w:numPr>
        <w:autoSpaceDE w:val="0"/>
        <w:autoSpaceDN w:val="0"/>
        <w:adjustRightInd w:val="0"/>
        <w:spacing w:before="120" w:after="120" w:line="360" w:lineRule="auto"/>
        <w:contextualSpacing w:val="0"/>
        <w:jc w:val="both"/>
        <w:rPr>
          <w:rFonts w:ascii="Arial" w:hAnsi="Arial" w:cs="Arial"/>
          <w:b/>
          <w:color w:val="000000" w:themeColor="text1"/>
          <w:sz w:val="24"/>
          <w:szCs w:val="24"/>
        </w:rPr>
      </w:pPr>
      <w:r w:rsidRPr="00E91EB5">
        <w:rPr>
          <w:rFonts w:ascii="Arial" w:hAnsi="Arial" w:cs="Arial"/>
          <w:b/>
          <w:color w:val="000000" w:themeColor="text1"/>
          <w:sz w:val="24"/>
          <w:szCs w:val="24"/>
        </w:rPr>
        <w:t>DA GARANTIA CONTRATUAL</w:t>
      </w:r>
    </w:p>
    <w:bookmarkEnd w:id="38"/>
    <w:p w14:paraId="6C7CE929" w14:textId="77777777" w:rsidR="004D0E18" w:rsidRPr="00E91EB5" w:rsidRDefault="004D0E18" w:rsidP="00963A81">
      <w:pPr>
        <w:pStyle w:val="PargrafodaLista"/>
        <w:numPr>
          <w:ilvl w:val="2"/>
          <w:numId w:val="114"/>
        </w:numPr>
        <w:autoSpaceDE w:val="0"/>
        <w:autoSpaceDN w:val="0"/>
        <w:adjustRightInd w:val="0"/>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 xml:space="preserve">A </w:t>
      </w:r>
      <w:r w:rsidRPr="00E91EB5">
        <w:rPr>
          <w:rFonts w:ascii="Arial" w:hAnsi="Arial" w:cs="Arial"/>
          <w:b/>
          <w:bCs/>
          <w:color w:val="000000" w:themeColor="text1"/>
          <w:sz w:val="24"/>
          <w:szCs w:val="24"/>
        </w:rPr>
        <w:t>CONTRATADA</w:t>
      </w:r>
      <w:r w:rsidRPr="00E91EB5">
        <w:rPr>
          <w:rFonts w:ascii="Arial" w:hAnsi="Arial" w:cs="Arial"/>
          <w:color w:val="000000" w:themeColor="text1"/>
          <w:sz w:val="24"/>
          <w:szCs w:val="24"/>
        </w:rPr>
        <w:t xml:space="preserve"> deverá prestar garantia contratual no prazo máximo de </w:t>
      </w:r>
      <w:r w:rsidRPr="00E91EB5">
        <w:rPr>
          <w:rFonts w:ascii="Arial" w:hAnsi="Arial" w:cs="Arial"/>
          <w:b/>
          <w:bCs/>
          <w:color w:val="000000" w:themeColor="text1"/>
          <w:sz w:val="24"/>
          <w:szCs w:val="24"/>
        </w:rPr>
        <w:t>15 (quinze) dias</w:t>
      </w:r>
      <w:r w:rsidRPr="00E91EB5">
        <w:rPr>
          <w:rFonts w:ascii="Arial" w:hAnsi="Arial" w:cs="Arial"/>
          <w:color w:val="000000" w:themeColor="text1"/>
          <w:sz w:val="24"/>
          <w:szCs w:val="24"/>
        </w:rPr>
        <w:t xml:space="preserve">, contados da assinatura do </w:t>
      </w:r>
      <w:r w:rsidRPr="00E91EB5">
        <w:rPr>
          <w:rFonts w:ascii="Arial" w:hAnsi="Arial" w:cs="Arial"/>
          <w:b/>
          <w:bCs/>
          <w:color w:val="000000" w:themeColor="text1"/>
          <w:sz w:val="24"/>
          <w:szCs w:val="24"/>
        </w:rPr>
        <w:t>CONTRATO</w:t>
      </w:r>
      <w:r w:rsidRPr="00E91EB5">
        <w:rPr>
          <w:rFonts w:ascii="Arial" w:hAnsi="Arial" w:cs="Arial"/>
          <w:color w:val="000000" w:themeColor="text1"/>
          <w:sz w:val="24"/>
          <w:szCs w:val="24"/>
        </w:rPr>
        <w:t xml:space="preserve">, correspondente a </w:t>
      </w:r>
      <w:r w:rsidRPr="00E91EB5">
        <w:rPr>
          <w:rFonts w:ascii="Arial" w:hAnsi="Arial" w:cs="Arial"/>
          <w:b/>
          <w:bCs/>
          <w:color w:val="000000" w:themeColor="text1"/>
          <w:sz w:val="24"/>
          <w:szCs w:val="24"/>
        </w:rPr>
        <w:t>5% (cinco por cento) do valor global contratado</w:t>
      </w:r>
      <w:r w:rsidRPr="00E91EB5">
        <w:rPr>
          <w:rFonts w:ascii="Arial" w:hAnsi="Arial" w:cs="Arial"/>
          <w:color w:val="000000" w:themeColor="text1"/>
          <w:sz w:val="24"/>
          <w:szCs w:val="24"/>
        </w:rPr>
        <w:t>, nos termos do §1º do artigo 70 da Lei nº 13.303/16, em modalidade a sua escolha dentre aquelas legalmente admitidas.</w:t>
      </w:r>
    </w:p>
    <w:p w14:paraId="0F09CC93" w14:textId="77777777" w:rsidR="004D0E18" w:rsidRPr="00E91EB5" w:rsidRDefault="004D0E18" w:rsidP="00963A81">
      <w:pPr>
        <w:pStyle w:val="PargrafodaLista"/>
        <w:numPr>
          <w:ilvl w:val="2"/>
          <w:numId w:val="114"/>
        </w:numPr>
        <w:autoSpaceDE w:val="0"/>
        <w:autoSpaceDN w:val="0"/>
        <w:adjustRightInd w:val="0"/>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 xml:space="preserve">A garantia deverá possuir vigência durante todo o prazo contratual, </w:t>
      </w:r>
      <w:r w:rsidRPr="00E91EB5">
        <w:rPr>
          <w:rFonts w:ascii="Arial" w:hAnsi="Arial" w:cs="Arial"/>
          <w:b/>
          <w:bCs/>
          <w:color w:val="000000" w:themeColor="text1"/>
          <w:sz w:val="24"/>
          <w:szCs w:val="24"/>
        </w:rPr>
        <w:t>acrescida de 90 (noventa) dias após o término da vigência</w:t>
      </w:r>
      <w:r w:rsidRPr="00E91EB5">
        <w:rPr>
          <w:rFonts w:ascii="Arial" w:hAnsi="Arial" w:cs="Arial"/>
          <w:color w:val="000000" w:themeColor="text1"/>
          <w:sz w:val="24"/>
          <w:szCs w:val="24"/>
        </w:rPr>
        <w:t>, devendo ser renovada ou readequada sempre que houver prorrogação contratual, reajuste de valor ou utilização parcial da garantia.</w:t>
      </w:r>
    </w:p>
    <w:p w14:paraId="05F9CE7D" w14:textId="77777777" w:rsidR="004D0E18" w:rsidRPr="00E91EB5" w:rsidRDefault="004D0E18" w:rsidP="00963A81">
      <w:pPr>
        <w:pStyle w:val="PargrafodaLista"/>
        <w:numPr>
          <w:ilvl w:val="2"/>
          <w:numId w:val="114"/>
        </w:numPr>
        <w:autoSpaceDE w:val="0"/>
        <w:autoSpaceDN w:val="0"/>
        <w:adjustRightInd w:val="0"/>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Na hipótese de garantia na modalidade de “</w:t>
      </w:r>
      <w:r w:rsidRPr="00E91EB5">
        <w:rPr>
          <w:rFonts w:ascii="Arial" w:hAnsi="Arial" w:cs="Arial"/>
          <w:b/>
          <w:bCs/>
          <w:color w:val="000000" w:themeColor="text1"/>
          <w:sz w:val="24"/>
          <w:szCs w:val="24"/>
        </w:rPr>
        <w:t>FIANÇA BANCÁRIA</w:t>
      </w:r>
      <w:r w:rsidRPr="00E91EB5">
        <w:rPr>
          <w:rFonts w:ascii="Arial" w:hAnsi="Arial" w:cs="Arial"/>
          <w:color w:val="000000" w:themeColor="text1"/>
          <w:sz w:val="24"/>
          <w:szCs w:val="24"/>
        </w:rPr>
        <w:t xml:space="preserve">”, esta deverá ser emitida por instituição financeira autorizada a funcionar pelo Banco Central do Brasil, contendo cláusula expressa de </w:t>
      </w:r>
      <w:r w:rsidRPr="00E91EB5">
        <w:rPr>
          <w:rFonts w:ascii="Arial" w:hAnsi="Arial" w:cs="Arial"/>
          <w:b/>
          <w:bCs/>
          <w:color w:val="000000" w:themeColor="text1"/>
          <w:sz w:val="24"/>
          <w:szCs w:val="24"/>
        </w:rPr>
        <w:t xml:space="preserve">renúncia ao benefício de </w:t>
      </w:r>
      <w:r w:rsidRPr="00E91EB5">
        <w:rPr>
          <w:rFonts w:ascii="Arial" w:hAnsi="Arial" w:cs="Arial"/>
          <w:color w:val="000000" w:themeColor="text1"/>
          <w:sz w:val="24"/>
          <w:szCs w:val="24"/>
        </w:rPr>
        <w:t>ordem, nos termos do artigo 827 do Código Civil.</w:t>
      </w:r>
    </w:p>
    <w:p w14:paraId="5B7355E5" w14:textId="77777777" w:rsidR="004D0E18" w:rsidRPr="00E91EB5" w:rsidRDefault="004D0E18" w:rsidP="00963A81">
      <w:pPr>
        <w:pStyle w:val="PargrafodaLista"/>
        <w:numPr>
          <w:ilvl w:val="2"/>
          <w:numId w:val="114"/>
        </w:numPr>
        <w:autoSpaceDE w:val="0"/>
        <w:autoSpaceDN w:val="0"/>
        <w:adjustRightInd w:val="0"/>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 xml:space="preserve">A garantia contratual poderá ser utilizada pelo </w:t>
      </w:r>
      <w:r w:rsidRPr="00E91EB5">
        <w:rPr>
          <w:rFonts w:ascii="Arial" w:hAnsi="Arial" w:cs="Arial"/>
          <w:b/>
          <w:color w:val="000000" w:themeColor="text1"/>
          <w:sz w:val="24"/>
          <w:szCs w:val="24"/>
        </w:rPr>
        <w:t>CONTRATANTE</w:t>
      </w:r>
      <w:r w:rsidRPr="00E91EB5">
        <w:rPr>
          <w:rFonts w:ascii="Arial" w:hAnsi="Arial" w:cs="Arial"/>
          <w:bCs/>
          <w:color w:val="000000" w:themeColor="text1"/>
          <w:sz w:val="24"/>
          <w:szCs w:val="24"/>
        </w:rPr>
        <w:t>, inde</w:t>
      </w:r>
      <w:r w:rsidRPr="00E91EB5">
        <w:rPr>
          <w:rFonts w:ascii="Arial" w:hAnsi="Arial" w:cs="Arial"/>
          <w:color w:val="000000" w:themeColor="text1"/>
          <w:sz w:val="24"/>
          <w:szCs w:val="24"/>
        </w:rPr>
        <w:t xml:space="preserve">pendentemente de interpelação judicial, para ressarcimento de: </w:t>
      </w:r>
    </w:p>
    <w:p w14:paraId="72B30CC7" w14:textId="77777777" w:rsidR="004D0E18" w:rsidRPr="00E91EB5" w:rsidRDefault="004D0E18" w:rsidP="00963A81">
      <w:pPr>
        <w:pStyle w:val="PargrafodaLista"/>
        <w:numPr>
          <w:ilvl w:val="3"/>
          <w:numId w:val="114"/>
        </w:numPr>
        <w:autoSpaceDE w:val="0"/>
        <w:autoSpaceDN w:val="0"/>
        <w:adjustRightInd w:val="0"/>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Prejuízos decorrentes da inexecução total ou parcial do objeto;</w:t>
      </w:r>
    </w:p>
    <w:p w14:paraId="59FE1F49" w14:textId="77777777" w:rsidR="004D0E18" w:rsidRPr="00E91EB5" w:rsidRDefault="004D0E18" w:rsidP="00963A81">
      <w:pPr>
        <w:pStyle w:val="PargrafodaLista"/>
        <w:numPr>
          <w:ilvl w:val="3"/>
          <w:numId w:val="114"/>
        </w:numPr>
        <w:autoSpaceDE w:val="0"/>
        <w:autoSpaceDN w:val="0"/>
        <w:adjustRightInd w:val="0"/>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 xml:space="preserve">Danos diretos causados ao </w:t>
      </w:r>
      <w:r w:rsidRPr="00E91EB5">
        <w:rPr>
          <w:rFonts w:ascii="Arial" w:hAnsi="Arial" w:cs="Arial"/>
          <w:b/>
          <w:bCs/>
          <w:color w:val="000000" w:themeColor="text1"/>
          <w:sz w:val="24"/>
          <w:szCs w:val="24"/>
        </w:rPr>
        <w:t>CONTRATANTE</w:t>
      </w:r>
      <w:r w:rsidRPr="00E91EB5">
        <w:rPr>
          <w:rFonts w:ascii="Arial" w:hAnsi="Arial" w:cs="Arial"/>
          <w:color w:val="000000" w:themeColor="text1"/>
          <w:sz w:val="24"/>
          <w:szCs w:val="24"/>
        </w:rPr>
        <w:t xml:space="preserve"> por culpa ou dolo da </w:t>
      </w:r>
      <w:r w:rsidRPr="00E91EB5">
        <w:rPr>
          <w:rFonts w:ascii="Arial" w:hAnsi="Arial" w:cs="Arial"/>
          <w:b/>
          <w:bCs/>
          <w:color w:val="000000" w:themeColor="text1"/>
          <w:sz w:val="24"/>
          <w:szCs w:val="24"/>
        </w:rPr>
        <w:t>CONTRATADA</w:t>
      </w:r>
      <w:r w:rsidRPr="00E91EB5">
        <w:rPr>
          <w:rFonts w:ascii="Arial" w:hAnsi="Arial" w:cs="Arial"/>
          <w:color w:val="000000" w:themeColor="text1"/>
          <w:sz w:val="24"/>
          <w:szCs w:val="24"/>
        </w:rPr>
        <w:t>;</w:t>
      </w:r>
    </w:p>
    <w:p w14:paraId="05030A11" w14:textId="77777777" w:rsidR="004D0E18" w:rsidRPr="00E91EB5" w:rsidRDefault="004D0E18" w:rsidP="00963A81">
      <w:pPr>
        <w:pStyle w:val="PargrafodaLista"/>
        <w:numPr>
          <w:ilvl w:val="3"/>
          <w:numId w:val="114"/>
        </w:numPr>
        <w:autoSpaceDE w:val="0"/>
        <w:autoSpaceDN w:val="0"/>
        <w:adjustRightInd w:val="0"/>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lastRenderedPageBreak/>
        <w:t>Multas moratórias ou punitivas aplicadas no curso da execução contratual</w:t>
      </w:r>
      <w:r w:rsidRPr="00E91EB5">
        <w:rPr>
          <w:rFonts w:ascii="Arial" w:hAnsi="Arial" w:cs="Arial"/>
          <w:b/>
          <w:color w:val="000000" w:themeColor="text1"/>
          <w:sz w:val="24"/>
          <w:szCs w:val="24"/>
        </w:rPr>
        <w:t>;</w:t>
      </w:r>
    </w:p>
    <w:p w14:paraId="60A5D9C8" w14:textId="77777777" w:rsidR="004D0E18" w:rsidRPr="00E91EB5" w:rsidRDefault="004D0E18" w:rsidP="00963A81">
      <w:pPr>
        <w:pStyle w:val="PargrafodaLista"/>
        <w:numPr>
          <w:ilvl w:val="3"/>
          <w:numId w:val="114"/>
        </w:numPr>
        <w:autoSpaceDE w:val="0"/>
        <w:autoSpaceDN w:val="0"/>
        <w:adjustRightInd w:val="0"/>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 xml:space="preserve">Obrigações trabalhistas, previdenciárias e fiscais de responsabilidade da </w:t>
      </w:r>
      <w:r w:rsidRPr="00E91EB5">
        <w:rPr>
          <w:rFonts w:ascii="Arial" w:hAnsi="Arial" w:cs="Arial"/>
          <w:b/>
          <w:color w:val="000000" w:themeColor="text1"/>
          <w:sz w:val="24"/>
          <w:szCs w:val="24"/>
        </w:rPr>
        <w:t>CONTRATADA</w:t>
      </w:r>
      <w:r w:rsidRPr="00E91EB5">
        <w:rPr>
          <w:rFonts w:ascii="Arial" w:hAnsi="Arial" w:cs="Arial"/>
          <w:color w:val="000000" w:themeColor="text1"/>
          <w:sz w:val="24"/>
          <w:szCs w:val="24"/>
        </w:rPr>
        <w:t>, quando cabível.</w:t>
      </w:r>
    </w:p>
    <w:p w14:paraId="55A0C2EB" w14:textId="77777777" w:rsidR="004D0E18" w:rsidRPr="00E91EB5" w:rsidRDefault="004D0E18" w:rsidP="00963A81">
      <w:pPr>
        <w:pStyle w:val="PargrafodaLista"/>
        <w:numPr>
          <w:ilvl w:val="2"/>
          <w:numId w:val="114"/>
        </w:numPr>
        <w:autoSpaceDE w:val="0"/>
        <w:autoSpaceDN w:val="0"/>
        <w:adjustRightInd w:val="0"/>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 xml:space="preserve">A modalidade </w:t>
      </w:r>
      <w:r w:rsidRPr="00E91EB5">
        <w:rPr>
          <w:rFonts w:ascii="Arial" w:hAnsi="Arial" w:cs="Arial"/>
          <w:b/>
          <w:bCs/>
          <w:color w:val="000000" w:themeColor="text1"/>
          <w:sz w:val="24"/>
          <w:szCs w:val="24"/>
        </w:rPr>
        <w:t>seguro-garantia</w:t>
      </w:r>
      <w:r w:rsidRPr="00E91EB5">
        <w:rPr>
          <w:rFonts w:ascii="Arial" w:hAnsi="Arial" w:cs="Arial"/>
          <w:color w:val="000000" w:themeColor="text1"/>
          <w:sz w:val="24"/>
          <w:szCs w:val="24"/>
        </w:rPr>
        <w:t xml:space="preserve"> somente será aceita se contemplar expressamente todos os eventos previstos neste Termo de Referência e na legislação aplicável.</w:t>
      </w:r>
    </w:p>
    <w:p w14:paraId="1362957A" w14:textId="77777777" w:rsidR="004D0E18" w:rsidRPr="00E91EB5" w:rsidRDefault="004D0E18" w:rsidP="00963A81">
      <w:pPr>
        <w:pStyle w:val="PargrafodaLista"/>
        <w:numPr>
          <w:ilvl w:val="2"/>
          <w:numId w:val="114"/>
        </w:numPr>
        <w:autoSpaceDE w:val="0"/>
        <w:autoSpaceDN w:val="0"/>
        <w:adjustRightInd w:val="0"/>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 xml:space="preserve">A utilização total ou parcial da garantia obriga a </w:t>
      </w:r>
      <w:r w:rsidRPr="00E91EB5">
        <w:rPr>
          <w:rFonts w:ascii="Arial" w:hAnsi="Arial" w:cs="Arial"/>
          <w:b/>
          <w:bCs/>
          <w:color w:val="000000" w:themeColor="text1"/>
          <w:sz w:val="24"/>
          <w:szCs w:val="24"/>
        </w:rPr>
        <w:t>CONTRATADA</w:t>
      </w:r>
      <w:r w:rsidRPr="00E91EB5">
        <w:rPr>
          <w:rFonts w:ascii="Arial" w:hAnsi="Arial" w:cs="Arial"/>
          <w:color w:val="000000" w:themeColor="text1"/>
          <w:sz w:val="24"/>
          <w:szCs w:val="24"/>
        </w:rPr>
        <w:t xml:space="preserve"> à sua </w:t>
      </w:r>
      <w:r w:rsidRPr="00E91EB5">
        <w:rPr>
          <w:rFonts w:ascii="Arial" w:hAnsi="Arial" w:cs="Arial"/>
          <w:b/>
          <w:bCs/>
          <w:color w:val="000000" w:themeColor="text1"/>
          <w:sz w:val="24"/>
          <w:szCs w:val="24"/>
        </w:rPr>
        <w:t>recomposição integral</w:t>
      </w:r>
      <w:r w:rsidRPr="00E91EB5">
        <w:rPr>
          <w:rFonts w:ascii="Arial" w:hAnsi="Arial" w:cs="Arial"/>
          <w:color w:val="000000" w:themeColor="text1"/>
          <w:sz w:val="24"/>
          <w:szCs w:val="24"/>
        </w:rPr>
        <w:t xml:space="preserve"> no prazo máximo de </w:t>
      </w:r>
      <w:r w:rsidRPr="00E91EB5">
        <w:rPr>
          <w:rFonts w:ascii="Arial" w:hAnsi="Arial" w:cs="Arial"/>
          <w:b/>
          <w:bCs/>
          <w:color w:val="000000" w:themeColor="text1"/>
          <w:sz w:val="24"/>
          <w:szCs w:val="24"/>
        </w:rPr>
        <w:t>10 (dez) dias úteis</w:t>
      </w:r>
      <w:r w:rsidRPr="00E91EB5">
        <w:rPr>
          <w:rFonts w:ascii="Arial" w:hAnsi="Arial" w:cs="Arial"/>
          <w:color w:val="000000" w:themeColor="text1"/>
          <w:sz w:val="24"/>
          <w:szCs w:val="24"/>
        </w:rPr>
        <w:t xml:space="preserve">, contados da notificação do </w:t>
      </w:r>
      <w:r w:rsidRPr="00E91EB5">
        <w:rPr>
          <w:rFonts w:ascii="Arial" w:hAnsi="Arial" w:cs="Arial"/>
          <w:b/>
          <w:bCs/>
          <w:color w:val="000000" w:themeColor="text1"/>
          <w:sz w:val="24"/>
          <w:szCs w:val="24"/>
        </w:rPr>
        <w:t>CONTRATANTE</w:t>
      </w:r>
      <w:r w:rsidRPr="00E91EB5">
        <w:rPr>
          <w:rFonts w:ascii="Arial" w:hAnsi="Arial" w:cs="Arial"/>
          <w:color w:val="000000" w:themeColor="text1"/>
          <w:sz w:val="24"/>
          <w:szCs w:val="24"/>
        </w:rPr>
        <w:t>.</w:t>
      </w:r>
    </w:p>
    <w:p w14:paraId="480D3692" w14:textId="77777777" w:rsidR="004D0E18" w:rsidRPr="00E91EB5" w:rsidRDefault="004D0E18" w:rsidP="00963A81">
      <w:pPr>
        <w:pStyle w:val="PargrafodaLista"/>
        <w:numPr>
          <w:ilvl w:val="2"/>
          <w:numId w:val="114"/>
        </w:numPr>
        <w:autoSpaceDE w:val="0"/>
        <w:autoSpaceDN w:val="0"/>
        <w:adjustRightInd w:val="0"/>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 xml:space="preserve">A não apresentação, não renovação ou não recomposição da garantia autoriza a </w:t>
      </w:r>
      <w:r w:rsidRPr="00E91EB5">
        <w:rPr>
          <w:rFonts w:ascii="Arial" w:hAnsi="Arial" w:cs="Arial"/>
          <w:b/>
          <w:bCs/>
          <w:color w:val="000000" w:themeColor="text1"/>
          <w:sz w:val="24"/>
          <w:szCs w:val="24"/>
        </w:rPr>
        <w:t>suspensão dos pagamentos</w:t>
      </w:r>
      <w:r w:rsidRPr="00E91EB5">
        <w:rPr>
          <w:rFonts w:ascii="Arial" w:hAnsi="Arial" w:cs="Arial"/>
          <w:color w:val="000000" w:themeColor="text1"/>
          <w:sz w:val="24"/>
          <w:szCs w:val="24"/>
        </w:rPr>
        <w:t>, sem prejuízo da aplicação das sanções administrativas cabíveis e da eventual rescisão contratual.</w:t>
      </w:r>
    </w:p>
    <w:p w14:paraId="3DF3634B" w14:textId="77777777" w:rsidR="004D0E18" w:rsidRPr="00E91EB5" w:rsidRDefault="004D0E18" w:rsidP="00963A81">
      <w:pPr>
        <w:pStyle w:val="PargrafodaLista"/>
        <w:numPr>
          <w:ilvl w:val="2"/>
          <w:numId w:val="114"/>
        </w:numPr>
        <w:autoSpaceDE w:val="0"/>
        <w:autoSpaceDN w:val="0"/>
        <w:adjustRightInd w:val="0"/>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 xml:space="preserve">Em caso de rescisão contratual por culpa da </w:t>
      </w:r>
      <w:r w:rsidRPr="00E91EB5">
        <w:rPr>
          <w:rFonts w:ascii="Arial" w:hAnsi="Arial" w:cs="Arial"/>
          <w:b/>
          <w:bCs/>
          <w:color w:val="000000" w:themeColor="text1"/>
          <w:sz w:val="24"/>
          <w:szCs w:val="24"/>
        </w:rPr>
        <w:t>CONTRATADA</w:t>
      </w:r>
      <w:r w:rsidRPr="00E91EB5">
        <w:rPr>
          <w:rFonts w:ascii="Arial" w:hAnsi="Arial" w:cs="Arial"/>
          <w:color w:val="000000" w:themeColor="text1"/>
          <w:sz w:val="24"/>
          <w:szCs w:val="24"/>
        </w:rPr>
        <w:t xml:space="preserve">, a garantia poderá ser </w:t>
      </w:r>
      <w:r w:rsidRPr="00E91EB5">
        <w:rPr>
          <w:rFonts w:ascii="Arial" w:hAnsi="Arial" w:cs="Arial"/>
          <w:b/>
          <w:bCs/>
          <w:color w:val="000000" w:themeColor="text1"/>
          <w:sz w:val="24"/>
          <w:szCs w:val="24"/>
        </w:rPr>
        <w:t>executada total ou parcialmente</w:t>
      </w:r>
      <w:r w:rsidRPr="00E91EB5">
        <w:rPr>
          <w:rFonts w:ascii="Arial" w:hAnsi="Arial" w:cs="Arial"/>
          <w:color w:val="000000" w:themeColor="text1"/>
          <w:sz w:val="24"/>
          <w:szCs w:val="24"/>
        </w:rPr>
        <w:t>, sem prejuízo da apuração de perdas e danos.</w:t>
      </w:r>
    </w:p>
    <w:p w14:paraId="3D350F6F" w14:textId="77777777" w:rsidR="004D0E18" w:rsidRPr="00E91EB5" w:rsidRDefault="004D0E18" w:rsidP="00963A81">
      <w:pPr>
        <w:pStyle w:val="PargrafodaLista"/>
        <w:numPr>
          <w:ilvl w:val="2"/>
          <w:numId w:val="114"/>
        </w:numPr>
        <w:autoSpaceDE w:val="0"/>
        <w:autoSpaceDN w:val="0"/>
        <w:adjustRightInd w:val="0"/>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 xml:space="preserve">A garantia em dinheiro deverá ser efetuada no BANPARÁ, em conta específica com correção monetária, em favor do </w:t>
      </w:r>
      <w:r w:rsidRPr="00E91EB5">
        <w:rPr>
          <w:rFonts w:ascii="Arial" w:hAnsi="Arial" w:cs="Arial"/>
          <w:b/>
          <w:color w:val="000000" w:themeColor="text1"/>
          <w:sz w:val="24"/>
          <w:szCs w:val="24"/>
        </w:rPr>
        <w:t>CONTRATANTE</w:t>
      </w:r>
      <w:r w:rsidRPr="00E91EB5">
        <w:rPr>
          <w:rFonts w:ascii="Arial" w:hAnsi="Arial" w:cs="Arial"/>
          <w:color w:val="000000" w:themeColor="text1"/>
          <w:sz w:val="24"/>
          <w:szCs w:val="24"/>
        </w:rPr>
        <w:t>. A inobservância do prazo fixado para apresentação da garantia acarretará a aplicação de multa de 0,07% (sete centésimos por cento) do valor do Contrato por dia de atraso, observado o máximo de 2% (dois por cento).</w:t>
      </w:r>
    </w:p>
    <w:p w14:paraId="379DF156" w14:textId="77777777" w:rsidR="004D0E18" w:rsidRPr="00E91EB5" w:rsidRDefault="004D0E18" w:rsidP="00963A81">
      <w:pPr>
        <w:pStyle w:val="PargrafodaLista"/>
        <w:numPr>
          <w:ilvl w:val="2"/>
          <w:numId w:val="114"/>
        </w:numPr>
        <w:autoSpaceDE w:val="0"/>
        <w:autoSpaceDN w:val="0"/>
        <w:adjustRightInd w:val="0"/>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 xml:space="preserve">A garantia será considerada extinta após a comprovação do integral cumprimento das obrigações contratuais, inclusive trabalhistas, previdenciárias e fiscais, formalizada </w:t>
      </w:r>
      <w:proofErr w:type="spellStart"/>
      <w:r w:rsidRPr="00E91EB5">
        <w:rPr>
          <w:rFonts w:ascii="Arial" w:hAnsi="Arial" w:cs="Arial"/>
          <w:color w:val="000000" w:themeColor="text1"/>
          <w:sz w:val="24"/>
          <w:szCs w:val="24"/>
        </w:rPr>
        <w:t>por</w:t>
      </w:r>
      <w:proofErr w:type="spellEnd"/>
      <w:r w:rsidRPr="00E91EB5">
        <w:rPr>
          <w:rFonts w:ascii="Arial" w:hAnsi="Arial" w:cs="Arial"/>
          <w:color w:val="000000" w:themeColor="text1"/>
          <w:sz w:val="24"/>
          <w:szCs w:val="24"/>
        </w:rPr>
        <w:t xml:space="preserve"> termo circunstanciado do </w:t>
      </w:r>
      <w:r w:rsidRPr="00E91EB5">
        <w:rPr>
          <w:rFonts w:ascii="Arial" w:hAnsi="Arial" w:cs="Arial"/>
          <w:b/>
          <w:bCs/>
          <w:color w:val="000000" w:themeColor="text1"/>
          <w:sz w:val="24"/>
          <w:szCs w:val="24"/>
        </w:rPr>
        <w:t>CONTRATANTE</w:t>
      </w:r>
      <w:r w:rsidRPr="00E91EB5">
        <w:rPr>
          <w:rFonts w:ascii="Arial" w:hAnsi="Arial" w:cs="Arial"/>
          <w:color w:val="000000" w:themeColor="text1"/>
          <w:sz w:val="24"/>
          <w:szCs w:val="24"/>
        </w:rPr>
        <w:t xml:space="preserve">, observado o prazo mínimo de </w:t>
      </w:r>
      <w:r w:rsidRPr="00E91EB5">
        <w:rPr>
          <w:rFonts w:ascii="Arial" w:hAnsi="Arial" w:cs="Arial"/>
          <w:b/>
          <w:bCs/>
          <w:color w:val="000000" w:themeColor="text1"/>
          <w:sz w:val="24"/>
          <w:szCs w:val="24"/>
        </w:rPr>
        <w:t>90 (noventa) dias após o encerramento da vigência contratual</w:t>
      </w:r>
      <w:r w:rsidRPr="00E91EB5">
        <w:rPr>
          <w:rFonts w:ascii="Arial" w:hAnsi="Arial" w:cs="Arial"/>
          <w:color w:val="000000" w:themeColor="text1"/>
          <w:sz w:val="24"/>
          <w:szCs w:val="24"/>
        </w:rPr>
        <w:t>.</w:t>
      </w:r>
    </w:p>
    <w:p w14:paraId="41404C2E" w14:textId="77777777" w:rsidR="004D0E18" w:rsidRPr="00E91EB5" w:rsidRDefault="004D0E18" w:rsidP="00963A81">
      <w:pPr>
        <w:pStyle w:val="PargrafodaLista"/>
        <w:numPr>
          <w:ilvl w:val="2"/>
          <w:numId w:val="114"/>
        </w:numPr>
        <w:autoSpaceDE w:val="0"/>
        <w:autoSpaceDN w:val="0"/>
        <w:adjustRightInd w:val="0"/>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 xml:space="preserve">A </w:t>
      </w:r>
      <w:r w:rsidRPr="00E91EB5">
        <w:rPr>
          <w:rFonts w:ascii="Arial" w:hAnsi="Arial" w:cs="Arial"/>
          <w:b/>
          <w:color w:val="000000" w:themeColor="text1"/>
          <w:sz w:val="24"/>
          <w:szCs w:val="24"/>
        </w:rPr>
        <w:t>CONTRATANTE</w:t>
      </w:r>
      <w:r w:rsidRPr="00E91EB5">
        <w:rPr>
          <w:rFonts w:ascii="Arial" w:hAnsi="Arial" w:cs="Arial"/>
          <w:color w:val="000000" w:themeColor="text1"/>
          <w:sz w:val="24"/>
          <w:szCs w:val="24"/>
        </w:rPr>
        <w:t xml:space="preserve"> executará a garantia na forma prevista na legislação que rege a matéria.</w:t>
      </w:r>
    </w:p>
    <w:p w14:paraId="5AB755AE" w14:textId="77777777" w:rsidR="004D0E18" w:rsidRPr="00E91EB5" w:rsidRDefault="004D0E18" w:rsidP="00963A81">
      <w:pPr>
        <w:pStyle w:val="PargrafodaLista"/>
        <w:numPr>
          <w:ilvl w:val="2"/>
          <w:numId w:val="114"/>
        </w:numPr>
        <w:autoSpaceDE w:val="0"/>
        <w:autoSpaceDN w:val="0"/>
        <w:adjustRightInd w:val="0"/>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lastRenderedPageBreak/>
        <w:t xml:space="preserve">A ausência de prestação da garantia no prazo estabelecido caracteriza </w:t>
      </w:r>
      <w:r w:rsidRPr="00E91EB5">
        <w:rPr>
          <w:rFonts w:ascii="Arial" w:hAnsi="Arial" w:cs="Arial"/>
          <w:b/>
          <w:bCs/>
          <w:color w:val="000000" w:themeColor="text1"/>
          <w:sz w:val="24"/>
          <w:szCs w:val="24"/>
        </w:rPr>
        <w:t>recusa injustificada à contratação</w:t>
      </w:r>
      <w:r w:rsidRPr="00E91EB5">
        <w:rPr>
          <w:rFonts w:ascii="Arial" w:hAnsi="Arial" w:cs="Arial"/>
          <w:color w:val="000000" w:themeColor="text1"/>
          <w:sz w:val="24"/>
          <w:szCs w:val="24"/>
        </w:rPr>
        <w:t>, sujeitando a adjudicatária às penalidades previstas neste Termo de Referência e na legislação aplicável.</w:t>
      </w:r>
    </w:p>
    <w:p w14:paraId="465ECD4D" w14:textId="77777777" w:rsidR="004D0E18" w:rsidRPr="00E91EB5" w:rsidRDefault="004D0E18" w:rsidP="00963A81">
      <w:pPr>
        <w:pStyle w:val="PargrafodaLista"/>
        <w:numPr>
          <w:ilvl w:val="1"/>
          <w:numId w:val="114"/>
        </w:numPr>
        <w:autoSpaceDE w:val="0"/>
        <w:autoSpaceDN w:val="0"/>
        <w:adjustRightInd w:val="0"/>
        <w:spacing w:before="120" w:after="120" w:line="360" w:lineRule="auto"/>
        <w:contextualSpacing w:val="0"/>
        <w:jc w:val="both"/>
        <w:rPr>
          <w:rFonts w:ascii="Arial" w:hAnsi="Arial" w:cs="Arial"/>
          <w:color w:val="000000" w:themeColor="text1"/>
          <w:sz w:val="24"/>
          <w:szCs w:val="24"/>
        </w:rPr>
      </w:pPr>
      <w:r w:rsidRPr="00E91EB5">
        <w:rPr>
          <w:rFonts w:ascii="Arial" w:hAnsi="Arial" w:cs="Arial"/>
          <w:b/>
          <w:color w:val="000000" w:themeColor="text1"/>
          <w:sz w:val="24"/>
          <w:szCs w:val="24"/>
        </w:rPr>
        <w:t>DA GARANTIA DO OBJETO</w:t>
      </w:r>
    </w:p>
    <w:p w14:paraId="3DF6DBB0" w14:textId="77777777" w:rsidR="004D0E18" w:rsidRPr="00E91EB5" w:rsidRDefault="004D0E18" w:rsidP="00963A81">
      <w:pPr>
        <w:pStyle w:val="PargrafodaLista"/>
        <w:widowControl w:val="0"/>
        <w:numPr>
          <w:ilvl w:val="2"/>
          <w:numId w:val="114"/>
        </w:numPr>
        <w:autoSpaceDE w:val="0"/>
        <w:autoSpaceDN w:val="0"/>
        <w:adjustRightInd w:val="0"/>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 xml:space="preserve">A </w:t>
      </w:r>
      <w:r w:rsidRPr="00E91EB5">
        <w:rPr>
          <w:rFonts w:ascii="Arial" w:hAnsi="Arial" w:cs="Arial"/>
          <w:b/>
          <w:bCs/>
          <w:color w:val="000000" w:themeColor="text1"/>
          <w:sz w:val="24"/>
          <w:szCs w:val="24"/>
        </w:rPr>
        <w:t>CONTRATADA</w:t>
      </w:r>
      <w:r w:rsidRPr="00E91EB5">
        <w:rPr>
          <w:rFonts w:ascii="Arial" w:hAnsi="Arial" w:cs="Arial"/>
          <w:color w:val="000000" w:themeColor="text1"/>
          <w:sz w:val="24"/>
          <w:szCs w:val="24"/>
        </w:rPr>
        <w:t xml:space="preserve"> deverá assegurar garantia integral dos produtos e serviços fornecidos, abrangendo a correção de falhas, vícios ou não conformidades, </w:t>
      </w:r>
      <w:r w:rsidRPr="00E91EB5">
        <w:rPr>
          <w:rFonts w:ascii="Arial" w:hAnsi="Arial" w:cs="Arial"/>
          <w:b/>
          <w:bCs/>
          <w:color w:val="000000" w:themeColor="text1"/>
          <w:sz w:val="24"/>
          <w:szCs w:val="24"/>
        </w:rPr>
        <w:t xml:space="preserve">sem qualquer ônus adicional ao CONTRATANTE, </w:t>
      </w:r>
      <w:r w:rsidRPr="00E91EB5">
        <w:rPr>
          <w:rFonts w:ascii="Arial" w:hAnsi="Arial" w:cs="Arial"/>
          <w:color w:val="000000" w:themeColor="text1"/>
          <w:sz w:val="24"/>
          <w:szCs w:val="24"/>
        </w:rPr>
        <w:t>durante todo o período de garantia técnica.</w:t>
      </w:r>
    </w:p>
    <w:p w14:paraId="4256CB2D" w14:textId="77777777" w:rsidR="004D0E18" w:rsidRPr="00E91EB5" w:rsidRDefault="004D0E18" w:rsidP="00963A81">
      <w:pPr>
        <w:pStyle w:val="Nivel3"/>
        <w:keepNext/>
        <w:widowControl w:val="0"/>
        <w:numPr>
          <w:ilvl w:val="2"/>
          <w:numId w:val="114"/>
        </w:numPr>
        <w:suppressAutoHyphens/>
        <w:autoSpaceDE/>
        <w:spacing w:before="120" w:line="360" w:lineRule="auto"/>
        <w:textAlignment w:val="baseline"/>
        <w:outlineLvl w:val="0"/>
        <w:rPr>
          <w:rFonts w:ascii="Arial" w:hAnsi="Arial" w:cs="Arial"/>
          <w:color w:val="000000" w:themeColor="text1"/>
          <w:sz w:val="24"/>
          <w:szCs w:val="24"/>
        </w:rPr>
      </w:pPr>
      <w:r w:rsidRPr="00E91EB5">
        <w:rPr>
          <w:rFonts w:ascii="Arial" w:hAnsi="Arial" w:cs="Arial"/>
          <w:color w:val="000000" w:themeColor="text1"/>
          <w:sz w:val="24"/>
          <w:szCs w:val="24"/>
        </w:rPr>
        <w:t xml:space="preserve">A garantia técnica e o suporte do fabricante deverão ser prestados pelo prazo de </w:t>
      </w:r>
      <w:r w:rsidRPr="00E91EB5">
        <w:rPr>
          <w:rFonts w:ascii="Arial" w:hAnsi="Arial" w:cs="Arial"/>
          <w:b/>
          <w:bCs/>
          <w:color w:val="000000" w:themeColor="text1"/>
          <w:sz w:val="24"/>
          <w:szCs w:val="24"/>
        </w:rPr>
        <w:t>36 (trinta e seis) meses</w:t>
      </w:r>
      <w:r w:rsidRPr="00E91EB5">
        <w:rPr>
          <w:rFonts w:ascii="Arial" w:hAnsi="Arial" w:cs="Arial"/>
          <w:color w:val="000000" w:themeColor="text1"/>
          <w:sz w:val="24"/>
          <w:szCs w:val="24"/>
        </w:rPr>
        <w:t xml:space="preserve">, na modalidade </w:t>
      </w:r>
      <w:r w:rsidRPr="00E91EB5">
        <w:rPr>
          <w:rFonts w:ascii="Arial" w:hAnsi="Arial" w:cs="Arial"/>
          <w:b/>
          <w:bCs/>
          <w:color w:val="000000" w:themeColor="text1"/>
          <w:sz w:val="24"/>
          <w:szCs w:val="24"/>
        </w:rPr>
        <w:t>24 (horas) x 7 (dias por semana) x 365 (dias por anos) – 366 dias em ano bissexto -</w:t>
      </w:r>
      <w:r w:rsidRPr="00E91EB5">
        <w:rPr>
          <w:rFonts w:ascii="Arial" w:hAnsi="Arial" w:cs="Arial"/>
          <w:color w:val="000000" w:themeColor="text1"/>
          <w:sz w:val="24"/>
          <w:szCs w:val="24"/>
        </w:rPr>
        <w:t xml:space="preserve"> conforme Níveis Mínimos de Qualidade de Serviço estabelecidos neste Termo de Referência.</w:t>
      </w:r>
    </w:p>
    <w:p w14:paraId="16BD47D4" w14:textId="77777777" w:rsidR="004D0E18" w:rsidRPr="00E91EB5" w:rsidRDefault="004D0E18" w:rsidP="00963A81">
      <w:pPr>
        <w:pStyle w:val="Nivel3"/>
        <w:keepNext/>
        <w:widowControl w:val="0"/>
        <w:numPr>
          <w:ilvl w:val="2"/>
          <w:numId w:val="114"/>
        </w:numPr>
        <w:suppressAutoHyphens/>
        <w:autoSpaceDE/>
        <w:spacing w:before="120" w:line="360" w:lineRule="auto"/>
        <w:ind w:left="1445"/>
        <w:textAlignment w:val="baseline"/>
        <w:outlineLvl w:val="0"/>
        <w:rPr>
          <w:rFonts w:ascii="Arial" w:hAnsi="Arial" w:cs="Arial"/>
          <w:color w:val="000000" w:themeColor="text1"/>
          <w:sz w:val="24"/>
          <w:szCs w:val="24"/>
        </w:rPr>
      </w:pPr>
      <w:r w:rsidRPr="00E91EB5">
        <w:rPr>
          <w:rFonts w:ascii="Arial" w:hAnsi="Arial" w:cs="Arial"/>
          <w:color w:val="000000" w:themeColor="text1"/>
          <w:sz w:val="24"/>
          <w:szCs w:val="24"/>
        </w:rPr>
        <w:t xml:space="preserve">A garantia do objeto abrange atualizações, correções, patches e novas versões dos softwares licenciados, quando disponibilizadas pelo fabricante, </w:t>
      </w:r>
      <w:r w:rsidRPr="00E91EB5">
        <w:rPr>
          <w:rFonts w:ascii="Arial" w:hAnsi="Arial" w:cs="Arial"/>
          <w:b/>
          <w:bCs/>
          <w:color w:val="000000" w:themeColor="text1"/>
          <w:sz w:val="24"/>
          <w:szCs w:val="24"/>
        </w:rPr>
        <w:t>sem custos adicionais</w:t>
      </w:r>
      <w:r w:rsidRPr="00E91EB5">
        <w:rPr>
          <w:rFonts w:ascii="Arial" w:hAnsi="Arial" w:cs="Arial"/>
          <w:color w:val="000000" w:themeColor="text1"/>
          <w:sz w:val="24"/>
          <w:szCs w:val="24"/>
        </w:rPr>
        <w:t xml:space="preserve"> para</w:t>
      </w:r>
      <w:r w:rsidRPr="00E91EB5">
        <w:rPr>
          <w:rFonts w:ascii="Arial" w:hAnsi="Arial" w:cs="Arial"/>
          <w:b/>
          <w:bCs/>
          <w:color w:val="000000" w:themeColor="text1"/>
          <w:sz w:val="24"/>
          <w:szCs w:val="24"/>
        </w:rPr>
        <w:t xml:space="preserve"> </w:t>
      </w:r>
      <w:r w:rsidRPr="00E91EB5">
        <w:rPr>
          <w:rFonts w:ascii="Arial" w:hAnsi="Arial" w:cs="Arial"/>
          <w:color w:val="000000" w:themeColor="text1"/>
          <w:sz w:val="24"/>
          <w:szCs w:val="24"/>
        </w:rPr>
        <w:t xml:space="preserve">o </w:t>
      </w:r>
      <w:r w:rsidRPr="00E91EB5">
        <w:rPr>
          <w:rFonts w:ascii="Arial" w:hAnsi="Arial" w:cs="Arial"/>
          <w:b/>
          <w:bCs/>
          <w:color w:val="000000" w:themeColor="text1"/>
          <w:sz w:val="24"/>
          <w:szCs w:val="24"/>
        </w:rPr>
        <w:t>CONTRATANTE</w:t>
      </w:r>
      <w:r w:rsidRPr="00E91EB5">
        <w:rPr>
          <w:rFonts w:ascii="Arial" w:hAnsi="Arial" w:cs="Arial"/>
          <w:color w:val="000000" w:themeColor="text1"/>
          <w:sz w:val="24"/>
          <w:szCs w:val="24"/>
        </w:rPr>
        <w:t>.</w:t>
      </w:r>
    </w:p>
    <w:p w14:paraId="7679589E" w14:textId="77777777" w:rsidR="004D0E18" w:rsidRPr="00E91EB5" w:rsidRDefault="004D0E18" w:rsidP="00963A81">
      <w:pPr>
        <w:pStyle w:val="Nivel3"/>
        <w:keepNext/>
        <w:widowControl w:val="0"/>
        <w:numPr>
          <w:ilvl w:val="2"/>
          <w:numId w:val="114"/>
        </w:numPr>
        <w:suppressAutoHyphens/>
        <w:autoSpaceDE/>
        <w:spacing w:before="120" w:line="360" w:lineRule="auto"/>
        <w:textAlignment w:val="baseline"/>
        <w:outlineLvl w:val="0"/>
        <w:rPr>
          <w:rFonts w:ascii="Arial" w:hAnsi="Arial" w:cs="Arial"/>
          <w:color w:val="000000" w:themeColor="text1"/>
          <w:sz w:val="24"/>
          <w:szCs w:val="24"/>
        </w:rPr>
      </w:pPr>
      <w:r w:rsidRPr="00E91EB5">
        <w:rPr>
          <w:rFonts w:ascii="Arial" w:hAnsi="Arial" w:cs="Arial"/>
          <w:color w:val="000000" w:themeColor="text1"/>
          <w:sz w:val="24"/>
          <w:szCs w:val="24"/>
        </w:rPr>
        <w:t xml:space="preserve">O prazo de garantia do objeto </w:t>
      </w:r>
      <w:r w:rsidRPr="00E91EB5">
        <w:rPr>
          <w:rFonts w:ascii="Arial" w:hAnsi="Arial" w:cs="Arial"/>
          <w:b/>
          <w:bCs/>
          <w:color w:val="000000" w:themeColor="text1"/>
          <w:sz w:val="24"/>
          <w:szCs w:val="24"/>
        </w:rPr>
        <w:t xml:space="preserve">não se confunde com a vigência contratual, </w:t>
      </w:r>
      <w:r w:rsidRPr="00E91EB5">
        <w:rPr>
          <w:rFonts w:ascii="Arial" w:hAnsi="Arial" w:cs="Arial"/>
          <w:color w:val="000000" w:themeColor="text1"/>
          <w:sz w:val="24"/>
          <w:szCs w:val="24"/>
        </w:rPr>
        <w:t xml:space="preserve">permanecendo a responsabilidade da </w:t>
      </w:r>
      <w:r w:rsidRPr="00E91EB5">
        <w:rPr>
          <w:rFonts w:ascii="Arial" w:hAnsi="Arial" w:cs="Arial"/>
          <w:b/>
          <w:bCs/>
          <w:color w:val="000000" w:themeColor="text1"/>
          <w:sz w:val="24"/>
          <w:szCs w:val="24"/>
        </w:rPr>
        <w:t xml:space="preserve">CONTRATADA </w:t>
      </w:r>
      <w:r w:rsidRPr="00E91EB5">
        <w:rPr>
          <w:rFonts w:ascii="Arial" w:hAnsi="Arial" w:cs="Arial"/>
          <w:color w:val="000000" w:themeColor="text1"/>
          <w:sz w:val="24"/>
          <w:szCs w:val="24"/>
        </w:rPr>
        <w:t xml:space="preserve">quanto a falhas identificadas dentro do período de garantia, ainda que após o encerramento da vigência do </w:t>
      </w:r>
      <w:r w:rsidRPr="00E91EB5">
        <w:rPr>
          <w:rFonts w:ascii="Arial" w:hAnsi="Arial" w:cs="Arial"/>
          <w:b/>
          <w:bCs/>
          <w:color w:val="000000" w:themeColor="text1"/>
          <w:sz w:val="24"/>
          <w:szCs w:val="24"/>
        </w:rPr>
        <w:t>CONTRATO</w:t>
      </w:r>
      <w:r w:rsidRPr="00E91EB5">
        <w:rPr>
          <w:rFonts w:ascii="Arial" w:hAnsi="Arial" w:cs="Arial"/>
          <w:color w:val="000000" w:themeColor="text1"/>
          <w:sz w:val="24"/>
          <w:szCs w:val="24"/>
        </w:rPr>
        <w:t>.</w:t>
      </w:r>
    </w:p>
    <w:p w14:paraId="2849A5FA" w14:textId="77777777" w:rsidR="004D0E18" w:rsidRPr="00E91EB5" w:rsidRDefault="004D0E18" w:rsidP="00963A81">
      <w:pPr>
        <w:pStyle w:val="PargrafodaLista"/>
        <w:widowControl w:val="0"/>
        <w:numPr>
          <w:ilvl w:val="2"/>
          <w:numId w:val="114"/>
        </w:numPr>
        <w:autoSpaceDE w:val="0"/>
        <w:autoSpaceDN w:val="0"/>
        <w:adjustRightInd w:val="0"/>
        <w:spacing w:before="120" w:after="120" w:line="360" w:lineRule="auto"/>
        <w:contextualSpacing w:val="0"/>
        <w:jc w:val="both"/>
        <w:rPr>
          <w:rFonts w:ascii="Arial" w:hAnsi="Arial" w:cs="Arial"/>
          <w:color w:val="000000" w:themeColor="text1"/>
          <w:sz w:val="24"/>
          <w:szCs w:val="24"/>
        </w:rPr>
      </w:pPr>
      <w:r w:rsidRPr="00E91EB5">
        <w:rPr>
          <w:rFonts w:ascii="Arial" w:hAnsi="Arial" w:cs="Arial"/>
          <w:bCs/>
          <w:color w:val="000000" w:themeColor="text1"/>
          <w:kern w:val="3"/>
          <w:sz w:val="24"/>
          <w:szCs w:val="24"/>
          <w:lang w:bidi="hi-IN"/>
        </w:rPr>
        <w:t xml:space="preserve">A não correção tempestiva dos vícios ou falhas implicará </w:t>
      </w:r>
      <w:r w:rsidRPr="00E91EB5">
        <w:rPr>
          <w:rFonts w:ascii="Arial" w:hAnsi="Arial" w:cs="Arial"/>
          <w:b/>
          <w:color w:val="000000" w:themeColor="text1"/>
          <w:kern w:val="3"/>
          <w:sz w:val="24"/>
          <w:szCs w:val="24"/>
          <w:lang w:bidi="hi-IN"/>
        </w:rPr>
        <w:t>prorrogação automática da garantia</w:t>
      </w:r>
      <w:r w:rsidRPr="00E91EB5">
        <w:rPr>
          <w:rFonts w:ascii="Arial" w:hAnsi="Arial" w:cs="Arial"/>
          <w:bCs/>
          <w:color w:val="000000" w:themeColor="text1"/>
          <w:kern w:val="3"/>
          <w:sz w:val="24"/>
          <w:szCs w:val="24"/>
          <w:lang w:bidi="hi-IN"/>
        </w:rPr>
        <w:t xml:space="preserve"> até a completa solução dos problemas, sem prejuízo da aplicação das sanções cabíveis</w:t>
      </w:r>
      <w:r w:rsidRPr="00E91EB5">
        <w:rPr>
          <w:rFonts w:ascii="Arial" w:hAnsi="Arial" w:cs="Arial"/>
          <w:color w:val="000000" w:themeColor="text1"/>
          <w:sz w:val="24"/>
          <w:szCs w:val="24"/>
        </w:rPr>
        <w:t>.</w:t>
      </w:r>
    </w:p>
    <w:p w14:paraId="2C7135F9" w14:textId="77777777" w:rsidR="004D0E18" w:rsidRPr="00E91EB5" w:rsidRDefault="004D0E18" w:rsidP="00963A81">
      <w:pPr>
        <w:pStyle w:val="PargrafodaLista"/>
        <w:numPr>
          <w:ilvl w:val="2"/>
          <w:numId w:val="114"/>
        </w:numPr>
        <w:autoSpaceDE w:val="0"/>
        <w:autoSpaceDN w:val="0"/>
        <w:adjustRightInd w:val="0"/>
        <w:spacing w:before="120" w:after="120" w:line="360" w:lineRule="auto"/>
        <w:contextualSpacing w:val="0"/>
        <w:jc w:val="both"/>
        <w:rPr>
          <w:rFonts w:ascii="Arial" w:hAnsi="Arial" w:cs="Arial"/>
          <w:color w:val="000000" w:themeColor="text1"/>
          <w:sz w:val="24"/>
          <w:szCs w:val="24"/>
        </w:rPr>
      </w:pPr>
      <w:r w:rsidRPr="00E91EB5">
        <w:rPr>
          <w:rFonts w:ascii="Arial" w:hAnsi="Arial" w:cs="Arial"/>
          <w:iCs/>
          <w:color w:val="000000" w:themeColor="text1"/>
          <w:sz w:val="24"/>
          <w:szCs w:val="24"/>
        </w:rPr>
        <w:t xml:space="preserve">A atuação emergencial do </w:t>
      </w:r>
      <w:r w:rsidRPr="00E91EB5">
        <w:rPr>
          <w:rFonts w:ascii="Arial" w:hAnsi="Arial" w:cs="Arial"/>
          <w:b/>
          <w:bCs/>
          <w:iCs/>
          <w:color w:val="000000" w:themeColor="text1"/>
          <w:sz w:val="24"/>
          <w:szCs w:val="24"/>
        </w:rPr>
        <w:t>CONTRATANTE</w:t>
      </w:r>
      <w:r w:rsidRPr="00E91EB5">
        <w:rPr>
          <w:rFonts w:ascii="Arial" w:hAnsi="Arial" w:cs="Arial"/>
          <w:iCs/>
          <w:color w:val="000000" w:themeColor="text1"/>
          <w:sz w:val="24"/>
          <w:szCs w:val="24"/>
        </w:rPr>
        <w:t xml:space="preserve"> para restabelecimento do funcionamento da solução, motivada por atraso ou inércia da </w:t>
      </w:r>
      <w:r w:rsidRPr="00E91EB5">
        <w:rPr>
          <w:rFonts w:ascii="Arial" w:hAnsi="Arial" w:cs="Arial"/>
          <w:b/>
          <w:bCs/>
          <w:iCs/>
          <w:color w:val="000000" w:themeColor="text1"/>
          <w:sz w:val="24"/>
          <w:szCs w:val="24"/>
        </w:rPr>
        <w:t>CONTRATADA</w:t>
      </w:r>
      <w:r w:rsidRPr="00E91EB5">
        <w:rPr>
          <w:rFonts w:ascii="Arial" w:hAnsi="Arial" w:cs="Arial"/>
          <w:iCs/>
          <w:color w:val="000000" w:themeColor="text1"/>
          <w:sz w:val="24"/>
          <w:szCs w:val="24"/>
        </w:rPr>
        <w:t xml:space="preserve">, </w:t>
      </w:r>
      <w:r w:rsidRPr="00E91EB5">
        <w:rPr>
          <w:rFonts w:ascii="Arial" w:hAnsi="Arial" w:cs="Arial"/>
          <w:b/>
          <w:bCs/>
          <w:iCs/>
          <w:color w:val="000000" w:themeColor="text1"/>
          <w:sz w:val="24"/>
          <w:szCs w:val="24"/>
        </w:rPr>
        <w:t>não implicará perda ou limitação da garantia do objeto</w:t>
      </w:r>
      <w:r w:rsidRPr="00E91EB5">
        <w:rPr>
          <w:rFonts w:ascii="Arial" w:hAnsi="Arial" w:cs="Arial"/>
          <w:iCs/>
          <w:color w:val="000000" w:themeColor="text1"/>
          <w:sz w:val="24"/>
          <w:szCs w:val="24"/>
        </w:rPr>
        <w:t>.</w:t>
      </w:r>
    </w:p>
    <w:p w14:paraId="0E30563F" w14:textId="77777777" w:rsidR="004D0E18" w:rsidRPr="00E91EB5" w:rsidRDefault="004D0E18" w:rsidP="00E91EB5">
      <w:pPr>
        <w:autoSpaceDE w:val="0"/>
        <w:autoSpaceDN w:val="0"/>
        <w:adjustRightInd w:val="0"/>
        <w:spacing w:before="120" w:after="120"/>
        <w:jc w:val="both"/>
        <w:rPr>
          <w:rFonts w:ascii="Arial" w:hAnsi="Arial" w:cs="Arial"/>
          <w:color w:val="000000" w:themeColor="text1"/>
          <w:sz w:val="24"/>
          <w:szCs w:val="24"/>
        </w:rPr>
      </w:pPr>
    </w:p>
    <w:p w14:paraId="6F69589F" w14:textId="77777777" w:rsidR="004D0E18" w:rsidRPr="00E91EB5" w:rsidRDefault="004D0E18" w:rsidP="00963A81">
      <w:pPr>
        <w:pStyle w:val="PargrafodaLista"/>
        <w:numPr>
          <w:ilvl w:val="0"/>
          <w:numId w:val="113"/>
        </w:numPr>
        <w:pBdr>
          <w:bottom w:val="single" w:sz="12" w:space="1" w:color="auto"/>
        </w:pBdr>
        <w:spacing w:after="360" w:line="360" w:lineRule="auto"/>
        <w:ind w:left="284" w:hanging="284"/>
        <w:jc w:val="both"/>
        <w:rPr>
          <w:rFonts w:ascii="Arial" w:hAnsi="Arial" w:cs="Arial"/>
          <w:color w:val="000000" w:themeColor="text1"/>
          <w:sz w:val="24"/>
          <w:szCs w:val="24"/>
        </w:rPr>
      </w:pPr>
      <w:bookmarkStart w:id="39" w:name="OLE_LINK88"/>
      <w:r w:rsidRPr="00E91EB5">
        <w:rPr>
          <w:rFonts w:ascii="Arial" w:hAnsi="Arial" w:cs="Arial"/>
          <w:b/>
          <w:color w:val="000000" w:themeColor="text1"/>
          <w:sz w:val="24"/>
          <w:szCs w:val="24"/>
        </w:rPr>
        <w:t>DA ENTREGA</w:t>
      </w:r>
    </w:p>
    <w:p w14:paraId="3779AC45" w14:textId="77777777" w:rsidR="004D0E18" w:rsidRPr="00E91EB5" w:rsidRDefault="004D0E18" w:rsidP="00963A81">
      <w:pPr>
        <w:pStyle w:val="PargrafodaLista"/>
        <w:numPr>
          <w:ilvl w:val="0"/>
          <w:numId w:val="114"/>
        </w:numPr>
        <w:spacing w:before="120" w:after="120" w:line="360" w:lineRule="auto"/>
        <w:contextualSpacing w:val="0"/>
        <w:jc w:val="both"/>
        <w:rPr>
          <w:rFonts w:ascii="Arial" w:hAnsi="Arial" w:cs="Arial"/>
          <w:vanish/>
          <w:color w:val="000000" w:themeColor="text1"/>
          <w:sz w:val="24"/>
          <w:szCs w:val="24"/>
        </w:rPr>
      </w:pPr>
    </w:p>
    <w:p w14:paraId="51D2AB1B" w14:textId="77777777" w:rsidR="004D0E18" w:rsidRPr="00E91EB5" w:rsidRDefault="004D0E18" w:rsidP="00E91EB5">
      <w:pPr>
        <w:spacing w:before="120" w:after="120" w:line="240" w:lineRule="auto"/>
        <w:ind w:left="357"/>
        <w:jc w:val="both"/>
        <w:rPr>
          <w:rFonts w:ascii="Arial" w:hAnsi="Arial" w:cs="Arial"/>
          <w:color w:val="000000" w:themeColor="text1"/>
          <w:sz w:val="24"/>
          <w:szCs w:val="24"/>
        </w:rPr>
      </w:pPr>
    </w:p>
    <w:p w14:paraId="19FB150F" w14:textId="77777777" w:rsidR="004D0E18" w:rsidRPr="00E91EB5" w:rsidRDefault="004D0E18" w:rsidP="00963A81">
      <w:pPr>
        <w:pStyle w:val="PargrafodaLista"/>
        <w:numPr>
          <w:ilvl w:val="1"/>
          <w:numId w:val="114"/>
        </w:numPr>
        <w:autoSpaceDE w:val="0"/>
        <w:autoSpaceDN w:val="0"/>
        <w:adjustRightInd w:val="0"/>
        <w:spacing w:before="120" w:after="120" w:line="360" w:lineRule="auto"/>
        <w:contextualSpacing w:val="0"/>
        <w:jc w:val="both"/>
        <w:rPr>
          <w:rFonts w:ascii="Arial" w:hAnsi="Arial" w:cs="Arial"/>
          <w:b/>
          <w:color w:val="000000" w:themeColor="text1"/>
          <w:sz w:val="24"/>
          <w:szCs w:val="24"/>
        </w:rPr>
      </w:pPr>
      <w:r w:rsidRPr="00E91EB5">
        <w:rPr>
          <w:rFonts w:ascii="Arial" w:hAnsi="Arial" w:cs="Arial"/>
          <w:b/>
          <w:color w:val="000000" w:themeColor="text1"/>
          <w:sz w:val="24"/>
          <w:szCs w:val="24"/>
        </w:rPr>
        <w:lastRenderedPageBreak/>
        <w:t>DO LOCAL E HORÁRIO DOS SERVIÇOS</w:t>
      </w:r>
    </w:p>
    <w:bookmarkEnd w:id="39"/>
    <w:p w14:paraId="5063A9A7" w14:textId="77777777" w:rsidR="004D0E18" w:rsidRPr="00E91EB5" w:rsidRDefault="004D0E18" w:rsidP="00963A81">
      <w:pPr>
        <w:pStyle w:val="PargrafodaLista"/>
        <w:numPr>
          <w:ilvl w:val="2"/>
          <w:numId w:val="114"/>
        </w:numPr>
        <w:autoSpaceDE w:val="0"/>
        <w:autoSpaceDN w:val="0"/>
        <w:adjustRightInd w:val="0"/>
        <w:spacing w:before="120" w:after="120" w:line="360" w:lineRule="auto"/>
        <w:contextualSpacing w:val="0"/>
        <w:jc w:val="both"/>
        <w:rPr>
          <w:rFonts w:ascii="Arial" w:hAnsi="Arial" w:cs="Arial"/>
          <w:b/>
          <w:color w:val="000000" w:themeColor="text1"/>
          <w:sz w:val="24"/>
          <w:szCs w:val="24"/>
        </w:rPr>
      </w:pPr>
      <w:r w:rsidRPr="00E91EB5">
        <w:rPr>
          <w:rFonts w:ascii="Arial" w:hAnsi="Arial" w:cs="Arial"/>
          <w:color w:val="000000" w:themeColor="text1"/>
          <w:sz w:val="24"/>
          <w:szCs w:val="24"/>
        </w:rPr>
        <w:t xml:space="preserve">As licenças a serem fornecidas deverão ser associadas à conta institucional do BANPARÁ no portal do fabricante “Broadcom </w:t>
      </w:r>
      <w:proofErr w:type="spellStart"/>
      <w:r w:rsidRPr="00E91EB5">
        <w:rPr>
          <w:rFonts w:ascii="Arial" w:hAnsi="Arial" w:cs="Arial"/>
          <w:color w:val="000000" w:themeColor="text1"/>
          <w:sz w:val="24"/>
          <w:szCs w:val="24"/>
        </w:rPr>
        <w:t>Support</w:t>
      </w:r>
      <w:proofErr w:type="spellEnd"/>
      <w:r w:rsidRPr="00E91EB5">
        <w:rPr>
          <w:rFonts w:ascii="Arial" w:hAnsi="Arial" w:cs="Arial"/>
          <w:color w:val="000000" w:themeColor="text1"/>
          <w:sz w:val="24"/>
          <w:szCs w:val="24"/>
        </w:rPr>
        <w:t>”.</w:t>
      </w:r>
    </w:p>
    <w:p w14:paraId="1A705745" w14:textId="77777777" w:rsidR="004D0E18" w:rsidRPr="00E91EB5" w:rsidRDefault="004D0E18" w:rsidP="00963A81">
      <w:pPr>
        <w:pStyle w:val="PargrafodaLista"/>
        <w:numPr>
          <w:ilvl w:val="2"/>
          <w:numId w:val="114"/>
        </w:numPr>
        <w:autoSpaceDE w:val="0"/>
        <w:autoSpaceDN w:val="0"/>
        <w:adjustRightInd w:val="0"/>
        <w:spacing w:before="120" w:after="120" w:line="360" w:lineRule="auto"/>
        <w:contextualSpacing w:val="0"/>
        <w:jc w:val="both"/>
        <w:rPr>
          <w:rFonts w:ascii="Arial" w:hAnsi="Arial" w:cs="Arial"/>
          <w:b/>
          <w:color w:val="000000" w:themeColor="text1"/>
          <w:sz w:val="24"/>
          <w:szCs w:val="24"/>
        </w:rPr>
      </w:pPr>
      <w:bookmarkStart w:id="40" w:name="OLE_LINK87"/>
      <w:r w:rsidRPr="00E91EB5">
        <w:rPr>
          <w:rFonts w:ascii="Arial" w:hAnsi="Arial" w:cs="Arial"/>
          <w:color w:val="000000" w:themeColor="text1"/>
          <w:sz w:val="24"/>
          <w:szCs w:val="24"/>
        </w:rPr>
        <w:t>Os serviços profissionais de Consultoria Especializada poderão ser executados de forma remota. Havendo necessidade de serviços presenciais (</w:t>
      </w:r>
      <w:proofErr w:type="spellStart"/>
      <w:r w:rsidRPr="00E91EB5">
        <w:rPr>
          <w:rFonts w:ascii="Arial" w:hAnsi="Arial" w:cs="Arial"/>
          <w:i/>
          <w:iCs/>
          <w:color w:val="000000" w:themeColor="text1"/>
          <w:sz w:val="24"/>
          <w:szCs w:val="24"/>
        </w:rPr>
        <w:t>on</w:t>
      </w:r>
      <w:proofErr w:type="spellEnd"/>
      <w:r w:rsidRPr="00E91EB5">
        <w:rPr>
          <w:rFonts w:ascii="Arial" w:hAnsi="Arial" w:cs="Arial"/>
          <w:i/>
          <w:iCs/>
          <w:color w:val="000000" w:themeColor="text1"/>
          <w:sz w:val="24"/>
          <w:szCs w:val="24"/>
        </w:rPr>
        <w:t xml:space="preserve"> site</w:t>
      </w:r>
      <w:r w:rsidRPr="00E91EB5">
        <w:rPr>
          <w:rFonts w:ascii="Arial" w:hAnsi="Arial" w:cs="Arial"/>
          <w:color w:val="000000" w:themeColor="text1"/>
          <w:sz w:val="24"/>
          <w:szCs w:val="24"/>
        </w:rPr>
        <w:t>), estas ocorrerão nas dependências do BANPARÁ, nos seguintes endereços:</w:t>
      </w:r>
    </w:p>
    <w:bookmarkEnd w:id="40"/>
    <w:p w14:paraId="62D09F3F" w14:textId="77777777" w:rsidR="004D0E18" w:rsidRPr="00E91EB5" w:rsidRDefault="004D0E18" w:rsidP="00963A81">
      <w:pPr>
        <w:widowControl w:val="0"/>
        <w:numPr>
          <w:ilvl w:val="3"/>
          <w:numId w:val="120"/>
        </w:numPr>
        <w:autoSpaceDE w:val="0"/>
        <w:autoSpaceDN w:val="0"/>
        <w:adjustRightInd w:val="0"/>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 xml:space="preserve">Rua Municipalidade, nº 1036 - Umarizal, Belém – PA, 66050-350; </w:t>
      </w:r>
    </w:p>
    <w:p w14:paraId="787A2207" w14:textId="77777777" w:rsidR="004D0E18" w:rsidRPr="00E91EB5" w:rsidRDefault="004D0E18" w:rsidP="00963A81">
      <w:pPr>
        <w:widowControl w:val="0"/>
        <w:numPr>
          <w:ilvl w:val="3"/>
          <w:numId w:val="120"/>
        </w:numPr>
        <w:autoSpaceDE w:val="0"/>
        <w:autoSpaceDN w:val="0"/>
        <w:adjustRightInd w:val="0"/>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 xml:space="preserve">Avenida Senador Lemos, nº 2671 – Sacramenta, Belém – PA, 66120-000. </w:t>
      </w:r>
    </w:p>
    <w:p w14:paraId="00786733" w14:textId="77777777" w:rsidR="004D0E18" w:rsidRPr="00E91EB5" w:rsidRDefault="004D0E18" w:rsidP="00963A81">
      <w:pPr>
        <w:pStyle w:val="PargrafodaLista"/>
        <w:numPr>
          <w:ilvl w:val="2"/>
          <w:numId w:val="114"/>
        </w:numPr>
        <w:autoSpaceDE w:val="0"/>
        <w:autoSpaceDN w:val="0"/>
        <w:adjustRightInd w:val="0"/>
        <w:spacing w:before="120" w:after="120" w:line="360" w:lineRule="auto"/>
        <w:contextualSpacing w:val="0"/>
        <w:jc w:val="both"/>
        <w:rPr>
          <w:rFonts w:ascii="Arial" w:hAnsi="Arial" w:cs="Arial"/>
          <w:b/>
          <w:color w:val="000000" w:themeColor="text1"/>
          <w:sz w:val="24"/>
          <w:szCs w:val="24"/>
        </w:rPr>
      </w:pPr>
      <w:r w:rsidRPr="00E91EB5">
        <w:rPr>
          <w:rFonts w:ascii="Arial" w:hAnsi="Arial" w:cs="Arial"/>
          <w:color w:val="000000" w:themeColor="text1"/>
          <w:sz w:val="24"/>
          <w:szCs w:val="24"/>
        </w:rPr>
        <w:t>Alterações de local serão comunicadas com antecedência mínima de 07 (sete) dias úteis.</w:t>
      </w:r>
    </w:p>
    <w:p w14:paraId="261BBE5C" w14:textId="77777777" w:rsidR="004D0E18" w:rsidRPr="00E91EB5" w:rsidRDefault="004D0E18" w:rsidP="00963A81">
      <w:pPr>
        <w:pStyle w:val="PargrafodaLista"/>
        <w:numPr>
          <w:ilvl w:val="2"/>
          <w:numId w:val="114"/>
        </w:numPr>
        <w:autoSpaceDE w:val="0"/>
        <w:autoSpaceDN w:val="0"/>
        <w:adjustRightInd w:val="0"/>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 xml:space="preserve">O acesso dos empregados da CONTRATADA às dependências do CONTRATANTE será permitido somente mediante identificação funcional válida, com observância integral das normas de segurança, compliance e procedimentos internos. </w:t>
      </w:r>
    </w:p>
    <w:p w14:paraId="1162970F" w14:textId="77777777" w:rsidR="004D0E18" w:rsidRPr="00E91EB5" w:rsidRDefault="004D0E18" w:rsidP="00963A81">
      <w:pPr>
        <w:pStyle w:val="PargrafodaLista"/>
        <w:widowControl w:val="0"/>
        <w:numPr>
          <w:ilvl w:val="1"/>
          <w:numId w:val="114"/>
        </w:numPr>
        <w:autoSpaceDE w:val="0"/>
        <w:autoSpaceDN w:val="0"/>
        <w:adjustRightInd w:val="0"/>
        <w:spacing w:before="120" w:after="120" w:line="360" w:lineRule="auto"/>
        <w:contextualSpacing w:val="0"/>
        <w:jc w:val="both"/>
        <w:rPr>
          <w:rFonts w:ascii="Arial" w:hAnsi="Arial" w:cs="Arial"/>
          <w:b/>
          <w:color w:val="000000" w:themeColor="text1"/>
          <w:sz w:val="24"/>
          <w:szCs w:val="24"/>
        </w:rPr>
      </w:pPr>
      <w:bookmarkStart w:id="41" w:name="OLE_LINK81"/>
      <w:r w:rsidRPr="00E91EB5">
        <w:rPr>
          <w:rFonts w:ascii="Arial" w:hAnsi="Arial" w:cs="Arial"/>
          <w:b/>
          <w:color w:val="000000" w:themeColor="text1"/>
          <w:sz w:val="24"/>
          <w:szCs w:val="24"/>
        </w:rPr>
        <w:t>SERVIÇO DE CONSULTORIA</w:t>
      </w:r>
    </w:p>
    <w:p w14:paraId="0E49CBF1" w14:textId="77777777" w:rsidR="004D0E18" w:rsidRPr="00E91EB5" w:rsidRDefault="004D0E18" w:rsidP="00963A81">
      <w:pPr>
        <w:pStyle w:val="PargrafodaLista"/>
        <w:widowControl w:val="0"/>
        <w:numPr>
          <w:ilvl w:val="2"/>
          <w:numId w:val="114"/>
        </w:numPr>
        <w:autoSpaceDE w:val="0"/>
        <w:autoSpaceDN w:val="0"/>
        <w:adjustRightInd w:val="0"/>
        <w:spacing w:before="120" w:after="120" w:line="360" w:lineRule="auto"/>
        <w:contextualSpacing w:val="0"/>
        <w:jc w:val="both"/>
        <w:rPr>
          <w:rFonts w:ascii="Arial" w:hAnsi="Arial" w:cs="Arial"/>
          <w:bCs/>
          <w:color w:val="000000" w:themeColor="text1"/>
          <w:sz w:val="24"/>
          <w:szCs w:val="24"/>
        </w:rPr>
      </w:pPr>
      <w:r w:rsidRPr="00E91EB5">
        <w:rPr>
          <w:rFonts w:ascii="Arial" w:hAnsi="Arial" w:cs="Arial"/>
          <w:bCs/>
          <w:color w:val="000000" w:themeColor="text1"/>
          <w:sz w:val="24"/>
          <w:szCs w:val="24"/>
        </w:rPr>
        <w:t>Os serviços serão demandados de forma gradual, podendo seu quantitativo variar conforme as necessidades de subscrição e demais demandas relacionadas ao objeto durante a execução contratual. Não haverá obrigação do BANPARÁ de utilizar o quantitativo total previsto. Somente serão devidos e pagos os serviços efetivamente prestados, mediante emissão das respectivas Ordens de Serviço.</w:t>
      </w:r>
    </w:p>
    <w:bookmarkEnd w:id="41"/>
    <w:p w14:paraId="4021A232" w14:textId="77777777" w:rsidR="004D0E18" w:rsidRPr="00E91EB5" w:rsidRDefault="004D0E18" w:rsidP="00E91EB5">
      <w:pPr>
        <w:autoSpaceDE w:val="0"/>
        <w:autoSpaceDN w:val="0"/>
        <w:adjustRightInd w:val="0"/>
        <w:spacing w:before="120" w:after="120"/>
        <w:jc w:val="both"/>
        <w:rPr>
          <w:rFonts w:ascii="Arial" w:hAnsi="Arial" w:cs="Arial"/>
          <w:color w:val="000000" w:themeColor="text1"/>
          <w:sz w:val="24"/>
          <w:szCs w:val="24"/>
        </w:rPr>
      </w:pPr>
    </w:p>
    <w:p w14:paraId="65583EDA" w14:textId="77777777" w:rsidR="004D0E18" w:rsidRPr="00E91EB5" w:rsidRDefault="004D0E18" w:rsidP="00963A81">
      <w:pPr>
        <w:pStyle w:val="PargrafodaLista"/>
        <w:numPr>
          <w:ilvl w:val="0"/>
          <w:numId w:val="113"/>
        </w:numPr>
        <w:pBdr>
          <w:bottom w:val="single" w:sz="12" w:space="1" w:color="auto"/>
        </w:pBdr>
        <w:spacing w:after="360" w:line="360" w:lineRule="auto"/>
        <w:ind w:left="284" w:hanging="284"/>
        <w:jc w:val="both"/>
        <w:rPr>
          <w:rFonts w:ascii="Arial" w:hAnsi="Arial" w:cs="Arial"/>
          <w:color w:val="000000" w:themeColor="text1"/>
          <w:sz w:val="24"/>
          <w:szCs w:val="24"/>
        </w:rPr>
      </w:pPr>
      <w:bookmarkStart w:id="42" w:name="OLE_LINK90"/>
      <w:r w:rsidRPr="00E91EB5">
        <w:rPr>
          <w:rFonts w:ascii="Arial" w:hAnsi="Arial" w:cs="Arial"/>
          <w:b/>
          <w:color w:val="000000" w:themeColor="text1"/>
          <w:sz w:val="24"/>
          <w:szCs w:val="24"/>
        </w:rPr>
        <w:t>DO RECEBIMENTO DO OBJETO</w:t>
      </w:r>
    </w:p>
    <w:p w14:paraId="05701BE6" w14:textId="77777777" w:rsidR="004D0E18" w:rsidRPr="00E91EB5" w:rsidRDefault="004D0E18" w:rsidP="00963A81">
      <w:pPr>
        <w:pStyle w:val="PargrafodaLista"/>
        <w:numPr>
          <w:ilvl w:val="0"/>
          <w:numId w:val="114"/>
        </w:numPr>
        <w:spacing w:before="120" w:after="120" w:line="360" w:lineRule="auto"/>
        <w:contextualSpacing w:val="0"/>
        <w:jc w:val="both"/>
        <w:rPr>
          <w:rFonts w:ascii="Arial" w:hAnsi="Arial" w:cs="Arial"/>
          <w:vanish/>
          <w:color w:val="000000" w:themeColor="text1"/>
          <w:sz w:val="24"/>
          <w:szCs w:val="24"/>
        </w:rPr>
      </w:pPr>
    </w:p>
    <w:p w14:paraId="38EAECD8" w14:textId="77777777" w:rsidR="004D0E18" w:rsidRPr="00E91EB5" w:rsidRDefault="004D0E18" w:rsidP="00E91EB5">
      <w:pPr>
        <w:spacing w:before="120" w:after="120" w:line="240" w:lineRule="auto"/>
        <w:ind w:left="357"/>
        <w:jc w:val="both"/>
        <w:rPr>
          <w:rFonts w:ascii="Arial" w:hAnsi="Arial" w:cs="Arial"/>
          <w:color w:val="000000" w:themeColor="text1"/>
          <w:sz w:val="24"/>
          <w:szCs w:val="24"/>
        </w:rPr>
      </w:pPr>
    </w:p>
    <w:p w14:paraId="278CED57" w14:textId="77777777" w:rsidR="004D0E18" w:rsidRPr="00E91EB5" w:rsidRDefault="004D0E18" w:rsidP="00963A81">
      <w:pPr>
        <w:pStyle w:val="PargrafodaLista"/>
        <w:numPr>
          <w:ilvl w:val="1"/>
          <w:numId w:val="114"/>
        </w:numPr>
        <w:autoSpaceDE w:val="0"/>
        <w:autoSpaceDN w:val="0"/>
        <w:adjustRightInd w:val="0"/>
        <w:spacing w:before="120" w:after="120" w:line="360" w:lineRule="auto"/>
        <w:contextualSpacing w:val="0"/>
        <w:jc w:val="both"/>
        <w:rPr>
          <w:rStyle w:val="Forte"/>
          <w:rFonts w:ascii="Arial" w:hAnsi="Arial" w:cs="Arial"/>
          <w:bCs w:val="0"/>
          <w:color w:val="000000" w:themeColor="text1"/>
          <w:sz w:val="24"/>
          <w:szCs w:val="24"/>
        </w:rPr>
      </w:pPr>
      <w:r w:rsidRPr="00E91EB5">
        <w:rPr>
          <w:rStyle w:val="Forte"/>
          <w:rFonts w:ascii="Arial" w:hAnsi="Arial" w:cs="Arial"/>
          <w:color w:val="000000" w:themeColor="text1"/>
          <w:sz w:val="24"/>
          <w:szCs w:val="24"/>
        </w:rPr>
        <w:t xml:space="preserve">No contexto deste Termo de Referência, define-se “recebimento provisório” conforme estabelece o item 1, alínea “a”, do Artigo 88 do Regulamento de Licitações e Contratos do </w:t>
      </w:r>
      <w:r w:rsidRPr="00E91EB5">
        <w:rPr>
          <w:rStyle w:val="Forte"/>
          <w:rFonts w:ascii="Arial" w:hAnsi="Arial" w:cs="Arial"/>
          <w:color w:val="000000" w:themeColor="text1"/>
          <w:sz w:val="24"/>
          <w:szCs w:val="24"/>
        </w:rPr>
        <w:lastRenderedPageBreak/>
        <w:t>BANPARÁ , ou seja, recebimento provisório é aquele que o CONTRATANTE realiza “no caso de aquisição de equipamentos e outros objetos em que seja necessário, para sua avaliação, que a posse dos mesmos seja transferida ao Banpará, sem representar qualquer tipo de aceite ou consideração sobre o adimplemento das obrigações pelo contratado”.</w:t>
      </w:r>
    </w:p>
    <w:bookmarkEnd w:id="42"/>
    <w:p w14:paraId="6479F865" w14:textId="77777777" w:rsidR="004D0E18" w:rsidRPr="00E91EB5" w:rsidRDefault="004D0E18" w:rsidP="00963A81">
      <w:pPr>
        <w:pStyle w:val="PargrafodaLista"/>
        <w:numPr>
          <w:ilvl w:val="1"/>
          <w:numId w:val="114"/>
        </w:numPr>
        <w:autoSpaceDE w:val="0"/>
        <w:autoSpaceDN w:val="0"/>
        <w:adjustRightInd w:val="0"/>
        <w:spacing w:before="120" w:after="120" w:line="360" w:lineRule="auto"/>
        <w:contextualSpacing w:val="0"/>
        <w:jc w:val="both"/>
        <w:rPr>
          <w:rStyle w:val="Forte"/>
          <w:rFonts w:ascii="Arial" w:hAnsi="Arial" w:cs="Arial"/>
          <w:bCs w:val="0"/>
          <w:color w:val="000000" w:themeColor="text1"/>
          <w:sz w:val="24"/>
          <w:szCs w:val="24"/>
        </w:rPr>
      </w:pPr>
      <w:r w:rsidRPr="00E91EB5">
        <w:rPr>
          <w:rStyle w:val="Forte"/>
          <w:rFonts w:ascii="Arial" w:hAnsi="Arial" w:cs="Arial"/>
          <w:color w:val="000000" w:themeColor="text1"/>
          <w:sz w:val="24"/>
          <w:szCs w:val="24"/>
        </w:rPr>
        <w:t xml:space="preserve">No contexto deste Termo de Referência, define-se “recebimento parcial” conforme estabelece o item 1, alínea “b”, do Artigo 88 do Regulamento de Licitações e Contratos do </w:t>
      </w:r>
      <w:bookmarkStart w:id="43" w:name="OLE_LINK70"/>
      <w:r w:rsidRPr="00E91EB5">
        <w:rPr>
          <w:rStyle w:val="Forte"/>
          <w:rFonts w:ascii="Arial" w:hAnsi="Arial" w:cs="Arial"/>
          <w:color w:val="000000" w:themeColor="text1"/>
          <w:sz w:val="24"/>
          <w:szCs w:val="24"/>
        </w:rPr>
        <w:t>BANPARÁ</w:t>
      </w:r>
      <w:bookmarkEnd w:id="43"/>
      <w:r w:rsidRPr="00E91EB5">
        <w:rPr>
          <w:rStyle w:val="Forte"/>
          <w:rFonts w:ascii="Arial" w:hAnsi="Arial" w:cs="Arial"/>
          <w:color w:val="000000" w:themeColor="text1"/>
          <w:sz w:val="24"/>
          <w:szCs w:val="24"/>
        </w:rPr>
        <w:t>, ou seja, recebimento parcial é aquele “relativo a etapas ou parcelas do objeto, definidas no contrato ou nos documentos que lhe integram, representando aceitação da execução da etapa ou parcela”.</w:t>
      </w:r>
    </w:p>
    <w:p w14:paraId="363B3A12" w14:textId="77777777" w:rsidR="004D0E18" w:rsidRPr="00E91EB5" w:rsidRDefault="004D0E18" w:rsidP="00963A81">
      <w:pPr>
        <w:pStyle w:val="PargrafodaLista"/>
        <w:numPr>
          <w:ilvl w:val="1"/>
          <w:numId w:val="114"/>
        </w:numPr>
        <w:autoSpaceDE w:val="0"/>
        <w:autoSpaceDN w:val="0"/>
        <w:adjustRightInd w:val="0"/>
        <w:spacing w:before="120" w:after="120" w:line="360" w:lineRule="auto"/>
        <w:contextualSpacing w:val="0"/>
        <w:jc w:val="both"/>
        <w:rPr>
          <w:rStyle w:val="Forte"/>
          <w:rFonts w:ascii="Arial" w:hAnsi="Arial" w:cs="Arial"/>
          <w:bCs w:val="0"/>
          <w:color w:val="000000" w:themeColor="text1"/>
          <w:sz w:val="24"/>
          <w:szCs w:val="24"/>
        </w:rPr>
      </w:pPr>
      <w:r w:rsidRPr="00E91EB5">
        <w:rPr>
          <w:rStyle w:val="Forte"/>
          <w:rFonts w:ascii="Arial" w:hAnsi="Arial" w:cs="Arial"/>
          <w:color w:val="000000" w:themeColor="text1"/>
          <w:sz w:val="24"/>
          <w:szCs w:val="24"/>
        </w:rPr>
        <w:t>No contexto deste Termo de Referência, define-se “recebimento definitivo” conforme estabelece o item 1, alínea “c”, do Artigo 88 do Regulamento de Licitações e Contratos do BANPARÁ, ou seja, recebimento definitivo é aquele “relativo à integralidade do contrato, representando aceitação da integralidade do contrato e liberação do contratado tocante a vícios aparentes”.</w:t>
      </w:r>
    </w:p>
    <w:p w14:paraId="192F964A" w14:textId="77777777" w:rsidR="004D0E18" w:rsidRPr="00E91EB5" w:rsidRDefault="004D0E18" w:rsidP="00963A81">
      <w:pPr>
        <w:pStyle w:val="PargrafodaLista"/>
        <w:numPr>
          <w:ilvl w:val="1"/>
          <w:numId w:val="114"/>
        </w:numPr>
        <w:autoSpaceDE w:val="0"/>
        <w:autoSpaceDN w:val="0"/>
        <w:adjustRightInd w:val="0"/>
        <w:spacing w:before="120" w:after="120" w:line="360" w:lineRule="auto"/>
        <w:contextualSpacing w:val="0"/>
        <w:jc w:val="both"/>
        <w:rPr>
          <w:rStyle w:val="Forte"/>
          <w:rFonts w:ascii="Arial" w:hAnsi="Arial" w:cs="Arial"/>
          <w:bCs w:val="0"/>
          <w:color w:val="000000" w:themeColor="text1"/>
          <w:sz w:val="24"/>
          <w:szCs w:val="24"/>
        </w:rPr>
      </w:pPr>
      <w:r w:rsidRPr="00E91EB5">
        <w:rPr>
          <w:rStyle w:val="Forte"/>
          <w:rFonts w:ascii="Arial" w:hAnsi="Arial" w:cs="Arial"/>
          <w:color w:val="000000" w:themeColor="text1"/>
          <w:sz w:val="24"/>
          <w:szCs w:val="24"/>
        </w:rPr>
        <w:t>Conforme prevê o item 2, alínea “a”, do Artigo 88 do Regulamento de Licitações e Contratos do Banpará, o Recebimento Provisório deverá ocorrer, a contar da comunicação por parte da CONTRATADA direcionada ao agente de fiscalização designado pelo CONTRATANTE, no prazo de até 05 (cinco) dias úteis.</w:t>
      </w:r>
    </w:p>
    <w:p w14:paraId="51A54EE0" w14:textId="77777777" w:rsidR="004D0E18" w:rsidRPr="00E91EB5" w:rsidRDefault="004D0E18" w:rsidP="00963A81">
      <w:pPr>
        <w:pStyle w:val="PargrafodaLista"/>
        <w:numPr>
          <w:ilvl w:val="1"/>
          <w:numId w:val="114"/>
        </w:numPr>
        <w:autoSpaceDE w:val="0"/>
        <w:autoSpaceDN w:val="0"/>
        <w:adjustRightInd w:val="0"/>
        <w:spacing w:before="120" w:after="120" w:line="360" w:lineRule="auto"/>
        <w:contextualSpacing w:val="0"/>
        <w:jc w:val="both"/>
        <w:rPr>
          <w:rFonts w:ascii="Arial" w:hAnsi="Arial" w:cs="Arial"/>
          <w:b/>
          <w:color w:val="000000" w:themeColor="text1"/>
          <w:sz w:val="24"/>
          <w:szCs w:val="24"/>
        </w:rPr>
      </w:pPr>
      <w:r w:rsidRPr="00E91EB5">
        <w:rPr>
          <w:rFonts w:ascii="Arial" w:hAnsi="Arial" w:cs="Arial"/>
          <w:bCs/>
          <w:color w:val="000000" w:themeColor="text1"/>
          <w:sz w:val="24"/>
          <w:szCs w:val="24"/>
        </w:rPr>
        <w:t xml:space="preserve">Conforme prevê o item 2, alínea “b”, do Artigo 88 do Regulamento de Licitações e Contratos do BANPARÁ, o Recebimento Parcial deverá ocorrer, a contar da comunicação por parte da CONTRATADA direcionada ao agente de fiscalização designado pelo CONTRATANTE, no prazo de até 05 (cinco) dias úteis. </w:t>
      </w:r>
    </w:p>
    <w:p w14:paraId="4DCFD7D8" w14:textId="77777777" w:rsidR="004D0E18" w:rsidRPr="00E91EB5" w:rsidRDefault="004D0E18" w:rsidP="00963A81">
      <w:pPr>
        <w:pStyle w:val="PargrafodaLista"/>
        <w:numPr>
          <w:ilvl w:val="1"/>
          <w:numId w:val="114"/>
        </w:numPr>
        <w:autoSpaceDE w:val="0"/>
        <w:autoSpaceDN w:val="0"/>
        <w:adjustRightInd w:val="0"/>
        <w:spacing w:before="120" w:after="120" w:line="360" w:lineRule="auto"/>
        <w:contextualSpacing w:val="0"/>
        <w:jc w:val="both"/>
        <w:rPr>
          <w:rFonts w:ascii="Arial" w:hAnsi="Arial" w:cs="Arial"/>
          <w:b/>
          <w:color w:val="000000" w:themeColor="text1"/>
          <w:sz w:val="24"/>
          <w:szCs w:val="24"/>
        </w:rPr>
      </w:pPr>
      <w:r w:rsidRPr="00E91EB5">
        <w:rPr>
          <w:rFonts w:ascii="Arial" w:hAnsi="Arial" w:cs="Arial"/>
          <w:bCs/>
          <w:color w:val="000000" w:themeColor="text1"/>
          <w:sz w:val="24"/>
          <w:szCs w:val="24"/>
        </w:rPr>
        <w:t xml:space="preserve">Conforme prevê o item 2, alínea “c”, do Artigo 88 do Regulamento de Licitações e Contratos do BANPARÁ, o Recebimento Definitivo deverá ocorrer, a contar da comunicação por parte da CONTRATADA </w:t>
      </w:r>
      <w:r w:rsidRPr="00E91EB5">
        <w:rPr>
          <w:rFonts w:ascii="Arial" w:hAnsi="Arial" w:cs="Arial"/>
          <w:bCs/>
          <w:color w:val="000000" w:themeColor="text1"/>
          <w:sz w:val="24"/>
          <w:szCs w:val="24"/>
        </w:rPr>
        <w:lastRenderedPageBreak/>
        <w:t>direcionada ao agente de fiscalização designado pelo CONTRATANTE, no prazo de até 30 (trinta) dias úteis.</w:t>
      </w:r>
    </w:p>
    <w:p w14:paraId="39984599" w14:textId="77777777" w:rsidR="004D0E18" w:rsidRPr="00E91EB5" w:rsidRDefault="004D0E18" w:rsidP="00963A81">
      <w:pPr>
        <w:pStyle w:val="PargrafodaLista"/>
        <w:numPr>
          <w:ilvl w:val="1"/>
          <w:numId w:val="114"/>
        </w:numPr>
        <w:autoSpaceDE w:val="0"/>
        <w:autoSpaceDN w:val="0"/>
        <w:adjustRightInd w:val="0"/>
        <w:spacing w:before="120" w:after="120" w:line="360" w:lineRule="auto"/>
        <w:contextualSpacing w:val="0"/>
        <w:jc w:val="both"/>
        <w:rPr>
          <w:rFonts w:ascii="Arial" w:hAnsi="Arial" w:cs="Arial"/>
          <w:b/>
          <w:color w:val="000000" w:themeColor="text1"/>
          <w:sz w:val="24"/>
          <w:szCs w:val="24"/>
        </w:rPr>
      </w:pPr>
      <w:r w:rsidRPr="00E91EB5">
        <w:rPr>
          <w:rFonts w:ascii="Arial" w:hAnsi="Arial" w:cs="Arial"/>
          <w:bCs/>
          <w:color w:val="000000" w:themeColor="text1"/>
          <w:sz w:val="24"/>
          <w:szCs w:val="24"/>
        </w:rPr>
        <w:t>A Nota Fiscal/Fatura somente poderá ser emitida após recebimento do Termo de Recebimento Parcial ou após o recebimento do Termo de Recebimento Definitivo, conforme for o caso, e o prazo para o CONTRATANTE realizar o pagamento será conforme estabelecido no instrumento de Contrato, não podendo tal prazo ser superior a 30 (trinta) dias úteis (a contar da data da emissão da Nota Fiscal/Fatura), conforme determina o item 2 do Artigo 89 do Regulamento de Licitações e Contratos do BANPARÁ.</w:t>
      </w:r>
    </w:p>
    <w:p w14:paraId="21B2C70A" w14:textId="77777777" w:rsidR="004D0E18" w:rsidRPr="00E91EB5" w:rsidRDefault="004D0E18" w:rsidP="00963A81">
      <w:pPr>
        <w:pStyle w:val="PargrafodaLista"/>
        <w:numPr>
          <w:ilvl w:val="1"/>
          <w:numId w:val="114"/>
        </w:numPr>
        <w:autoSpaceDE w:val="0"/>
        <w:autoSpaceDN w:val="0"/>
        <w:adjustRightInd w:val="0"/>
        <w:spacing w:before="120" w:after="120" w:line="360" w:lineRule="auto"/>
        <w:contextualSpacing w:val="0"/>
        <w:jc w:val="both"/>
        <w:rPr>
          <w:rFonts w:ascii="Arial" w:hAnsi="Arial" w:cs="Arial"/>
          <w:b/>
          <w:color w:val="000000" w:themeColor="text1"/>
          <w:sz w:val="24"/>
          <w:szCs w:val="24"/>
        </w:rPr>
      </w:pPr>
      <w:r w:rsidRPr="00E91EB5">
        <w:rPr>
          <w:rFonts w:ascii="Arial" w:hAnsi="Arial" w:cs="Arial"/>
          <w:bCs/>
          <w:color w:val="000000" w:themeColor="text1"/>
          <w:sz w:val="24"/>
          <w:szCs w:val="24"/>
        </w:rPr>
        <w:t>Deverão ser respeitados o fluxo e as condições descritas nos demais itens deste Tópico, sem prejuízo das demais determinações contratuais.</w:t>
      </w:r>
    </w:p>
    <w:p w14:paraId="628A96E8" w14:textId="77777777" w:rsidR="004D0E18" w:rsidRPr="00E91EB5" w:rsidRDefault="004D0E18" w:rsidP="00E91EB5">
      <w:pPr>
        <w:autoSpaceDE w:val="0"/>
        <w:autoSpaceDN w:val="0"/>
        <w:adjustRightInd w:val="0"/>
        <w:spacing w:before="120" w:after="120"/>
        <w:jc w:val="both"/>
        <w:rPr>
          <w:rFonts w:ascii="Arial" w:hAnsi="Arial" w:cs="Arial"/>
          <w:b/>
          <w:color w:val="000000" w:themeColor="text1"/>
          <w:sz w:val="24"/>
          <w:szCs w:val="24"/>
        </w:rPr>
      </w:pPr>
    </w:p>
    <w:p w14:paraId="79CC3F09" w14:textId="77777777" w:rsidR="004D0E18" w:rsidRPr="00E91EB5" w:rsidRDefault="004D0E18" w:rsidP="00963A81">
      <w:pPr>
        <w:pStyle w:val="PargrafodaLista"/>
        <w:numPr>
          <w:ilvl w:val="0"/>
          <w:numId w:val="113"/>
        </w:numPr>
        <w:pBdr>
          <w:bottom w:val="single" w:sz="12" w:space="1" w:color="auto"/>
        </w:pBdr>
        <w:spacing w:after="360" w:line="360" w:lineRule="auto"/>
        <w:ind w:left="284" w:hanging="284"/>
        <w:jc w:val="both"/>
        <w:rPr>
          <w:rFonts w:ascii="Arial" w:hAnsi="Arial" w:cs="Arial"/>
          <w:color w:val="000000" w:themeColor="text1"/>
          <w:sz w:val="24"/>
          <w:szCs w:val="24"/>
        </w:rPr>
      </w:pPr>
      <w:bookmarkStart w:id="44" w:name="OLE_LINK91"/>
      <w:r w:rsidRPr="00E91EB5">
        <w:rPr>
          <w:rFonts w:ascii="Arial" w:hAnsi="Arial" w:cs="Arial"/>
          <w:b/>
          <w:color w:val="000000" w:themeColor="text1"/>
          <w:sz w:val="24"/>
          <w:szCs w:val="24"/>
        </w:rPr>
        <w:t>DA VIGÊNCIA DO CONTRATO DECORRENTE DO PROCESSO LICITATÓRIO</w:t>
      </w:r>
    </w:p>
    <w:p w14:paraId="2B9B26AB" w14:textId="77777777" w:rsidR="004D0E18" w:rsidRPr="00E91EB5" w:rsidRDefault="004D0E18" w:rsidP="00963A81">
      <w:pPr>
        <w:pStyle w:val="PargrafodaLista"/>
        <w:numPr>
          <w:ilvl w:val="0"/>
          <w:numId w:val="114"/>
        </w:numPr>
        <w:spacing w:before="120" w:after="120" w:line="360" w:lineRule="auto"/>
        <w:contextualSpacing w:val="0"/>
        <w:jc w:val="both"/>
        <w:rPr>
          <w:rFonts w:ascii="Arial" w:hAnsi="Arial" w:cs="Arial"/>
          <w:vanish/>
          <w:color w:val="000000" w:themeColor="text1"/>
          <w:sz w:val="24"/>
          <w:szCs w:val="24"/>
        </w:rPr>
      </w:pPr>
    </w:p>
    <w:p w14:paraId="7A274542" w14:textId="77777777" w:rsidR="004D0E18" w:rsidRPr="00E91EB5" w:rsidRDefault="004D0E18" w:rsidP="00E91EB5">
      <w:pPr>
        <w:spacing w:before="120" w:after="120" w:line="240" w:lineRule="auto"/>
        <w:ind w:left="357"/>
        <w:jc w:val="both"/>
        <w:rPr>
          <w:rFonts w:ascii="Arial" w:hAnsi="Arial" w:cs="Arial"/>
          <w:color w:val="000000" w:themeColor="text1"/>
          <w:sz w:val="24"/>
          <w:szCs w:val="24"/>
        </w:rPr>
      </w:pPr>
    </w:p>
    <w:p w14:paraId="4F98FEB2" w14:textId="77777777" w:rsidR="004D0E18" w:rsidRPr="00E91EB5" w:rsidRDefault="004D0E18" w:rsidP="00963A81">
      <w:pPr>
        <w:pStyle w:val="PargrafodaLista"/>
        <w:numPr>
          <w:ilvl w:val="1"/>
          <w:numId w:val="114"/>
        </w:numPr>
        <w:autoSpaceDE w:val="0"/>
        <w:autoSpaceDN w:val="0"/>
        <w:adjustRightInd w:val="0"/>
        <w:spacing w:before="120" w:after="120" w:line="360" w:lineRule="auto"/>
        <w:contextualSpacing w:val="0"/>
        <w:jc w:val="both"/>
        <w:rPr>
          <w:rStyle w:val="Forte"/>
          <w:rFonts w:ascii="Arial" w:hAnsi="Arial" w:cs="Arial"/>
          <w:bCs w:val="0"/>
          <w:color w:val="000000" w:themeColor="text1"/>
          <w:sz w:val="24"/>
          <w:szCs w:val="24"/>
        </w:rPr>
      </w:pPr>
      <w:r w:rsidRPr="00E91EB5">
        <w:rPr>
          <w:rStyle w:val="Forte"/>
          <w:rFonts w:ascii="Arial" w:hAnsi="Arial" w:cs="Arial"/>
          <w:color w:val="000000" w:themeColor="text1"/>
          <w:sz w:val="24"/>
          <w:szCs w:val="24"/>
        </w:rPr>
        <w:t>O contrato decorrente do presente processo licitatório terá vigência inicial de 36 (trinta e seis) meses, contados a partir da data da sua assinatura.</w:t>
      </w:r>
    </w:p>
    <w:bookmarkEnd w:id="44"/>
    <w:p w14:paraId="3B6FC71C" w14:textId="77777777" w:rsidR="004D0E18" w:rsidRPr="00E91EB5" w:rsidRDefault="004D0E18" w:rsidP="00963A81">
      <w:pPr>
        <w:pStyle w:val="PargrafodaLista"/>
        <w:numPr>
          <w:ilvl w:val="1"/>
          <w:numId w:val="114"/>
        </w:numPr>
        <w:autoSpaceDE w:val="0"/>
        <w:autoSpaceDN w:val="0"/>
        <w:adjustRightInd w:val="0"/>
        <w:spacing w:before="120" w:after="120" w:line="360" w:lineRule="auto"/>
        <w:contextualSpacing w:val="0"/>
        <w:jc w:val="both"/>
        <w:rPr>
          <w:rStyle w:val="Forte"/>
          <w:rFonts w:ascii="Arial" w:hAnsi="Arial" w:cs="Arial"/>
          <w:bCs w:val="0"/>
          <w:color w:val="000000" w:themeColor="text1"/>
          <w:sz w:val="24"/>
          <w:szCs w:val="24"/>
        </w:rPr>
      </w:pPr>
      <w:r w:rsidRPr="00E91EB5">
        <w:rPr>
          <w:rStyle w:val="Forte"/>
          <w:rFonts w:ascii="Arial" w:hAnsi="Arial" w:cs="Arial"/>
          <w:color w:val="000000" w:themeColor="text1"/>
          <w:sz w:val="24"/>
          <w:szCs w:val="24"/>
        </w:rPr>
        <w:t>A vigência contratual poderá ser prorrogada por até 24 (vinte e quatro) meses, mediante aditivo contratual, desde que:</w:t>
      </w:r>
    </w:p>
    <w:p w14:paraId="4A364BD9" w14:textId="77777777" w:rsidR="004D0E18" w:rsidRPr="00E91EB5" w:rsidRDefault="004D0E18" w:rsidP="00963A81">
      <w:pPr>
        <w:pStyle w:val="PargrafodaLista"/>
        <w:numPr>
          <w:ilvl w:val="2"/>
          <w:numId w:val="114"/>
        </w:numPr>
        <w:autoSpaceDE w:val="0"/>
        <w:autoSpaceDN w:val="0"/>
        <w:adjustRightInd w:val="0"/>
        <w:spacing w:before="120" w:after="120" w:line="360" w:lineRule="auto"/>
        <w:contextualSpacing w:val="0"/>
        <w:jc w:val="both"/>
        <w:rPr>
          <w:rStyle w:val="Forte"/>
          <w:rFonts w:ascii="Arial" w:hAnsi="Arial" w:cs="Arial"/>
          <w:b w:val="0"/>
          <w:color w:val="000000" w:themeColor="text1"/>
          <w:sz w:val="24"/>
          <w:szCs w:val="24"/>
        </w:rPr>
      </w:pPr>
      <w:r w:rsidRPr="00E91EB5">
        <w:rPr>
          <w:rStyle w:val="Forte"/>
          <w:rFonts w:ascii="Arial" w:hAnsi="Arial" w:cs="Arial"/>
          <w:color w:val="000000" w:themeColor="text1"/>
          <w:sz w:val="24"/>
          <w:szCs w:val="24"/>
        </w:rPr>
        <w:t>Haja interesse da Administração Pública;</w:t>
      </w:r>
    </w:p>
    <w:p w14:paraId="20089309" w14:textId="77777777" w:rsidR="004D0E18" w:rsidRPr="00E91EB5" w:rsidRDefault="004D0E18" w:rsidP="00963A81">
      <w:pPr>
        <w:pStyle w:val="PargrafodaLista"/>
        <w:numPr>
          <w:ilvl w:val="2"/>
          <w:numId w:val="114"/>
        </w:numPr>
        <w:autoSpaceDE w:val="0"/>
        <w:autoSpaceDN w:val="0"/>
        <w:adjustRightInd w:val="0"/>
        <w:spacing w:before="120" w:after="120" w:line="360" w:lineRule="auto"/>
        <w:contextualSpacing w:val="0"/>
        <w:jc w:val="both"/>
        <w:rPr>
          <w:rStyle w:val="Forte"/>
          <w:rFonts w:ascii="Arial" w:hAnsi="Arial" w:cs="Arial"/>
          <w:b w:val="0"/>
          <w:color w:val="000000" w:themeColor="text1"/>
          <w:sz w:val="24"/>
          <w:szCs w:val="24"/>
        </w:rPr>
      </w:pPr>
      <w:r w:rsidRPr="00E91EB5">
        <w:rPr>
          <w:rStyle w:val="Forte"/>
          <w:rFonts w:ascii="Arial" w:hAnsi="Arial" w:cs="Arial"/>
          <w:color w:val="000000" w:themeColor="text1"/>
          <w:sz w:val="24"/>
          <w:szCs w:val="24"/>
        </w:rPr>
        <w:t>Reste demonstrada a vantajosidade da prorrogação;</w:t>
      </w:r>
    </w:p>
    <w:p w14:paraId="03FD7386" w14:textId="77777777" w:rsidR="004D0E18" w:rsidRPr="00E91EB5" w:rsidRDefault="004D0E18" w:rsidP="00963A81">
      <w:pPr>
        <w:pStyle w:val="PargrafodaLista"/>
        <w:numPr>
          <w:ilvl w:val="2"/>
          <w:numId w:val="114"/>
        </w:numPr>
        <w:autoSpaceDE w:val="0"/>
        <w:autoSpaceDN w:val="0"/>
        <w:adjustRightInd w:val="0"/>
        <w:spacing w:before="120" w:after="120" w:line="360" w:lineRule="auto"/>
        <w:contextualSpacing w:val="0"/>
        <w:jc w:val="both"/>
        <w:rPr>
          <w:rStyle w:val="Forte"/>
          <w:rFonts w:ascii="Arial" w:hAnsi="Arial" w:cs="Arial"/>
          <w:b w:val="0"/>
          <w:color w:val="000000" w:themeColor="text1"/>
          <w:sz w:val="24"/>
          <w:szCs w:val="24"/>
        </w:rPr>
      </w:pPr>
      <w:r w:rsidRPr="00E91EB5">
        <w:rPr>
          <w:rStyle w:val="Forte"/>
          <w:rFonts w:ascii="Arial" w:hAnsi="Arial" w:cs="Arial"/>
          <w:color w:val="000000" w:themeColor="text1"/>
          <w:sz w:val="24"/>
          <w:szCs w:val="24"/>
        </w:rPr>
        <w:t>A CONTRATADA mantenha todas as condições de habilitação e qualificação exigidas na licitação;</w:t>
      </w:r>
    </w:p>
    <w:p w14:paraId="2D459873" w14:textId="77777777" w:rsidR="004D0E18" w:rsidRPr="00E91EB5" w:rsidRDefault="004D0E18" w:rsidP="00963A81">
      <w:pPr>
        <w:pStyle w:val="PargrafodaLista"/>
        <w:numPr>
          <w:ilvl w:val="2"/>
          <w:numId w:val="114"/>
        </w:numPr>
        <w:autoSpaceDE w:val="0"/>
        <w:autoSpaceDN w:val="0"/>
        <w:adjustRightInd w:val="0"/>
        <w:spacing w:before="120" w:after="120" w:line="360" w:lineRule="auto"/>
        <w:contextualSpacing w:val="0"/>
        <w:jc w:val="both"/>
        <w:rPr>
          <w:rStyle w:val="Forte"/>
          <w:rFonts w:ascii="Arial" w:hAnsi="Arial" w:cs="Arial"/>
          <w:b w:val="0"/>
          <w:color w:val="000000" w:themeColor="text1"/>
          <w:sz w:val="24"/>
          <w:szCs w:val="24"/>
        </w:rPr>
      </w:pPr>
      <w:r w:rsidRPr="00E91EB5">
        <w:rPr>
          <w:rStyle w:val="Forte"/>
          <w:rFonts w:ascii="Arial" w:hAnsi="Arial" w:cs="Arial"/>
          <w:color w:val="000000" w:themeColor="text1"/>
          <w:sz w:val="24"/>
          <w:szCs w:val="24"/>
        </w:rPr>
        <w:t>Seja observada a legislação aplicável, especialmente a Lei nº 13.303/2016 e o Regulamento Interno de Licitações e Contratos do BANPARÁ.</w:t>
      </w:r>
    </w:p>
    <w:p w14:paraId="61F6332A" w14:textId="77777777" w:rsidR="004D0E18" w:rsidRPr="00E91EB5" w:rsidRDefault="004D0E18" w:rsidP="00963A81">
      <w:pPr>
        <w:pStyle w:val="PargrafodaLista"/>
        <w:numPr>
          <w:ilvl w:val="1"/>
          <w:numId w:val="114"/>
        </w:numPr>
        <w:autoSpaceDE w:val="0"/>
        <w:autoSpaceDN w:val="0"/>
        <w:adjustRightInd w:val="0"/>
        <w:spacing w:before="120" w:after="120" w:line="360" w:lineRule="auto"/>
        <w:contextualSpacing w:val="0"/>
        <w:jc w:val="both"/>
        <w:rPr>
          <w:rStyle w:val="Forte"/>
          <w:rFonts w:ascii="Arial" w:hAnsi="Arial" w:cs="Arial"/>
          <w:b w:val="0"/>
          <w:color w:val="000000" w:themeColor="text1"/>
          <w:sz w:val="24"/>
          <w:szCs w:val="24"/>
        </w:rPr>
      </w:pPr>
      <w:r w:rsidRPr="00E91EB5">
        <w:rPr>
          <w:rStyle w:val="Forte"/>
          <w:rFonts w:ascii="Arial" w:hAnsi="Arial" w:cs="Arial"/>
          <w:color w:val="000000" w:themeColor="text1"/>
          <w:sz w:val="24"/>
          <w:szCs w:val="24"/>
        </w:rPr>
        <w:t xml:space="preserve">A prorrogação não será automática e dependerá de avaliação formal da fiscalização e da área gestora quanto ao desempenho da </w:t>
      </w:r>
      <w:r w:rsidRPr="00E91EB5">
        <w:rPr>
          <w:rStyle w:val="Forte"/>
          <w:rFonts w:ascii="Arial" w:hAnsi="Arial" w:cs="Arial"/>
          <w:color w:val="000000" w:themeColor="text1"/>
          <w:sz w:val="24"/>
          <w:szCs w:val="24"/>
        </w:rPr>
        <w:lastRenderedPageBreak/>
        <w:t>CONTRATADA, ao cumprimento das obrigações contratuais e à manutenção das condições que fundamentaram a contratação.</w:t>
      </w:r>
    </w:p>
    <w:p w14:paraId="3D15C5B9" w14:textId="77777777" w:rsidR="004D0E18" w:rsidRPr="00E91EB5" w:rsidRDefault="004D0E18" w:rsidP="00963A81">
      <w:pPr>
        <w:pStyle w:val="PargrafodaLista"/>
        <w:numPr>
          <w:ilvl w:val="1"/>
          <w:numId w:val="114"/>
        </w:numPr>
        <w:autoSpaceDE w:val="0"/>
        <w:autoSpaceDN w:val="0"/>
        <w:adjustRightInd w:val="0"/>
        <w:spacing w:before="120" w:after="120" w:line="360" w:lineRule="auto"/>
        <w:contextualSpacing w:val="0"/>
        <w:jc w:val="both"/>
        <w:rPr>
          <w:rStyle w:val="Forte"/>
          <w:rFonts w:ascii="Arial" w:hAnsi="Arial" w:cs="Arial"/>
          <w:b w:val="0"/>
          <w:color w:val="000000" w:themeColor="text1"/>
          <w:sz w:val="24"/>
          <w:szCs w:val="24"/>
        </w:rPr>
      </w:pPr>
      <w:r w:rsidRPr="00E91EB5">
        <w:rPr>
          <w:rFonts w:ascii="Arial" w:hAnsi="Arial" w:cs="Arial"/>
          <w:bCs/>
          <w:color w:val="000000" w:themeColor="text1"/>
          <w:sz w:val="24"/>
          <w:szCs w:val="24"/>
        </w:rPr>
        <w:t xml:space="preserve">Os valores contratados serão reajustados anualmente, a contar da data da proposta, no prazo da lei, </w:t>
      </w:r>
      <w:r w:rsidRPr="00E91EB5">
        <w:rPr>
          <w:rFonts w:ascii="Arial" w:hAnsi="Arial" w:cs="Arial"/>
          <w:color w:val="000000" w:themeColor="text1"/>
          <w:sz w:val="24"/>
          <w:szCs w:val="24"/>
        </w:rPr>
        <w:t xml:space="preserve">observada a variação do </w:t>
      </w:r>
      <w:r w:rsidRPr="00E91EB5">
        <w:rPr>
          <w:rFonts w:ascii="Arial" w:hAnsi="Arial" w:cs="Arial"/>
          <w:b/>
          <w:color w:val="000000" w:themeColor="text1"/>
          <w:sz w:val="24"/>
          <w:szCs w:val="24"/>
        </w:rPr>
        <w:t>Índice de Custos de Tecnologia da Informação (ICTI)</w:t>
      </w:r>
      <w:r w:rsidRPr="00E91EB5">
        <w:rPr>
          <w:rFonts w:ascii="Arial" w:hAnsi="Arial" w:cs="Arial"/>
          <w:color w:val="000000" w:themeColor="text1"/>
          <w:sz w:val="24"/>
          <w:szCs w:val="24"/>
        </w:rPr>
        <w:t>, mantido pela Fundação Instituto de Pesquisa Econômica Aplicada – IPEA (ICTI/IPEA)</w:t>
      </w:r>
      <w:r w:rsidRPr="00E91EB5">
        <w:rPr>
          <w:rFonts w:ascii="Arial" w:hAnsi="Arial" w:cs="Arial"/>
          <w:bCs/>
          <w:color w:val="000000" w:themeColor="text1"/>
          <w:sz w:val="24"/>
          <w:szCs w:val="24"/>
        </w:rPr>
        <w:t>.</w:t>
      </w:r>
    </w:p>
    <w:p w14:paraId="074F2087" w14:textId="77777777" w:rsidR="004D0E18" w:rsidRPr="00E91EB5" w:rsidRDefault="004D0E18" w:rsidP="00E91EB5">
      <w:pPr>
        <w:autoSpaceDE w:val="0"/>
        <w:autoSpaceDN w:val="0"/>
        <w:adjustRightInd w:val="0"/>
        <w:spacing w:before="120" w:after="120"/>
        <w:jc w:val="both"/>
        <w:rPr>
          <w:rFonts w:ascii="Arial" w:hAnsi="Arial" w:cs="Arial"/>
          <w:b/>
          <w:color w:val="000000" w:themeColor="text1"/>
          <w:sz w:val="24"/>
          <w:szCs w:val="24"/>
        </w:rPr>
      </w:pPr>
    </w:p>
    <w:p w14:paraId="019F981D" w14:textId="77777777" w:rsidR="004D0E18" w:rsidRPr="00E91EB5" w:rsidRDefault="004D0E18" w:rsidP="00963A81">
      <w:pPr>
        <w:pStyle w:val="PargrafodaLista"/>
        <w:numPr>
          <w:ilvl w:val="0"/>
          <w:numId w:val="113"/>
        </w:numPr>
        <w:pBdr>
          <w:bottom w:val="single" w:sz="12" w:space="1" w:color="auto"/>
        </w:pBdr>
        <w:spacing w:after="360" w:line="360" w:lineRule="auto"/>
        <w:ind w:left="284" w:hanging="284"/>
        <w:jc w:val="both"/>
        <w:rPr>
          <w:rFonts w:ascii="Arial" w:hAnsi="Arial" w:cs="Arial"/>
          <w:color w:val="000000" w:themeColor="text1"/>
          <w:sz w:val="24"/>
          <w:szCs w:val="24"/>
        </w:rPr>
      </w:pPr>
      <w:bookmarkStart w:id="45" w:name="OLE_LINK94"/>
      <w:r w:rsidRPr="00E91EB5">
        <w:rPr>
          <w:rFonts w:ascii="Arial" w:hAnsi="Arial" w:cs="Arial"/>
          <w:b/>
          <w:color w:val="000000" w:themeColor="text1"/>
          <w:sz w:val="24"/>
          <w:szCs w:val="24"/>
        </w:rPr>
        <w:t>OBRIGAÇÕES DAS PARTES</w:t>
      </w:r>
    </w:p>
    <w:p w14:paraId="629B456F" w14:textId="77777777" w:rsidR="004D0E18" w:rsidRPr="00E91EB5" w:rsidRDefault="004D0E18" w:rsidP="00963A81">
      <w:pPr>
        <w:pStyle w:val="PargrafodaLista"/>
        <w:numPr>
          <w:ilvl w:val="0"/>
          <w:numId w:val="114"/>
        </w:numPr>
        <w:spacing w:before="120" w:after="120" w:line="360" w:lineRule="auto"/>
        <w:contextualSpacing w:val="0"/>
        <w:jc w:val="both"/>
        <w:rPr>
          <w:rFonts w:ascii="Arial" w:hAnsi="Arial" w:cs="Arial"/>
          <w:vanish/>
          <w:color w:val="000000" w:themeColor="text1"/>
          <w:sz w:val="24"/>
          <w:szCs w:val="24"/>
        </w:rPr>
      </w:pPr>
    </w:p>
    <w:p w14:paraId="79C3964D" w14:textId="77777777" w:rsidR="004D0E18" w:rsidRPr="00E91EB5" w:rsidRDefault="004D0E18" w:rsidP="00E91EB5">
      <w:pPr>
        <w:spacing w:before="120" w:after="120" w:line="240" w:lineRule="auto"/>
        <w:ind w:left="357"/>
        <w:jc w:val="both"/>
        <w:rPr>
          <w:rFonts w:ascii="Arial" w:hAnsi="Arial" w:cs="Arial"/>
          <w:color w:val="000000" w:themeColor="text1"/>
          <w:sz w:val="24"/>
          <w:szCs w:val="24"/>
        </w:rPr>
      </w:pPr>
    </w:p>
    <w:p w14:paraId="5F6A119D" w14:textId="77777777" w:rsidR="004D0E18" w:rsidRPr="00E91EB5" w:rsidRDefault="004D0E18" w:rsidP="00963A81">
      <w:pPr>
        <w:pStyle w:val="PargrafodaLista"/>
        <w:numPr>
          <w:ilvl w:val="1"/>
          <w:numId w:val="114"/>
        </w:numPr>
        <w:autoSpaceDE w:val="0"/>
        <w:autoSpaceDN w:val="0"/>
        <w:adjustRightInd w:val="0"/>
        <w:spacing w:before="120" w:after="120" w:line="360" w:lineRule="auto"/>
        <w:contextualSpacing w:val="0"/>
        <w:jc w:val="both"/>
        <w:rPr>
          <w:rFonts w:ascii="Arial" w:hAnsi="Arial" w:cs="Arial"/>
          <w:b/>
          <w:color w:val="000000" w:themeColor="text1"/>
          <w:sz w:val="24"/>
          <w:szCs w:val="24"/>
        </w:rPr>
      </w:pPr>
      <w:r w:rsidRPr="00E91EB5">
        <w:rPr>
          <w:rFonts w:ascii="Arial" w:hAnsi="Arial" w:cs="Arial"/>
          <w:b/>
          <w:color w:val="000000" w:themeColor="text1"/>
          <w:sz w:val="24"/>
          <w:szCs w:val="24"/>
        </w:rPr>
        <w:t>OBRIGAÇÕES DO CONTRATANTE</w:t>
      </w:r>
    </w:p>
    <w:bookmarkEnd w:id="45"/>
    <w:p w14:paraId="0332A7CE" w14:textId="77777777" w:rsidR="004D0E18" w:rsidRPr="00E91EB5" w:rsidRDefault="004D0E18" w:rsidP="00963A81">
      <w:pPr>
        <w:numPr>
          <w:ilvl w:val="2"/>
          <w:numId w:val="114"/>
        </w:numPr>
        <w:autoSpaceDE w:val="0"/>
        <w:autoSpaceDN w:val="0"/>
        <w:adjustRightInd w:val="0"/>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Compete ao BANPARÁ:</w:t>
      </w:r>
    </w:p>
    <w:p w14:paraId="495C2F4D" w14:textId="77777777" w:rsidR="004D0E18" w:rsidRPr="00E91EB5" w:rsidRDefault="004D0E18" w:rsidP="00963A81">
      <w:pPr>
        <w:numPr>
          <w:ilvl w:val="3"/>
          <w:numId w:val="114"/>
        </w:numPr>
        <w:autoSpaceDE w:val="0"/>
        <w:autoSpaceDN w:val="0"/>
        <w:adjustRightInd w:val="0"/>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lang w:bidi="pt-BR"/>
        </w:rPr>
        <w:t xml:space="preserve">Exigir o cumprimento integral das obrigações contratuais pela </w:t>
      </w:r>
      <w:r w:rsidRPr="00E91EB5">
        <w:rPr>
          <w:rFonts w:ascii="Arial" w:hAnsi="Arial" w:cs="Arial"/>
          <w:b/>
          <w:color w:val="000000" w:themeColor="text1"/>
          <w:sz w:val="24"/>
          <w:szCs w:val="24"/>
          <w:lang w:bidi="pt-BR"/>
        </w:rPr>
        <w:t>CONTRATADA</w:t>
      </w:r>
      <w:r w:rsidRPr="00E91EB5">
        <w:rPr>
          <w:rFonts w:ascii="Arial" w:hAnsi="Arial" w:cs="Arial"/>
          <w:color w:val="000000" w:themeColor="text1"/>
          <w:sz w:val="24"/>
          <w:szCs w:val="24"/>
          <w:lang w:bidi="pt-BR"/>
        </w:rPr>
        <w:t>.</w:t>
      </w:r>
    </w:p>
    <w:p w14:paraId="708F6FEB" w14:textId="77777777" w:rsidR="004D0E18" w:rsidRPr="00E91EB5" w:rsidRDefault="004D0E18" w:rsidP="00963A81">
      <w:pPr>
        <w:numPr>
          <w:ilvl w:val="3"/>
          <w:numId w:val="114"/>
        </w:numPr>
        <w:autoSpaceDE w:val="0"/>
        <w:autoSpaceDN w:val="0"/>
        <w:adjustRightInd w:val="0"/>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Efetuar os pagamentos nas condições pactuadas.</w:t>
      </w:r>
    </w:p>
    <w:p w14:paraId="49C57E23" w14:textId="77777777" w:rsidR="004D0E18" w:rsidRPr="00E91EB5" w:rsidRDefault="004D0E18" w:rsidP="00963A81">
      <w:pPr>
        <w:numPr>
          <w:ilvl w:val="3"/>
          <w:numId w:val="114"/>
        </w:numPr>
        <w:autoSpaceDE w:val="0"/>
        <w:autoSpaceDN w:val="0"/>
        <w:adjustRightInd w:val="0"/>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Acompanhar e fiscalizar a execução do CONTRATO.</w:t>
      </w:r>
    </w:p>
    <w:p w14:paraId="3884D09E" w14:textId="77777777" w:rsidR="004D0E18" w:rsidRPr="00E91EB5" w:rsidRDefault="004D0E18" w:rsidP="00963A81">
      <w:pPr>
        <w:numPr>
          <w:ilvl w:val="3"/>
          <w:numId w:val="114"/>
        </w:numPr>
        <w:autoSpaceDE w:val="0"/>
        <w:autoSpaceDN w:val="0"/>
        <w:adjustRightInd w:val="0"/>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Formalizar por escrito toda solicitação, decisão ou notificação.</w:t>
      </w:r>
    </w:p>
    <w:p w14:paraId="5A441750" w14:textId="77777777" w:rsidR="004D0E18" w:rsidRPr="00E91EB5" w:rsidRDefault="004D0E18" w:rsidP="00963A81">
      <w:pPr>
        <w:numPr>
          <w:ilvl w:val="3"/>
          <w:numId w:val="114"/>
        </w:numPr>
        <w:autoSpaceDE w:val="0"/>
        <w:autoSpaceDN w:val="0"/>
        <w:adjustRightInd w:val="0"/>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Notificar irregularidades e fixar prazos para correção.</w:t>
      </w:r>
    </w:p>
    <w:p w14:paraId="013F30B5" w14:textId="77777777" w:rsidR="004D0E18" w:rsidRPr="00E91EB5" w:rsidRDefault="004D0E18" w:rsidP="00963A81">
      <w:pPr>
        <w:numPr>
          <w:ilvl w:val="3"/>
          <w:numId w:val="114"/>
        </w:numPr>
        <w:autoSpaceDE w:val="0"/>
        <w:autoSpaceDN w:val="0"/>
        <w:adjustRightInd w:val="0"/>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 xml:space="preserve">Não assumir compromissos da </w:t>
      </w:r>
      <w:r w:rsidRPr="00E91EB5">
        <w:rPr>
          <w:rFonts w:ascii="Arial" w:hAnsi="Arial" w:cs="Arial"/>
          <w:b/>
          <w:bCs/>
          <w:color w:val="000000" w:themeColor="text1"/>
          <w:sz w:val="24"/>
          <w:szCs w:val="24"/>
        </w:rPr>
        <w:t>CONTRATADA</w:t>
      </w:r>
      <w:r w:rsidRPr="00E91EB5">
        <w:rPr>
          <w:rFonts w:ascii="Arial" w:hAnsi="Arial" w:cs="Arial"/>
          <w:color w:val="000000" w:themeColor="text1"/>
          <w:sz w:val="24"/>
          <w:szCs w:val="24"/>
        </w:rPr>
        <w:t xml:space="preserve"> com terceiros.</w:t>
      </w:r>
    </w:p>
    <w:p w14:paraId="703C3EA8" w14:textId="77777777" w:rsidR="004D0E18" w:rsidRPr="00E91EB5" w:rsidRDefault="004D0E18" w:rsidP="00963A81">
      <w:pPr>
        <w:numPr>
          <w:ilvl w:val="3"/>
          <w:numId w:val="114"/>
        </w:numPr>
        <w:autoSpaceDE w:val="0"/>
        <w:autoSpaceDN w:val="0"/>
        <w:adjustRightInd w:val="0"/>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Autorizar previamente qualquer veiculação publicitária.</w:t>
      </w:r>
    </w:p>
    <w:p w14:paraId="523CA7FF" w14:textId="77777777" w:rsidR="004D0E18" w:rsidRPr="00E91EB5" w:rsidRDefault="004D0E18" w:rsidP="00963A81">
      <w:pPr>
        <w:numPr>
          <w:ilvl w:val="3"/>
          <w:numId w:val="114"/>
        </w:numPr>
        <w:autoSpaceDE w:val="0"/>
        <w:autoSpaceDN w:val="0"/>
        <w:adjustRightInd w:val="0"/>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 xml:space="preserve">Fornecer à </w:t>
      </w:r>
      <w:r w:rsidRPr="00E91EB5">
        <w:rPr>
          <w:rFonts w:ascii="Arial" w:hAnsi="Arial" w:cs="Arial"/>
          <w:b/>
          <w:bCs/>
          <w:color w:val="000000" w:themeColor="text1"/>
          <w:sz w:val="24"/>
          <w:szCs w:val="24"/>
        </w:rPr>
        <w:t>CONTRATADA</w:t>
      </w:r>
      <w:r w:rsidRPr="00E91EB5">
        <w:rPr>
          <w:rFonts w:ascii="Arial" w:hAnsi="Arial" w:cs="Arial"/>
          <w:color w:val="000000" w:themeColor="text1"/>
          <w:sz w:val="24"/>
          <w:szCs w:val="24"/>
        </w:rPr>
        <w:t xml:space="preserve"> os esclarecimentos necessários.</w:t>
      </w:r>
    </w:p>
    <w:p w14:paraId="7C05B57A" w14:textId="77777777" w:rsidR="004D0E18" w:rsidRPr="00E91EB5" w:rsidRDefault="004D0E18" w:rsidP="00963A81">
      <w:pPr>
        <w:numPr>
          <w:ilvl w:val="3"/>
          <w:numId w:val="114"/>
        </w:numPr>
        <w:autoSpaceDE w:val="0"/>
        <w:autoSpaceDN w:val="0"/>
        <w:adjustRightInd w:val="0"/>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Aplicar penalidades quando cabíveis.</w:t>
      </w:r>
    </w:p>
    <w:p w14:paraId="02101358" w14:textId="77777777" w:rsidR="004D0E18" w:rsidRPr="00E91EB5" w:rsidRDefault="004D0E18" w:rsidP="00963A81">
      <w:pPr>
        <w:numPr>
          <w:ilvl w:val="3"/>
          <w:numId w:val="114"/>
        </w:numPr>
        <w:autoSpaceDE w:val="0"/>
        <w:autoSpaceDN w:val="0"/>
        <w:adjustRightInd w:val="0"/>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Garantir acesso seguro às instalações e ambientes necessários à execução do objeto.</w:t>
      </w:r>
    </w:p>
    <w:p w14:paraId="3DC2BA8F" w14:textId="77777777" w:rsidR="004D0E18" w:rsidRPr="00E91EB5" w:rsidRDefault="004D0E18" w:rsidP="00963A81">
      <w:pPr>
        <w:pStyle w:val="PargrafodaLista"/>
        <w:numPr>
          <w:ilvl w:val="1"/>
          <w:numId w:val="114"/>
        </w:numPr>
        <w:autoSpaceDE w:val="0"/>
        <w:autoSpaceDN w:val="0"/>
        <w:adjustRightInd w:val="0"/>
        <w:spacing w:before="120" w:after="120" w:line="360" w:lineRule="auto"/>
        <w:contextualSpacing w:val="0"/>
        <w:jc w:val="both"/>
        <w:rPr>
          <w:rFonts w:ascii="Arial" w:hAnsi="Arial" w:cs="Arial"/>
          <w:b/>
          <w:color w:val="000000" w:themeColor="text1"/>
          <w:sz w:val="24"/>
          <w:szCs w:val="24"/>
        </w:rPr>
      </w:pPr>
      <w:r w:rsidRPr="00E91EB5">
        <w:rPr>
          <w:rFonts w:ascii="Arial" w:hAnsi="Arial" w:cs="Arial"/>
          <w:b/>
          <w:color w:val="000000" w:themeColor="text1"/>
          <w:sz w:val="24"/>
          <w:szCs w:val="24"/>
        </w:rPr>
        <w:t>OBRIGAÇÕES DA CONTRATADA</w:t>
      </w:r>
    </w:p>
    <w:p w14:paraId="727BE481" w14:textId="77777777" w:rsidR="004D0E18" w:rsidRPr="00E91EB5" w:rsidRDefault="004D0E18" w:rsidP="00963A81">
      <w:pPr>
        <w:numPr>
          <w:ilvl w:val="2"/>
          <w:numId w:val="114"/>
        </w:numPr>
        <w:autoSpaceDE w:val="0"/>
        <w:autoSpaceDN w:val="0"/>
        <w:adjustRightInd w:val="0"/>
        <w:spacing w:before="120" w:after="120" w:line="360" w:lineRule="auto"/>
        <w:jc w:val="both"/>
        <w:rPr>
          <w:rFonts w:ascii="Arial" w:hAnsi="Arial" w:cs="Arial"/>
          <w:color w:val="000000" w:themeColor="text1"/>
          <w:sz w:val="24"/>
          <w:szCs w:val="24"/>
        </w:rPr>
      </w:pPr>
      <w:r w:rsidRPr="00E91EB5">
        <w:rPr>
          <w:rFonts w:ascii="Arial" w:hAnsi="Arial" w:cs="Arial"/>
          <w:color w:val="000000" w:themeColor="text1"/>
          <w:sz w:val="24"/>
          <w:szCs w:val="24"/>
        </w:rPr>
        <w:t xml:space="preserve">A </w:t>
      </w:r>
      <w:r w:rsidRPr="00E91EB5">
        <w:rPr>
          <w:rFonts w:ascii="Arial" w:hAnsi="Arial" w:cs="Arial"/>
          <w:b/>
          <w:bCs/>
          <w:color w:val="000000" w:themeColor="text1"/>
          <w:sz w:val="24"/>
          <w:szCs w:val="24"/>
        </w:rPr>
        <w:t>CONTRATADA</w:t>
      </w:r>
      <w:r w:rsidRPr="00E91EB5">
        <w:rPr>
          <w:rFonts w:ascii="Arial" w:hAnsi="Arial" w:cs="Arial"/>
          <w:color w:val="000000" w:themeColor="text1"/>
          <w:sz w:val="24"/>
          <w:szCs w:val="24"/>
        </w:rPr>
        <w:t xml:space="preserve"> obriga-se a:</w:t>
      </w:r>
    </w:p>
    <w:p w14:paraId="15FA1091" w14:textId="77777777" w:rsidR="004D0E18" w:rsidRPr="00E91EB5" w:rsidRDefault="004D0E18" w:rsidP="00963A81">
      <w:pPr>
        <w:pStyle w:val="PargrafodaLista"/>
        <w:numPr>
          <w:ilvl w:val="3"/>
          <w:numId w:val="114"/>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Entregar o objeto conforme as especificações e sua proposta comercial.</w:t>
      </w:r>
    </w:p>
    <w:p w14:paraId="355A4D23" w14:textId="77777777" w:rsidR="004D0E18" w:rsidRPr="00E91EB5" w:rsidRDefault="004D0E18" w:rsidP="00963A81">
      <w:pPr>
        <w:pStyle w:val="PargrafodaLista"/>
        <w:numPr>
          <w:ilvl w:val="3"/>
          <w:numId w:val="114"/>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Indicar preposto para representar a empresa durante a execução contratual.</w:t>
      </w:r>
    </w:p>
    <w:p w14:paraId="644E15F9" w14:textId="77777777" w:rsidR="004D0E18" w:rsidRPr="00E91EB5" w:rsidRDefault="004D0E18" w:rsidP="00963A81">
      <w:pPr>
        <w:pStyle w:val="PargrafodaLista"/>
        <w:numPr>
          <w:ilvl w:val="3"/>
          <w:numId w:val="114"/>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lastRenderedPageBreak/>
        <w:t>Manter a qualidade dos serviços prestados.</w:t>
      </w:r>
    </w:p>
    <w:p w14:paraId="22ADDEA1" w14:textId="77777777" w:rsidR="004D0E18" w:rsidRPr="00E91EB5" w:rsidRDefault="004D0E18" w:rsidP="00963A81">
      <w:pPr>
        <w:pStyle w:val="PargrafodaLista"/>
        <w:numPr>
          <w:ilvl w:val="3"/>
          <w:numId w:val="114"/>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Manter todas as condições de habilitação válidas durante a vigência contratual.</w:t>
      </w:r>
    </w:p>
    <w:p w14:paraId="034292EB" w14:textId="77777777" w:rsidR="004D0E18" w:rsidRPr="00E91EB5" w:rsidRDefault="004D0E18" w:rsidP="00963A81">
      <w:pPr>
        <w:pStyle w:val="PargrafodaLista"/>
        <w:numPr>
          <w:ilvl w:val="3"/>
          <w:numId w:val="114"/>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Zelar pela confidencialidade das informações, em conformidade com a Lei Geral de Proteção de Dados (LGPD).</w:t>
      </w:r>
    </w:p>
    <w:p w14:paraId="2C0AFF57" w14:textId="77777777" w:rsidR="004D0E18" w:rsidRPr="00E91EB5" w:rsidRDefault="004D0E18" w:rsidP="00963A81">
      <w:pPr>
        <w:pStyle w:val="PargrafodaLista"/>
        <w:numPr>
          <w:ilvl w:val="3"/>
          <w:numId w:val="114"/>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Demonstrar, quando solicitado, o cumprimento das obrigações trabalhistas, previdenciárias e securitárias.</w:t>
      </w:r>
    </w:p>
    <w:p w14:paraId="3CF26867" w14:textId="77777777" w:rsidR="004D0E18" w:rsidRPr="00E91EB5" w:rsidRDefault="004D0E18" w:rsidP="00963A81">
      <w:pPr>
        <w:pStyle w:val="PargrafodaLista"/>
        <w:numPr>
          <w:ilvl w:val="3"/>
          <w:numId w:val="114"/>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Manter seus dados cadastrais atualizados junto ao CONTRATANTE.</w:t>
      </w:r>
    </w:p>
    <w:p w14:paraId="3A9BFFF3" w14:textId="77777777" w:rsidR="004D0E18" w:rsidRPr="00E91EB5" w:rsidRDefault="004D0E18" w:rsidP="00963A81">
      <w:pPr>
        <w:pStyle w:val="PargrafodaLista"/>
        <w:numPr>
          <w:ilvl w:val="3"/>
          <w:numId w:val="114"/>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Observar todas as normas internas de segurança da informação e acesso.</w:t>
      </w:r>
    </w:p>
    <w:p w14:paraId="0DB6E087" w14:textId="77777777" w:rsidR="004D0E18" w:rsidRPr="00E91EB5" w:rsidRDefault="004D0E18" w:rsidP="00963A81">
      <w:pPr>
        <w:pStyle w:val="PargrafodaLista"/>
        <w:numPr>
          <w:ilvl w:val="3"/>
          <w:numId w:val="114"/>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Fornecer profissionais qualificados e adequadamente identificados.</w:t>
      </w:r>
    </w:p>
    <w:p w14:paraId="3BD046F4" w14:textId="77777777" w:rsidR="004D0E18" w:rsidRPr="00E91EB5" w:rsidRDefault="004D0E18" w:rsidP="00963A81">
      <w:pPr>
        <w:pStyle w:val="PargrafodaLista"/>
        <w:numPr>
          <w:ilvl w:val="3"/>
          <w:numId w:val="114"/>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Comunicar imediatamente alterações de pessoal que impactem acessos ou atividades.</w:t>
      </w:r>
    </w:p>
    <w:p w14:paraId="403EC30D" w14:textId="77777777" w:rsidR="004D0E18" w:rsidRPr="00E91EB5" w:rsidRDefault="004D0E18" w:rsidP="00963A81">
      <w:pPr>
        <w:pStyle w:val="PargrafodaLista"/>
        <w:numPr>
          <w:ilvl w:val="3"/>
          <w:numId w:val="114"/>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Responder por danos causados por ação/omissão de seus colaboradores.</w:t>
      </w:r>
    </w:p>
    <w:p w14:paraId="42CD9D58" w14:textId="77777777" w:rsidR="004D0E18" w:rsidRPr="00E91EB5" w:rsidRDefault="004D0E18" w:rsidP="00963A81">
      <w:pPr>
        <w:pStyle w:val="PargrafodaLista"/>
        <w:numPr>
          <w:ilvl w:val="3"/>
          <w:numId w:val="114"/>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Abster-se de veicular publicidade sem autorização.</w:t>
      </w:r>
    </w:p>
    <w:p w14:paraId="651A07B7" w14:textId="77777777" w:rsidR="004D0E18" w:rsidRPr="00E91EB5" w:rsidRDefault="004D0E18" w:rsidP="00963A81">
      <w:pPr>
        <w:pStyle w:val="PargrafodaLista"/>
        <w:numPr>
          <w:ilvl w:val="3"/>
          <w:numId w:val="114"/>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Comunicar imediatamente qualquer anormalidade na execução.</w:t>
      </w:r>
    </w:p>
    <w:p w14:paraId="32A6F403" w14:textId="77777777" w:rsidR="004D0E18" w:rsidRPr="00E91EB5" w:rsidRDefault="004D0E18" w:rsidP="00963A81">
      <w:pPr>
        <w:pStyle w:val="PargrafodaLista"/>
        <w:numPr>
          <w:ilvl w:val="3"/>
          <w:numId w:val="114"/>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Manter sigilo absoluto sobre informações do CONTRATANTE, mesmo após o término do CONTRATO.</w:t>
      </w:r>
    </w:p>
    <w:p w14:paraId="49EBEC95" w14:textId="77777777" w:rsidR="004D0E18" w:rsidRPr="00E91EB5" w:rsidRDefault="004D0E18" w:rsidP="00963A81">
      <w:pPr>
        <w:pStyle w:val="PargrafodaLista"/>
        <w:numPr>
          <w:ilvl w:val="3"/>
          <w:numId w:val="114"/>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Cooperar com auditorias internas e externas.</w:t>
      </w:r>
    </w:p>
    <w:p w14:paraId="7ADFF3A1" w14:textId="77777777" w:rsidR="004D0E18" w:rsidRPr="00E91EB5" w:rsidRDefault="004D0E18" w:rsidP="00963A81">
      <w:pPr>
        <w:pStyle w:val="PargrafodaLista"/>
        <w:numPr>
          <w:ilvl w:val="3"/>
          <w:numId w:val="114"/>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Preservar equipamentos e bens do CONTRATANTE.</w:t>
      </w:r>
    </w:p>
    <w:p w14:paraId="7C927014" w14:textId="77777777" w:rsidR="004D0E18" w:rsidRPr="00E91EB5" w:rsidRDefault="004D0E18" w:rsidP="00963A81">
      <w:pPr>
        <w:pStyle w:val="PargrafodaLista"/>
        <w:numPr>
          <w:ilvl w:val="3"/>
          <w:numId w:val="114"/>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Executar os serviços em conformidade com as boas práticas do ITIL.</w:t>
      </w:r>
    </w:p>
    <w:p w14:paraId="18E2B491" w14:textId="77777777" w:rsidR="004D0E18" w:rsidRPr="00E91EB5" w:rsidRDefault="004D0E18" w:rsidP="00963A81">
      <w:pPr>
        <w:pStyle w:val="PargrafodaLista"/>
        <w:numPr>
          <w:ilvl w:val="3"/>
          <w:numId w:val="114"/>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Substituir profissionais quando solicitado por desempenho inadequado.</w:t>
      </w:r>
    </w:p>
    <w:p w14:paraId="4C35D78C" w14:textId="77777777" w:rsidR="004D0E18" w:rsidRPr="00E91EB5" w:rsidRDefault="004D0E18" w:rsidP="00963A81">
      <w:pPr>
        <w:pStyle w:val="PargrafodaLista"/>
        <w:numPr>
          <w:ilvl w:val="3"/>
          <w:numId w:val="114"/>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Permitir acompanhamento integral pelo CONTRATANTE de todas as atividades executadas.</w:t>
      </w:r>
    </w:p>
    <w:p w14:paraId="489AEA87" w14:textId="77777777" w:rsidR="004D0E18" w:rsidRPr="00E91EB5" w:rsidRDefault="004D0E18" w:rsidP="00963A81">
      <w:pPr>
        <w:pStyle w:val="PargrafodaLista"/>
        <w:numPr>
          <w:ilvl w:val="2"/>
          <w:numId w:val="114"/>
        </w:numPr>
        <w:tabs>
          <w:tab w:val="left" w:pos="993"/>
        </w:tabs>
        <w:spacing w:before="120" w:after="120" w:line="360" w:lineRule="auto"/>
        <w:contextualSpacing w:val="0"/>
        <w:jc w:val="both"/>
        <w:rPr>
          <w:rFonts w:ascii="Arial" w:hAnsi="Arial" w:cs="Arial"/>
          <w:b/>
          <w:bCs/>
          <w:color w:val="000000" w:themeColor="text1"/>
          <w:sz w:val="24"/>
          <w:szCs w:val="24"/>
        </w:rPr>
      </w:pPr>
      <w:r w:rsidRPr="00E91EB5">
        <w:rPr>
          <w:rFonts w:ascii="Arial" w:hAnsi="Arial" w:cs="Arial"/>
          <w:b/>
          <w:bCs/>
          <w:color w:val="000000" w:themeColor="text1"/>
          <w:sz w:val="24"/>
          <w:szCs w:val="24"/>
        </w:rPr>
        <w:lastRenderedPageBreak/>
        <w:t>DA ATUALIZAÇÃO TÉCNICA E PARTICIPAÇÃO EM EVENTOS OFICIAIS DO FABRICANTE (BROADCOM/VMWARE):</w:t>
      </w:r>
    </w:p>
    <w:p w14:paraId="7A24209F" w14:textId="77777777" w:rsidR="004D0E18" w:rsidRPr="00E91EB5" w:rsidRDefault="004D0E18" w:rsidP="00963A81">
      <w:pPr>
        <w:pStyle w:val="PargrafodaLista"/>
        <w:numPr>
          <w:ilvl w:val="3"/>
          <w:numId w:val="114"/>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 xml:space="preserve">Com fundamento nos artigos </w:t>
      </w:r>
      <w:r w:rsidRPr="00E91EB5">
        <w:rPr>
          <w:rFonts w:ascii="Arial" w:hAnsi="Arial" w:cs="Arial"/>
          <w:b/>
          <w:bCs/>
          <w:color w:val="000000" w:themeColor="text1"/>
          <w:sz w:val="24"/>
          <w:szCs w:val="24"/>
        </w:rPr>
        <w:t>31, 32, 69 e 73 da Lei nº 13.303/2016</w:t>
      </w:r>
      <w:r w:rsidRPr="00E91EB5">
        <w:rPr>
          <w:rFonts w:ascii="Arial" w:hAnsi="Arial" w:cs="Arial"/>
          <w:color w:val="000000" w:themeColor="text1"/>
          <w:sz w:val="24"/>
          <w:szCs w:val="24"/>
        </w:rPr>
        <w:t xml:space="preserve">, e como obrigação acessória diretamente vinculada ao objeto contratado, a </w:t>
      </w:r>
      <w:r w:rsidRPr="00E91EB5">
        <w:rPr>
          <w:rFonts w:ascii="Arial" w:hAnsi="Arial" w:cs="Arial"/>
          <w:b/>
          <w:bCs/>
          <w:color w:val="000000" w:themeColor="text1"/>
          <w:sz w:val="24"/>
          <w:szCs w:val="24"/>
        </w:rPr>
        <w:t>CONTRATADA</w:t>
      </w:r>
      <w:r w:rsidRPr="00E91EB5">
        <w:rPr>
          <w:rFonts w:ascii="Arial" w:hAnsi="Arial" w:cs="Arial"/>
          <w:color w:val="000000" w:themeColor="text1"/>
          <w:sz w:val="24"/>
          <w:szCs w:val="24"/>
        </w:rPr>
        <w:t xml:space="preserve"> </w:t>
      </w:r>
      <w:r w:rsidRPr="00E91EB5">
        <w:rPr>
          <w:rFonts w:ascii="Arial" w:hAnsi="Arial" w:cs="Arial"/>
          <w:b/>
          <w:bCs/>
          <w:color w:val="000000" w:themeColor="text1"/>
          <w:sz w:val="24"/>
          <w:szCs w:val="24"/>
        </w:rPr>
        <w:t>deverá viabilizar, exclusivamente quando formalmente demandado pelo CONTRATANTE</w:t>
      </w:r>
      <w:r w:rsidRPr="00E91EB5">
        <w:rPr>
          <w:rFonts w:ascii="Arial" w:hAnsi="Arial" w:cs="Arial"/>
          <w:color w:val="000000" w:themeColor="text1"/>
          <w:sz w:val="24"/>
          <w:szCs w:val="24"/>
        </w:rPr>
        <w:t xml:space="preserve">, a participação </w:t>
      </w:r>
      <w:r w:rsidRPr="00E91EB5">
        <w:rPr>
          <w:rFonts w:ascii="Arial" w:hAnsi="Arial" w:cs="Arial"/>
          <w:b/>
          <w:bCs/>
          <w:color w:val="000000" w:themeColor="text1"/>
          <w:sz w:val="24"/>
          <w:szCs w:val="24"/>
        </w:rPr>
        <w:t>institucional</w:t>
      </w:r>
      <w:r w:rsidRPr="00E91EB5">
        <w:rPr>
          <w:rFonts w:ascii="Arial" w:hAnsi="Arial" w:cs="Arial"/>
          <w:color w:val="000000" w:themeColor="text1"/>
          <w:sz w:val="24"/>
          <w:szCs w:val="24"/>
        </w:rPr>
        <w:t xml:space="preserve"> de até </w:t>
      </w:r>
      <w:r w:rsidRPr="00E91EB5">
        <w:rPr>
          <w:rFonts w:ascii="Arial" w:hAnsi="Arial" w:cs="Arial"/>
          <w:b/>
          <w:bCs/>
          <w:color w:val="000000" w:themeColor="text1"/>
          <w:sz w:val="24"/>
          <w:szCs w:val="24"/>
        </w:rPr>
        <w:t>04 (quatro) empregados do CONTRATANTE</w:t>
      </w:r>
      <w:r w:rsidRPr="00E91EB5">
        <w:rPr>
          <w:rFonts w:ascii="Arial" w:hAnsi="Arial" w:cs="Arial"/>
          <w:color w:val="000000" w:themeColor="text1"/>
          <w:sz w:val="24"/>
          <w:szCs w:val="24"/>
        </w:rPr>
        <w:t xml:space="preserve">, previamente indicados, em </w:t>
      </w:r>
      <w:r w:rsidRPr="00E91EB5">
        <w:rPr>
          <w:rFonts w:ascii="Arial" w:hAnsi="Arial" w:cs="Arial"/>
          <w:b/>
          <w:bCs/>
          <w:color w:val="000000" w:themeColor="text1"/>
          <w:sz w:val="24"/>
          <w:szCs w:val="24"/>
        </w:rPr>
        <w:t>eventos técnicos oficiais promovidos ou formalmente reconhecidos pelo fabricante Broadcom/VMware</w:t>
      </w:r>
      <w:r w:rsidRPr="00E91EB5">
        <w:rPr>
          <w:rFonts w:ascii="Arial" w:hAnsi="Arial" w:cs="Arial"/>
          <w:color w:val="000000" w:themeColor="text1"/>
          <w:sz w:val="24"/>
          <w:szCs w:val="24"/>
        </w:rPr>
        <w:t>, relacionados às soluções objeto deste Termo de Referência.</w:t>
      </w:r>
    </w:p>
    <w:p w14:paraId="57045CF6" w14:textId="77777777" w:rsidR="004D0E18" w:rsidRPr="00E91EB5" w:rsidRDefault="004D0E18" w:rsidP="00963A81">
      <w:pPr>
        <w:pStyle w:val="PargrafodaLista"/>
        <w:numPr>
          <w:ilvl w:val="3"/>
          <w:numId w:val="114"/>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 xml:space="preserve">A participação prevista nesta cláusula terá </w:t>
      </w:r>
      <w:r w:rsidRPr="00E91EB5">
        <w:rPr>
          <w:rFonts w:ascii="Arial" w:hAnsi="Arial" w:cs="Arial"/>
          <w:b/>
          <w:bCs/>
          <w:color w:val="000000" w:themeColor="text1"/>
          <w:sz w:val="24"/>
          <w:szCs w:val="24"/>
        </w:rPr>
        <w:t>caráter estritamente técnico e institucional</w:t>
      </w:r>
      <w:r w:rsidRPr="00E91EB5">
        <w:rPr>
          <w:rFonts w:ascii="Arial" w:hAnsi="Arial" w:cs="Arial"/>
          <w:color w:val="000000" w:themeColor="text1"/>
          <w:sz w:val="24"/>
          <w:szCs w:val="24"/>
        </w:rPr>
        <w:t xml:space="preserve">, sendo destinada </w:t>
      </w:r>
      <w:r w:rsidRPr="00E91EB5">
        <w:rPr>
          <w:rFonts w:ascii="Arial" w:hAnsi="Arial" w:cs="Arial"/>
          <w:b/>
          <w:bCs/>
          <w:color w:val="000000" w:themeColor="text1"/>
          <w:sz w:val="24"/>
          <w:szCs w:val="24"/>
        </w:rPr>
        <w:t>exclusivamente à capacitação, atualização tecnológica e alinhamento técnico-operacional</w:t>
      </w:r>
      <w:r w:rsidRPr="00E91EB5">
        <w:rPr>
          <w:rFonts w:ascii="Arial" w:hAnsi="Arial" w:cs="Arial"/>
          <w:color w:val="000000" w:themeColor="text1"/>
          <w:sz w:val="24"/>
          <w:szCs w:val="24"/>
        </w:rPr>
        <w:t xml:space="preserve"> quanto à arquitetura, licenciamento, segurança, suporte e </w:t>
      </w:r>
      <w:proofErr w:type="spellStart"/>
      <w:r w:rsidRPr="00E91EB5">
        <w:rPr>
          <w:rFonts w:ascii="Arial" w:hAnsi="Arial" w:cs="Arial"/>
          <w:i/>
          <w:iCs/>
          <w:color w:val="000000" w:themeColor="text1"/>
          <w:sz w:val="24"/>
          <w:szCs w:val="24"/>
        </w:rPr>
        <w:t>roadmap</w:t>
      </w:r>
      <w:proofErr w:type="spellEnd"/>
      <w:r w:rsidRPr="00E91EB5">
        <w:rPr>
          <w:rFonts w:ascii="Arial" w:hAnsi="Arial" w:cs="Arial"/>
          <w:color w:val="000000" w:themeColor="text1"/>
          <w:sz w:val="24"/>
          <w:szCs w:val="24"/>
        </w:rPr>
        <w:t xml:space="preserve"> das soluções contratadas, </w:t>
      </w:r>
      <w:r w:rsidRPr="00E91EB5">
        <w:rPr>
          <w:rFonts w:ascii="Arial" w:hAnsi="Arial" w:cs="Arial"/>
          <w:b/>
          <w:bCs/>
          <w:color w:val="000000" w:themeColor="text1"/>
          <w:sz w:val="24"/>
          <w:szCs w:val="24"/>
        </w:rPr>
        <w:t>vedada qualquer finalidade promocional, recreativa ou de interesse pessoal</w:t>
      </w:r>
      <w:r w:rsidRPr="00E91EB5">
        <w:rPr>
          <w:rFonts w:ascii="Arial" w:hAnsi="Arial" w:cs="Arial"/>
          <w:color w:val="000000" w:themeColor="text1"/>
          <w:sz w:val="24"/>
          <w:szCs w:val="24"/>
        </w:rPr>
        <w:t>.</w:t>
      </w:r>
    </w:p>
    <w:p w14:paraId="5D6F241B" w14:textId="77777777" w:rsidR="004D0E18" w:rsidRPr="00E91EB5" w:rsidRDefault="004D0E18" w:rsidP="00963A81">
      <w:pPr>
        <w:pStyle w:val="PargrafodaLista"/>
        <w:numPr>
          <w:ilvl w:val="3"/>
          <w:numId w:val="114"/>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 xml:space="preserve">Todos os custos necessários à participação institucional dos empregados do </w:t>
      </w:r>
      <w:r w:rsidRPr="00E91EB5">
        <w:rPr>
          <w:rFonts w:ascii="Arial" w:hAnsi="Arial" w:cs="Arial"/>
          <w:b/>
          <w:bCs/>
          <w:color w:val="000000" w:themeColor="text1"/>
          <w:sz w:val="24"/>
          <w:szCs w:val="24"/>
        </w:rPr>
        <w:t>CONTRATANTE</w:t>
      </w:r>
      <w:r w:rsidRPr="00E91EB5">
        <w:rPr>
          <w:rFonts w:ascii="Arial" w:hAnsi="Arial" w:cs="Arial"/>
          <w:color w:val="000000" w:themeColor="text1"/>
          <w:sz w:val="24"/>
          <w:szCs w:val="24"/>
        </w:rPr>
        <w:t xml:space="preserve"> nos eventos referidos, </w:t>
      </w:r>
      <w:r w:rsidRPr="00E91EB5">
        <w:rPr>
          <w:rFonts w:ascii="Arial" w:hAnsi="Arial" w:cs="Arial"/>
          <w:b/>
          <w:bCs/>
          <w:color w:val="000000" w:themeColor="text1"/>
          <w:sz w:val="24"/>
          <w:szCs w:val="24"/>
        </w:rPr>
        <w:t>incluídos, de forma taxativa</w:t>
      </w:r>
      <w:r w:rsidRPr="00E91EB5">
        <w:rPr>
          <w:rFonts w:ascii="Arial" w:hAnsi="Arial" w:cs="Arial"/>
          <w:color w:val="000000" w:themeColor="text1"/>
          <w:sz w:val="24"/>
          <w:szCs w:val="24"/>
        </w:rPr>
        <w:t xml:space="preserve">, inscrição, taxas de participação, passagens, hospedagem, alimentação, traslados e materiais técnicos, </w:t>
      </w:r>
      <w:r w:rsidRPr="00E91EB5">
        <w:rPr>
          <w:rFonts w:ascii="Arial" w:hAnsi="Arial" w:cs="Arial"/>
          <w:b/>
          <w:bCs/>
          <w:color w:val="000000" w:themeColor="text1"/>
          <w:sz w:val="24"/>
          <w:szCs w:val="24"/>
        </w:rPr>
        <w:t xml:space="preserve">serão integral e exclusivamente suportados </w:t>
      </w:r>
      <w:proofErr w:type="spellStart"/>
      <w:r w:rsidRPr="00E91EB5">
        <w:rPr>
          <w:rFonts w:ascii="Arial" w:hAnsi="Arial" w:cs="Arial"/>
          <w:b/>
          <w:bCs/>
          <w:color w:val="000000" w:themeColor="text1"/>
          <w:sz w:val="24"/>
          <w:szCs w:val="24"/>
        </w:rPr>
        <w:t>pela</w:t>
      </w:r>
      <w:proofErr w:type="spellEnd"/>
      <w:r w:rsidRPr="00E91EB5">
        <w:rPr>
          <w:rFonts w:ascii="Arial" w:hAnsi="Arial" w:cs="Arial"/>
          <w:b/>
          <w:bCs/>
          <w:color w:val="000000" w:themeColor="text1"/>
          <w:sz w:val="24"/>
          <w:szCs w:val="24"/>
        </w:rPr>
        <w:t xml:space="preserve"> CONTRATADA</w:t>
      </w:r>
      <w:r w:rsidRPr="00E91EB5">
        <w:rPr>
          <w:rFonts w:ascii="Arial" w:hAnsi="Arial" w:cs="Arial"/>
          <w:color w:val="000000" w:themeColor="text1"/>
          <w:sz w:val="24"/>
          <w:szCs w:val="24"/>
        </w:rPr>
        <w:t xml:space="preserve">, sendo </w:t>
      </w:r>
      <w:r w:rsidRPr="00E91EB5">
        <w:rPr>
          <w:rFonts w:ascii="Arial" w:hAnsi="Arial" w:cs="Arial"/>
          <w:b/>
          <w:bCs/>
          <w:color w:val="000000" w:themeColor="text1"/>
          <w:sz w:val="24"/>
          <w:szCs w:val="24"/>
        </w:rPr>
        <w:t>expressamente vedado</w:t>
      </w:r>
      <w:r w:rsidRPr="00E91EB5">
        <w:rPr>
          <w:rFonts w:ascii="Arial" w:hAnsi="Arial" w:cs="Arial"/>
          <w:color w:val="000000" w:themeColor="text1"/>
          <w:sz w:val="24"/>
          <w:szCs w:val="24"/>
        </w:rPr>
        <w:t>:</w:t>
      </w:r>
    </w:p>
    <w:p w14:paraId="0BC8F861" w14:textId="77777777" w:rsidR="004D0E18" w:rsidRPr="00E91EB5" w:rsidRDefault="004D0E18" w:rsidP="00963A81">
      <w:pPr>
        <w:pStyle w:val="PargrafodaLista"/>
        <w:numPr>
          <w:ilvl w:val="3"/>
          <w:numId w:val="114"/>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 xml:space="preserve">pagamento direto de valores aos empregados do </w:t>
      </w:r>
      <w:r w:rsidRPr="00E91EB5">
        <w:rPr>
          <w:rFonts w:ascii="Arial" w:hAnsi="Arial" w:cs="Arial"/>
          <w:b/>
          <w:bCs/>
          <w:color w:val="000000" w:themeColor="text1"/>
          <w:sz w:val="24"/>
          <w:szCs w:val="24"/>
        </w:rPr>
        <w:t>CONTRATANTE</w:t>
      </w:r>
      <w:r w:rsidRPr="00E91EB5">
        <w:rPr>
          <w:rFonts w:ascii="Arial" w:hAnsi="Arial" w:cs="Arial"/>
          <w:color w:val="000000" w:themeColor="text1"/>
          <w:sz w:val="24"/>
          <w:szCs w:val="24"/>
        </w:rPr>
        <w:t>;</w:t>
      </w:r>
    </w:p>
    <w:p w14:paraId="37ED492D" w14:textId="77777777" w:rsidR="004D0E18" w:rsidRPr="00E91EB5" w:rsidRDefault="004D0E18" w:rsidP="00963A81">
      <w:pPr>
        <w:pStyle w:val="PargrafodaLista"/>
        <w:numPr>
          <w:ilvl w:val="3"/>
          <w:numId w:val="114"/>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reembolso individual de despesas;</w:t>
      </w:r>
    </w:p>
    <w:p w14:paraId="251D1612" w14:textId="77777777" w:rsidR="004D0E18" w:rsidRPr="00E91EB5" w:rsidRDefault="004D0E18" w:rsidP="00963A81">
      <w:pPr>
        <w:pStyle w:val="PargrafodaLista"/>
        <w:numPr>
          <w:ilvl w:val="3"/>
          <w:numId w:val="114"/>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concessão de vantagens pessoais, brindes, prêmios, diárias ou benefícios de qualquer natureza.</w:t>
      </w:r>
    </w:p>
    <w:p w14:paraId="67E47865" w14:textId="77777777" w:rsidR="004D0E18" w:rsidRPr="00E91EB5" w:rsidRDefault="004D0E18" w:rsidP="00963A81">
      <w:pPr>
        <w:pStyle w:val="PargrafodaLista"/>
        <w:numPr>
          <w:ilvl w:val="3"/>
          <w:numId w:val="114"/>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 xml:space="preserve">A participação somente ocorrerá mediante </w:t>
      </w:r>
      <w:r w:rsidRPr="00E91EB5">
        <w:rPr>
          <w:rFonts w:ascii="Arial" w:hAnsi="Arial" w:cs="Arial"/>
          <w:b/>
          <w:bCs/>
          <w:color w:val="000000" w:themeColor="text1"/>
          <w:sz w:val="24"/>
          <w:szCs w:val="24"/>
        </w:rPr>
        <w:t>autorização formal da Administração</w:t>
      </w:r>
      <w:r w:rsidRPr="00E91EB5">
        <w:rPr>
          <w:rFonts w:ascii="Arial" w:hAnsi="Arial" w:cs="Arial"/>
          <w:color w:val="000000" w:themeColor="text1"/>
          <w:sz w:val="24"/>
          <w:szCs w:val="24"/>
        </w:rPr>
        <w:t xml:space="preserve">, devidamente motivada, e estará condicionada à </w:t>
      </w:r>
      <w:r w:rsidRPr="00E91EB5">
        <w:rPr>
          <w:rFonts w:ascii="Arial" w:hAnsi="Arial" w:cs="Arial"/>
          <w:b/>
          <w:bCs/>
          <w:color w:val="000000" w:themeColor="text1"/>
          <w:sz w:val="24"/>
          <w:szCs w:val="24"/>
        </w:rPr>
        <w:t>comprovação de aderência ao interesse público</w:t>
      </w:r>
      <w:r w:rsidRPr="00E91EB5">
        <w:rPr>
          <w:rFonts w:ascii="Arial" w:hAnsi="Arial" w:cs="Arial"/>
          <w:color w:val="000000" w:themeColor="text1"/>
          <w:sz w:val="24"/>
          <w:szCs w:val="24"/>
        </w:rPr>
        <w:t xml:space="preserve">, à relação direta com o objeto contratado e à compatibilidade com as normas </w:t>
      </w:r>
      <w:r w:rsidRPr="00E91EB5">
        <w:rPr>
          <w:rFonts w:ascii="Arial" w:hAnsi="Arial" w:cs="Arial"/>
          <w:color w:val="000000" w:themeColor="text1"/>
          <w:sz w:val="24"/>
          <w:szCs w:val="24"/>
        </w:rPr>
        <w:lastRenderedPageBreak/>
        <w:t xml:space="preserve">internas de governança, integridade e compliance do </w:t>
      </w:r>
      <w:r w:rsidRPr="00E91EB5">
        <w:rPr>
          <w:rFonts w:ascii="Arial" w:hAnsi="Arial" w:cs="Arial"/>
          <w:b/>
          <w:bCs/>
          <w:color w:val="000000" w:themeColor="text1"/>
          <w:sz w:val="24"/>
          <w:szCs w:val="24"/>
        </w:rPr>
        <w:t>CONTRATANTE</w:t>
      </w:r>
      <w:r w:rsidRPr="00E91EB5">
        <w:rPr>
          <w:rFonts w:ascii="Arial" w:hAnsi="Arial" w:cs="Arial"/>
          <w:color w:val="000000" w:themeColor="text1"/>
          <w:sz w:val="24"/>
          <w:szCs w:val="24"/>
        </w:rPr>
        <w:t>.</w:t>
      </w:r>
    </w:p>
    <w:p w14:paraId="42EB9BF3" w14:textId="77777777" w:rsidR="004D0E18" w:rsidRPr="00E91EB5" w:rsidRDefault="004D0E18" w:rsidP="00963A81">
      <w:pPr>
        <w:pStyle w:val="PargrafodaLista"/>
        <w:numPr>
          <w:ilvl w:val="3"/>
          <w:numId w:val="114"/>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 xml:space="preserve">A </w:t>
      </w:r>
      <w:r w:rsidRPr="00E91EB5">
        <w:rPr>
          <w:rFonts w:ascii="Arial" w:hAnsi="Arial" w:cs="Arial"/>
          <w:b/>
          <w:bCs/>
          <w:color w:val="000000" w:themeColor="text1"/>
          <w:sz w:val="24"/>
          <w:szCs w:val="24"/>
        </w:rPr>
        <w:t>CONTRATADA</w:t>
      </w:r>
      <w:r w:rsidRPr="00E91EB5">
        <w:rPr>
          <w:rFonts w:ascii="Arial" w:hAnsi="Arial" w:cs="Arial"/>
          <w:color w:val="000000" w:themeColor="text1"/>
          <w:sz w:val="24"/>
          <w:szCs w:val="24"/>
        </w:rPr>
        <w:t xml:space="preserve"> deverá providenciar a participação dos empregados indicados </w:t>
      </w:r>
      <w:r w:rsidRPr="00E91EB5">
        <w:rPr>
          <w:rFonts w:ascii="Arial" w:hAnsi="Arial" w:cs="Arial"/>
          <w:b/>
          <w:bCs/>
          <w:color w:val="000000" w:themeColor="text1"/>
          <w:sz w:val="24"/>
          <w:szCs w:val="24"/>
        </w:rPr>
        <w:t>por meio de contratação direta com os organizadores do evento ou com o fabricante</w:t>
      </w:r>
      <w:r w:rsidRPr="00E91EB5">
        <w:rPr>
          <w:rFonts w:ascii="Arial" w:hAnsi="Arial" w:cs="Arial"/>
          <w:color w:val="000000" w:themeColor="text1"/>
          <w:sz w:val="24"/>
          <w:szCs w:val="24"/>
        </w:rPr>
        <w:t xml:space="preserve">, não sendo admitida, em qualquer hipótese, a intermediação financeira com os empregados do </w:t>
      </w:r>
      <w:r w:rsidRPr="00E91EB5">
        <w:rPr>
          <w:rFonts w:ascii="Arial" w:hAnsi="Arial" w:cs="Arial"/>
          <w:b/>
          <w:bCs/>
          <w:color w:val="000000" w:themeColor="text1"/>
          <w:sz w:val="24"/>
          <w:szCs w:val="24"/>
        </w:rPr>
        <w:t>CONTRATANTE</w:t>
      </w:r>
      <w:r w:rsidRPr="00E91EB5">
        <w:rPr>
          <w:rFonts w:ascii="Arial" w:hAnsi="Arial" w:cs="Arial"/>
          <w:color w:val="000000" w:themeColor="text1"/>
          <w:sz w:val="24"/>
          <w:szCs w:val="24"/>
        </w:rPr>
        <w:t>.</w:t>
      </w:r>
    </w:p>
    <w:p w14:paraId="63CA8A46" w14:textId="77777777" w:rsidR="004D0E18" w:rsidRPr="00E91EB5" w:rsidRDefault="004D0E18" w:rsidP="00963A81">
      <w:pPr>
        <w:pStyle w:val="PargrafodaLista"/>
        <w:numPr>
          <w:ilvl w:val="3"/>
          <w:numId w:val="114"/>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 xml:space="preserve">A </w:t>
      </w:r>
      <w:r w:rsidRPr="00E91EB5">
        <w:rPr>
          <w:rFonts w:ascii="Arial" w:hAnsi="Arial" w:cs="Arial"/>
          <w:b/>
          <w:bCs/>
          <w:color w:val="000000" w:themeColor="text1"/>
          <w:sz w:val="24"/>
          <w:szCs w:val="24"/>
        </w:rPr>
        <w:t>CONTRATADA</w:t>
      </w:r>
      <w:r w:rsidRPr="00E91EB5">
        <w:rPr>
          <w:rFonts w:ascii="Arial" w:hAnsi="Arial" w:cs="Arial"/>
          <w:color w:val="000000" w:themeColor="text1"/>
          <w:sz w:val="24"/>
          <w:szCs w:val="24"/>
        </w:rPr>
        <w:t xml:space="preserve"> deverá manter, à disposição da fiscalização contratual, </w:t>
      </w:r>
      <w:r w:rsidRPr="00E91EB5">
        <w:rPr>
          <w:rFonts w:ascii="Arial" w:hAnsi="Arial" w:cs="Arial"/>
          <w:b/>
          <w:bCs/>
          <w:color w:val="000000" w:themeColor="text1"/>
          <w:sz w:val="24"/>
          <w:szCs w:val="24"/>
        </w:rPr>
        <w:t>documentação comprobatória</w:t>
      </w:r>
      <w:r w:rsidRPr="00E91EB5">
        <w:rPr>
          <w:rFonts w:ascii="Arial" w:hAnsi="Arial" w:cs="Arial"/>
          <w:color w:val="000000" w:themeColor="text1"/>
          <w:sz w:val="24"/>
          <w:szCs w:val="24"/>
        </w:rPr>
        <w:t xml:space="preserve"> da natureza oficial do evento, da participação institucional dos empregados indicados e da compatibilidade do conteúdo com o objeto contratado.</w:t>
      </w:r>
    </w:p>
    <w:p w14:paraId="6C2786D4" w14:textId="77777777" w:rsidR="004D0E18" w:rsidRPr="00E91EB5" w:rsidRDefault="004D0E18" w:rsidP="00963A81">
      <w:pPr>
        <w:pStyle w:val="PargrafodaLista"/>
        <w:numPr>
          <w:ilvl w:val="3"/>
          <w:numId w:val="114"/>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 xml:space="preserve">A execução desta obrigação </w:t>
      </w:r>
      <w:r w:rsidRPr="00E91EB5">
        <w:rPr>
          <w:rFonts w:ascii="Arial" w:hAnsi="Arial" w:cs="Arial"/>
          <w:b/>
          <w:bCs/>
          <w:color w:val="000000" w:themeColor="text1"/>
          <w:sz w:val="24"/>
          <w:szCs w:val="24"/>
        </w:rPr>
        <w:t>não gera direito subjetivo, expectativa de participação automática ou obrigação mínima de eventos</w:t>
      </w:r>
      <w:r w:rsidRPr="00E91EB5">
        <w:rPr>
          <w:rFonts w:ascii="Arial" w:hAnsi="Arial" w:cs="Arial"/>
          <w:color w:val="000000" w:themeColor="text1"/>
          <w:sz w:val="24"/>
          <w:szCs w:val="24"/>
        </w:rPr>
        <w:t xml:space="preserve">, tratando-se de faculdade administrativa do </w:t>
      </w:r>
      <w:r w:rsidRPr="00E91EB5">
        <w:rPr>
          <w:rFonts w:ascii="Arial" w:hAnsi="Arial" w:cs="Arial"/>
          <w:b/>
          <w:bCs/>
          <w:color w:val="000000" w:themeColor="text1"/>
          <w:sz w:val="24"/>
          <w:szCs w:val="24"/>
        </w:rPr>
        <w:t>CONTRATANTE</w:t>
      </w:r>
      <w:r w:rsidRPr="00E91EB5">
        <w:rPr>
          <w:rFonts w:ascii="Arial" w:hAnsi="Arial" w:cs="Arial"/>
          <w:color w:val="000000" w:themeColor="text1"/>
          <w:sz w:val="24"/>
          <w:szCs w:val="24"/>
        </w:rPr>
        <w:t>, a ser exercida conforme conveniência e oportunidade.</w:t>
      </w:r>
    </w:p>
    <w:p w14:paraId="436C6655" w14:textId="77777777" w:rsidR="004D0E18" w:rsidRPr="00E91EB5" w:rsidRDefault="004D0E18" w:rsidP="00963A81">
      <w:pPr>
        <w:pStyle w:val="PargrafodaLista"/>
        <w:numPr>
          <w:ilvl w:val="3"/>
          <w:numId w:val="114"/>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 xml:space="preserve">O descumprimento das disposições desta cláusula caracteriza </w:t>
      </w:r>
      <w:r w:rsidRPr="00E91EB5">
        <w:rPr>
          <w:rFonts w:ascii="Arial" w:hAnsi="Arial" w:cs="Arial"/>
          <w:b/>
          <w:bCs/>
          <w:color w:val="000000" w:themeColor="text1"/>
          <w:sz w:val="24"/>
          <w:szCs w:val="24"/>
        </w:rPr>
        <w:t>inadimplemento contratual relevante</w:t>
      </w:r>
      <w:r w:rsidRPr="00E91EB5">
        <w:rPr>
          <w:rFonts w:ascii="Arial" w:hAnsi="Arial" w:cs="Arial"/>
          <w:color w:val="000000" w:themeColor="text1"/>
          <w:sz w:val="24"/>
          <w:szCs w:val="24"/>
        </w:rPr>
        <w:t xml:space="preserve">, sujeitando a </w:t>
      </w:r>
      <w:r w:rsidRPr="00E91EB5">
        <w:rPr>
          <w:rFonts w:ascii="Arial" w:hAnsi="Arial" w:cs="Arial"/>
          <w:b/>
          <w:bCs/>
          <w:color w:val="000000" w:themeColor="text1"/>
          <w:sz w:val="24"/>
          <w:szCs w:val="24"/>
        </w:rPr>
        <w:t>CONTRATADA</w:t>
      </w:r>
      <w:r w:rsidRPr="00E91EB5">
        <w:rPr>
          <w:rFonts w:ascii="Arial" w:hAnsi="Arial" w:cs="Arial"/>
          <w:color w:val="000000" w:themeColor="text1"/>
          <w:sz w:val="24"/>
          <w:szCs w:val="24"/>
        </w:rPr>
        <w:t xml:space="preserve"> às sanções previstas no item</w:t>
      </w:r>
      <w:r w:rsidRPr="00E91EB5">
        <w:rPr>
          <w:rFonts w:ascii="Arial" w:hAnsi="Arial" w:cs="Arial"/>
          <w:b/>
          <w:bCs/>
          <w:color w:val="000000" w:themeColor="text1"/>
          <w:sz w:val="24"/>
          <w:szCs w:val="24"/>
        </w:rPr>
        <w:t xml:space="preserve"> Das Sanções Administrativas</w:t>
      </w:r>
      <w:r w:rsidRPr="00E91EB5">
        <w:rPr>
          <w:rFonts w:ascii="Arial" w:hAnsi="Arial" w:cs="Arial"/>
          <w:color w:val="000000" w:themeColor="text1"/>
          <w:sz w:val="24"/>
          <w:szCs w:val="24"/>
        </w:rPr>
        <w:t>, sem prejuízo da apuração de responsabilidades administrativas, civis e contratuais.</w:t>
      </w:r>
    </w:p>
    <w:p w14:paraId="309E9356" w14:textId="77777777" w:rsidR="004D0E18" w:rsidRPr="00E91EB5" w:rsidRDefault="004D0E18" w:rsidP="00E91EB5">
      <w:pPr>
        <w:autoSpaceDE w:val="0"/>
        <w:autoSpaceDN w:val="0"/>
        <w:adjustRightInd w:val="0"/>
        <w:spacing w:before="120" w:after="120"/>
        <w:jc w:val="both"/>
        <w:rPr>
          <w:rFonts w:ascii="Arial" w:hAnsi="Arial" w:cs="Arial"/>
          <w:b/>
          <w:color w:val="000000" w:themeColor="text1"/>
          <w:sz w:val="24"/>
          <w:szCs w:val="24"/>
        </w:rPr>
      </w:pPr>
    </w:p>
    <w:p w14:paraId="4E871685" w14:textId="77777777" w:rsidR="004D0E18" w:rsidRPr="00E91EB5" w:rsidRDefault="004D0E18" w:rsidP="00963A81">
      <w:pPr>
        <w:pStyle w:val="PargrafodaLista"/>
        <w:numPr>
          <w:ilvl w:val="0"/>
          <w:numId w:val="113"/>
        </w:numPr>
        <w:pBdr>
          <w:bottom w:val="single" w:sz="12" w:space="1" w:color="auto"/>
        </w:pBdr>
        <w:spacing w:after="360" w:line="360" w:lineRule="auto"/>
        <w:ind w:left="284" w:hanging="284"/>
        <w:jc w:val="both"/>
        <w:rPr>
          <w:rFonts w:ascii="Arial" w:hAnsi="Arial" w:cs="Arial"/>
          <w:color w:val="000000" w:themeColor="text1"/>
          <w:sz w:val="24"/>
          <w:szCs w:val="24"/>
        </w:rPr>
      </w:pPr>
      <w:r w:rsidRPr="00E91EB5">
        <w:rPr>
          <w:rFonts w:ascii="Arial" w:hAnsi="Arial" w:cs="Arial"/>
          <w:b/>
          <w:color w:val="000000" w:themeColor="text1"/>
          <w:sz w:val="24"/>
          <w:szCs w:val="24"/>
        </w:rPr>
        <w:t>DA MATRIZ DE RISCO</w:t>
      </w:r>
    </w:p>
    <w:p w14:paraId="2F77C2B6" w14:textId="77777777" w:rsidR="004D0E18" w:rsidRPr="00E91EB5" w:rsidRDefault="004D0E18" w:rsidP="00963A81">
      <w:pPr>
        <w:pStyle w:val="PargrafodaLista"/>
        <w:numPr>
          <w:ilvl w:val="0"/>
          <w:numId w:val="114"/>
        </w:numPr>
        <w:spacing w:before="120" w:after="120" w:line="360" w:lineRule="auto"/>
        <w:contextualSpacing w:val="0"/>
        <w:jc w:val="both"/>
        <w:rPr>
          <w:rFonts w:ascii="Arial" w:hAnsi="Arial" w:cs="Arial"/>
          <w:vanish/>
          <w:color w:val="000000" w:themeColor="text1"/>
          <w:sz w:val="24"/>
          <w:szCs w:val="24"/>
        </w:rPr>
      </w:pPr>
    </w:p>
    <w:p w14:paraId="20758428" w14:textId="77777777" w:rsidR="004D0E18" w:rsidRPr="00E91EB5" w:rsidRDefault="004D0E18" w:rsidP="00E91EB5">
      <w:pPr>
        <w:spacing w:before="120" w:after="120" w:line="240" w:lineRule="auto"/>
        <w:ind w:left="357"/>
        <w:jc w:val="both"/>
        <w:rPr>
          <w:rFonts w:ascii="Arial" w:hAnsi="Arial" w:cs="Arial"/>
          <w:color w:val="000000" w:themeColor="text1"/>
          <w:sz w:val="24"/>
          <w:szCs w:val="24"/>
        </w:rPr>
      </w:pPr>
    </w:p>
    <w:tbl>
      <w:tblPr>
        <w:tblW w:w="9363" w:type="dxa"/>
        <w:tblInd w:w="-152" w:type="dxa"/>
        <w:tblLayout w:type="fixed"/>
        <w:tblCellMar>
          <w:left w:w="0" w:type="dxa"/>
          <w:right w:w="0" w:type="dxa"/>
        </w:tblCellMar>
        <w:tblLook w:val="04A0" w:firstRow="1" w:lastRow="0" w:firstColumn="1" w:lastColumn="0" w:noHBand="0" w:noVBand="1"/>
      </w:tblPr>
      <w:tblGrid>
        <w:gridCol w:w="1923"/>
        <w:gridCol w:w="2268"/>
        <w:gridCol w:w="1792"/>
        <w:gridCol w:w="1894"/>
        <w:gridCol w:w="1486"/>
      </w:tblGrid>
      <w:tr w:rsidR="004D0E18" w:rsidRPr="00E91EB5" w14:paraId="2261FDFD" w14:textId="77777777" w:rsidTr="004D0E18">
        <w:trPr>
          <w:trHeight w:val="600"/>
        </w:trPr>
        <w:tc>
          <w:tcPr>
            <w:tcW w:w="1923" w:type="dxa"/>
            <w:tcBorders>
              <w:top w:val="single" w:sz="8" w:space="0" w:color="auto"/>
              <w:left w:val="single" w:sz="8" w:space="0" w:color="auto"/>
              <w:bottom w:val="single" w:sz="8" w:space="0" w:color="auto"/>
              <w:right w:val="single" w:sz="8" w:space="0" w:color="auto"/>
            </w:tcBorders>
            <w:shd w:val="clear" w:color="auto" w:fill="B4C6E7"/>
            <w:tcMar>
              <w:top w:w="0" w:type="dxa"/>
              <w:left w:w="70" w:type="dxa"/>
              <w:bottom w:w="0" w:type="dxa"/>
              <w:right w:w="70" w:type="dxa"/>
            </w:tcMar>
            <w:vAlign w:val="center"/>
            <w:hideMark/>
          </w:tcPr>
          <w:p w14:paraId="575BA34F" w14:textId="77777777" w:rsidR="004D0E18" w:rsidRPr="00E91EB5" w:rsidRDefault="004D0E18" w:rsidP="00E91EB5">
            <w:pPr>
              <w:jc w:val="both"/>
              <w:rPr>
                <w:rFonts w:ascii="Arial" w:hAnsi="Arial" w:cs="Arial"/>
                <w:b/>
                <w:bCs/>
                <w:color w:val="000000" w:themeColor="text1"/>
                <w:sz w:val="24"/>
                <w:szCs w:val="24"/>
                <w:lang w:eastAsia="pt-BR"/>
              </w:rPr>
            </w:pPr>
            <w:bookmarkStart w:id="46" w:name="OLE_LINK37"/>
            <w:r w:rsidRPr="00E91EB5">
              <w:rPr>
                <w:rFonts w:ascii="Arial" w:hAnsi="Arial" w:cs="Arial"/>
                <w:b/>
                <w:bCs/>
                <w:color w:val="000000" w:themeColor="text1"/>
                <w:sz w:val="24"/>
                <w:szCs w:val="24"/>
                <w:lang w:eastAsia="pt-BR"/>
              </w:rPr>
              <w:t>Categoria do Risco</w:t>
            </w:r>
          </w:p>
        </w:tc>
        <w:tc>
          <w:tcPr>
            <w:tcW w:w="2268" w:type="dxa"/>
            <w:tcBorders>
              <w:top w:val="single" w:sz="8" w:space="0" w:color="auto"/>
              <w:left w:val="nil"/>
              <w:bottom w:val="single" w:sz="8" w:space="0" w:color="auto"/>
              <w:right w:val="single" w:sz="8" w:space="0" w:color="auto"/>
            </w:tcBorders>
            <w:shd w:val="clear" w:color="auto" w:fill="B4C6E7"/>
            <w:tcMar>
              <w:top w:w="0" w:type="dxa"/>
              <w:left w:w="70" w:type="dxa"/>
              <w:bottom w:w="0" w:type="dxa"/>
              <w:right w:w="70" w:type="dxa"/>
            </w:tcMar>
            <w:vAlign w:val="center"/>
            <w:hideMark/>
          </w:tcPr>
          <w:p w14:paraId="7194F10D" w14:textId="77777777" w:rsidR="004D0E18" w:rsidRPr="00E91EB5" w:rsidRDefault="004D0E18" w:rsidP="00E91EB5">
            <w:pPr>
              <w:jc w:val="both"/>
              <w:rPr>
                <w:rFonts w:ascii="Arial" w:hAnsi="Arial" w:cs="Arial"/>
                <w:b/>
                <w:bCs/>
                <w:color w:val="000000" w:themeColor="text1"/>
                <w:sz w:val="24"/>
                <w:szCs w:val="24"/>
                <w:lang w:eastAsia="pt-BR"/>
              </w:rPr>
            </w:pPr>
            <w:r w:rsidRPr="00E91EB5">
              <w:rPr>
                <w:rFonts w:ascii="Arial" w:hAnsi="Arial" w:cs="Arial"/>
                <w:b/>
                <w:bCs/>
                <w:color w:val="000000" w:themeColor="text1"/>
                <w:sz w:val="24"/>
                <w:szCs w:val="24"/>
                <w:lang w:eastAsia="pt-BR"/>
              </w:rPr>
              <w:t>Descrição</w:t>
            </w:r>
          </w:p>
        </w:tc>
        <w:tc>
          <w:tcPr>
            <w:tcW w:w="1792" w:type="dxa"/>
            <w:tcBorders>
              <w:top w:val="single" w:sz="8" w:space="0" w:color="auto"/>
              <w:left w:val="nil"/>
              <w:bottom w:val="single" w:sz="8" w:space="0" w:color="auto"/>
              <w:right w:val="single" w:sz="8" w:space="0" w:color="auto"/>
            </w:tcBorders>
            <w:shd w:val="clear" w:color="auto" w:fill="B4C6E7"/>
            <w:tcMar>
              <w:top w:w="0" w:type="dxa"/>
              <w:left w:w="70" w:type="dxa"/>
              <w:bottom w:w="0" w:type="dxa"/>
              <w:right w:w="70" w:type="dxa"/>
            </w:tcMar>
            <w:vAlign w:val="center"/>
            <w:hideMark/>
          </w:tcPr>
          <w:p w14:paraId="79F07A61" w14:textId="77777777" w:rsidR="004D0E18" w:rsidRPr="00E91EB5" w:rsidRDefault="004D0E18" w:rsidP="00E91EB5">
            <w:pPr>
              <w:jc w:val="both"/>
              <w:rPr>
                <w:rFonts w:ascii="Arial" w:hAnsi="Arial" w:cs="Arial"/>
                <w:b/>
                <w:bCs/>
                <w:color w:val="000000" w:themeColor="text1"/>
                <w:sz w:val="24"/>
                <w:szCs w:val="24"/>
                <w:lang w:eastAsia="pt-BR"/>
              </w:rPr>
            </w:pPr>
            <w:r w:rsidRPr="00E91EB5">
              <w:rPr>
                <w:rFonts w:ascii="Arial" w:hAnsi="Arial" w:cs="Arial"/>
                <w:b/>
                <w:bCs/>
                <w:color w:val="000000" w:themeColor="text1"/>
                <w:sz w:val="24"/>
                <w:szCs w:val="24"/>
                <w:lang w:eastAsia="pt-BR"/>
              </w:rPr>
              <w:t>Consequência</w:t>
            </w:r>
          </w:p>
        </w:tc>
        <w:tc>
          <w:tcPr>
            <w:tcW w:w="1894" w:type="dxa"/>
            <w:tcBorders>
              <w:top w:val="single" w:sz="8" w:space="0" w:color="auto"/>
              <w:left w:val="nil"/>
              <w:bottom w:val="single" w:sz="8" w:space="0" w:color="auto"/>
              <w:right w:val="single" w:sz="8" w:space="0" w:color="auto"/>
            </w:tcBorders>
            <w:shd w:val="clear" w:color="auto" w:fill="B4C6E7"/>
            <w:tcMar>
              <w:top w:w="0" w:type="dxa"/>
              <w:left w:w="70" w:type="dxa"/>
              <w:bottom w:w="0" w:type="dxa"/>
              <w:right w:w="70" w:type="dxa"/>
            </w:tcMar>
            <w:vAlign w:val="center"/>
            <w:hideMark/>
          </w:tcPr>
          <w:p w14:paraId="1993C26B" w14:textId="77777777" w:rsidR="004D0E18" w:rsidRPr="00E91EB5" w:rsidRDefault="004D0E18" w:rsidP="00E91EB5">
            <w:pPr>
              <w:jc w:val="both"/>
              <w:rPr>
                <w:rFonts w:ascii="Arial" w:hAnsi="Arial" w:cs="Arial"/>
                <w:b/>
                <w:bCs/>
                <w:color w:val="000000" w:themeColor="text1"/>
                <w:sz w:val="24"/>
                <w:szCs w:val="24"/>
                <w:lang w:eastAsia="pt-BR"/>
              </w:rPr>
            </w:pPr>
            <w:r w:rsidRPr="00E91EB5">
              <w:rPr>
                <w:rFonts w:ascii="Arial" w:hAnsi="Arial" w:cs="Arial"/>
                <w:b/>
                <w:bCs/>
                <w:color w:val="000000" w:themeColor="text1"/>
                <w:sz w:val="24"/>
                <w:szCs w:val="24"/>
                <w:lang w:eastAsia="pt-BR"/>
              </w:rPr>
              <w:t>Medidas Mitigadoras</w:t>
            </w:r>
          </w:p>
        </w:tc>
        <w:tc>
          <w:tcPr>
            <w:tcW w:w="1486" w:type="dxa"/>
            <w:tcBorders>
              <w:top w:val="single" w:sz="8" w:space="0" w:color="auto"/>
              <w:left w:val="nil"/>
              <w:bottom w:val="single" w:sz="8" w:space="0" w:color="auto"/>
              <w:right w:val="single" w:sz="8" w:space="0" w:color="auto"/>
            </w:tcBorders>
            <w:shd w:val="clear" w:color="auto" w:fill="B4C6E7"/>
            <w:tcMar>
              <w:top w:w="0" w:type="dxa"/>
              <w:left w:w="70" w:type="dxa"/>
              <w:bottom w:w="0" w:type="dxa"/>
              <w:right w:w="70" w:type="dxa"/>
            </w:tcMar>
            <w:vAlign w:val="center"/>
            <w:hideMark/>
          </w:tcPr>
          <w:p w14:paraId="54963AFE" w14:textId="77777777" w:rsidR="004D0E18" w:rsidRPr="00E91EB5" w:rsidRDefault="004D0E18" w:rsidP="00E91EB5">
            <w:pPr>
              <w:jc w:val="both"/>
              <w:rPr>
                <w:rFonts w:ascii="Arial" w:hAnsi="Arial" w:cs="Arial"/>
                <w:b/>
                <w:bCs/>
                <w:color w:val="000000" w:themeColor="text1"/>
                <w:sz w:val="24"/>
                <w:szCs w:val="24"/>
                <w:lang w:eastAsia="pt-BR"/>
              </w:rPr>
            </w:pPr>
            <w:r w:rsidRPr="00E91EB5">
              <w:rPr>
                <w:rFonts w:ascii="Arial" w:hAnsi="Arial" w:cs="Arial"/>
                <w:b/>
                <w:bCs/>
                <w:color w:val="000000" w:themeColor="text1"/>
                <w:sz w:val="24"/>
                <w:szCs w:val="24"/>
                <w:lang w:eastAsia="pt-BR"/>
              </w:rPr>
              <w:t>Alocação do Risco</w:t>
            </w:r>
          </w:p>
        </w:tc>
      </w:tr>
      <w:tr w:rsidR="004D0E18" w:rsidRPr="00E91EB5" w14:paraId="4053FAF0" w14:textId="77777777" w:rsidTr="004D0E18">
        <w:trPr>
          <w:trHeight w:val="1200"/>
        </w:trPr>
        <w:tc>
          <w:tcPr>
            <w:tcW w:w="1923" w:type="dxa"/>
            <w:vMerge w:val="restart"/>
            <w:tcBorders>
              <w:top w:val="nil"/>
              <w:left w:val="single" w:sz="8" w:space="0" w:color="auto"/>
              <w:right w:val="single" w:sz="8" w:space="0" w:color="auto"/>
            </w:tcBorders>
            <w:tcMar>
              <w:top w:w="0" w:type="dxa"/>
              <w:left w:w="70" w:type="dxa"/>
              <w:bottom w:w="0" w:type="dxa"/>
              <w:right w:w="70" w:type="dxa"/>
            </w:tcMar>
            <w:vAlign w:val="center"/>
            <w:hideMark/>
          </w:tcPr>
          <w:p w14:paraId="245992FA" w14:textId="77777777" w:rsidR="004D0E18" w:rsidRPr="00E91EB5" w:rsidRDefault="004D0E18" w:rsidP="00E91EB5">
            <w:pPr>
              <w:jc w:val="both"/>
              <w:rPr>
                <w:rFonts w:ascii="Arial" w:hAnsi="Arial" w:cs="Arial"/>
                <w:b/>
                <w:bCs/>
                <w:color w:val="000000" w:themeColor="text1"/>
                <w:sz w:val="24"/>
                <w:szCs w:val="24"/>
                <w:lang w:eastAsia="pt-BR"/>
              </w:rPr>
            </w:pPr>
            <w:r w:rsidRPr="00E91EB5">
              <w:rPr>
                <w:rFonts w:ascii="Arial" w:hAnsi="Arial" w:cs="Arial"/>
                <w:b/>
                <w:bCs/>
                <w:color w:val="000000" w:themeColor="text1"/>
                <w:sz w:val="24"/>
                <w:szCs w:val="24"/>
                <w:lang w:eastAsia="pt-BR"/>
              </w:rPr>
              <w:t>Risco ao tempo de execução</w:t>
            </w:r>
          </w:p>
        </w:tc>
        <w:tc>
          <w:tcPr>
            <w:tcW w:w="226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B683FEA" w14:textId="77777777" w:rsidR="004D0E18" w:rsidRPr="00E91EB5" w:rsidRDefault="004D0E18" w:rsidP="00E91EB5">
            <w:pPr>
              <w:jc w:val="both"/>
              <w:rPr>
                <w:rFonts w:ascii="Arial" w:hAnsi="Arial" w:cs="Arial"/>
                <w:color w:val="000000" w:themeColor="text1"/>
                <w:sz w:val="24"/>
                <w:szCs w:val="24"/>
                <w:lang w:eastAsia="pt-BR"/>
              </w:rPr>
            </w:pPr>
            <w:r w:rsidRPr="00E91EB5">
              <w:rPr>
                <w:rFonts w:ascii="Arial" w:hAnsi="Arial" w:cs="Arial"/>
                <w:color w:val="000000" w:themeColor="text1"/>
                <w:sz w:val="24"/>
                <w:szCs w:val="24"/>
                <w:lang w:eastAsia="pt-BR"/>
              </w:rPr>
              <w:t>Atraso na execução do objeto contratual</w:t>
            </w:r>
            <w:r w:rsidRPr="00E91EB5">
              <w:rPr>
                <w:rFonts w:ascii="Arial" w:hAnsi="Arial" w:cs="Arial"/>
                <w:color w:val="000000" w:themeColor="text1"/>
                <w:sz w:val="24"/>
                <w:szCs w:val="24"/>
                <w:lang w:eastAsia="pt-BR"/>
              </w:rPr>
              <w:br/>
              <w:t>por culpa do contratado.</w:t>
            </w:r>
          </w:p>
        </w:tc>
        <w:tc>
          <w:tcPr>
            <w:tcW w:w="179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968A53D" w14:textId="77777777" w:rsidR="004D0E18" w:rsidRPr="00E91EB5" w:rsidRDefault="004D0E18" w:rsidP="00E91EB5">
            <w:pPr>
              <w:jc w:val="both"/>
              <w:rPr>
                <w:rFonts w:ascii="Arial" w:hAnsi="Arial" w:cs="Arial"/>
                <w:color w:val="000000" w:themeColor="text1"/>
                <w:sz w:val="24"/>
                <w:szCs w:val="24"/>
                <w:lang w:eastAsia="pt-BR"/>
              </w:rPr>
            </w:pPr>
            <w:r w:rsidRPr="00E91EB5">
              <w:rPr>
                <w:rFonts w:ascii="Arial" w:hAnsi="Arial" w:cs="Arial"/>
                <w:color w:val="000000" w:themeColor="text1"/>
                <w:sz w:val="24"/>
                <w:szCs w:val="24"/>
                <w:lang w:eastAsia="pt-BR"/>
              </w:rPr>
              <w:t>Atraso na disponibilização do ambiente, impacto operacional e financeiro</w:t>
            </w:r>
          </w:p>
        </w:tc>
        <w:tc>
          <w:tcPr>
            <w:tcW w:w="189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E97D59A" w14:textId="77777777" w:rsidR="004D0E18" w:rsidRPr="00E91EB5" w:rsidRDefault="004D0E18" w:rsidP="00E91EB5">
            <w:pPr>
              <w:jc w:val="both"/>
              <w:rPr>
                <w:rFonts w:ascii="Arial" w:hAnsi="Arial" w:cs="Arial"/>
                <w:color w:val="000000" w:themeColor="text1"/>
                <w:sz w:val="24"/>
                <w:szCs w:val="24"/>
                <w:lang w:eastAsia="pt-BR"/>
              </w:rPr>
            </w:pPr>
            <w:r w:rsidRPr="00E91EB5">
              <w:rPr>
                <w:rFonts w:ascii="Arial" w:hAnsi="Arial" w:cs="Arial"/>
                <w:color w:val="000000" w:themeColor="text1"/>
                <w:sz w:val="24"/>
                <w:szCs w:val="24"/>
                <w:lang w:eastAsia="pt-BR"/>
              </w:rPr>
              <w:t xml:space="preserve">Planejamento detalhado, cronograma executivo, acompanhamento pela fiscalização, aplicação de </w:t>
            </w:r>
            <w:r w:rsidRPr="00E91EB5">
              <w:rPr>
                <w:rFonts w:ascii="Arial" w:hAnsi="Arial" w:cs="Arial"/>
                <w:color w:val="000000" w:themeColor="text1"/>
                <w:sz w:val="24"/>
                <w:szCs w:val="24"/>
                <w:lang w:eastAsia="pt-BR"/>
              </w:rPr>
              <w:lastRenderedPageBreak/>
              <w:t>penalidades e SLA</w:t>
            </w:r>
          </w:p>
        </w:tc>
        <w:tc>
          <w:tcPr>
            <w:tcW w:w="148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1EA3083" w14:textId="77777777" w:rsidR="004D0E18" w:rsidRPr="00E91EB5" w:rsidRDefault="004D0E18" w:rsidP="00E91EB5">
            <w:pPr>
              <w:jc w:val="both"/>
              <w:rPr>
                <w:rFonts w:ascii="Arial" w:hAnsi="Arial" w:cs="Arial"/>
                <w:color w:val="000000" w:themeColor="text1"/>
                <w:sz w:val="24"/>
                <w:szCs w:val="24"/>
                <w:lang w:eastAsia="pt-BR"/>
              </w:rPr>
            </w:pPr>
            <w:r w:rsidRPr="00E91EB5">
              <w:rPr>
                <w:rFonts w:ascii="Arial" w:hAnsi="Arial" w:cs="Arial"/>
                <w:color w:val="000000" w:themeColor="text1"/>
                <w:sz w:val="24"/>
                <w:szCs w:val="24"/>
                <w:lang w:eastAsia="pt-BR"/>
              </w:rPr>
              <w:lastRenderedPageBreak/>
              <w:t>Contratado</w:t>
            </w:r>
          </w:p>
        </w:tc>
      </w:tr>
      <w:tr w:rsidR="004D0E18" w:rsidRPr="00E91EB5" w14:paraId="38A0EC2E" w14:textId="77777777" w:rsidTr="004D0E18">
        <w:trPr>
          <w:trHeight w:val="1200"/>
        </w:trPr>
        <w:tc>
          <w:tcPr>
            <w:tcW w:w="1923" w:type="dxa"/>
            <w:vMerge/>
            <w:tcBorders>
              <w:left w:val="single" w:sz="8" w:space="0" w:color="auto"/>
              <w:right w:val="single" w:sz="8" w:space="0" w:color="auto"/>
            </w:tcBorders>
            <w:vAlign w:val="center"/>
            <w:hideMark/>
          </w:tcPr>
          <w:p w14:paraId="70CEB202" w14:textId="77777777" w:rsidR="004D0E18" w:rsidRPr="00E91EB5" w:rsidRDefault="004D0E18" w:rsidP="00E91EB5">
            <w:pPr>
              <w:jc w:val="both"/>
              <w:rPr>
                <w:rFonts w:ascii="Arial" w:hAnsi="Arial" w:cs="Arial"/>
                <w:color w:val="000000" w:themeColor="text1"/>
                <w:sz w:val="24"/>
                <w:szCs w:val="24"/>
                <w:lang w:eastAsia="pt-BR"/>
              </w:rPr>
            </w:pPr>
          </w:p>
        </w:tc>
        <w:tc>
          <w:tcPr>
            <w:tcW w:w="226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48FFB5A" w14:textId="77777777" w:rsidR="004D0E18" w:rsidRPr="00E91EB5" w:rsidRDefault="004D0E18" w:rsidP="00E91EB5">
            <w:pPr>
              <w:jc w:val="both"/>
              <w:rPr>
                <w:rFonts w:ascii="Arial" w:hAnsi="Arial" w:cs="Arial"/>
                <w:color w:val="000000" w:themeColor="text1"/>
                <w:sz w:val="24"/>
                <w:szCs w:val="24"/>
                <w:lang w:eastAsia="pt-BR"/>
              </w:rPr>
            </w:pPr>
            <w:r w:rsidRPr="00E91EB5">
              <w:rPr>
                <w:rFonts w:ascii="Arial" w:hAnsi="Arial" w:cs="Arial"/>
                <w:color w:val="000000" w:themeColor="text1"/>
                <w:sz w:val="24"/>
                <w:szCs w:val="24"/>
                <w:lang w:eastAsia="pt-BR"/>
              </w:rPr>
              <w:t>Fatos retardadores próprios do risco ordinário da atividade empresarial</w:t>
            </w:r>
          </w:p>
        </w:tc>
        <w:tc>
          <w:tcPr>
            <w:tcW w:w="179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2AA72A7" w14:textId="77777777" w:rsidR="004D0E18" w:rsidRPr="00E91EB5" w:rsidRDefault="004D0E18" w:rsidP="00E91EB5">
            <w:pPr>
              <w:jc w:val="both"/>
              <w:rPr>
                <w:rFonts w:ascii="Arial" w:hAnsi="Arial" w:cs="Arial"/>
                <w:color w:val="000000" w:themeColor="text1"/>
                <w:sz w:val="24"/>
                <w:szCs w:val="24"/>
                <w:lang w:eastAsia="pt-BR"/>
              </w:rPr>
            </w:pPr>
            <w:r w:rsidRPr="00E91EB5">
              <w:rPr>
                <w:rFonts w:ascii="Arial" w:hAnsi="Arial" w:cs="Arial"/>
                <w:color w:val="000000" w:themeColor="text1"/>
                <w:sz w:val="24"/>
                <w:szCs w:val="24"/>
                <w:lang w:eastAsia="pt-BR"/>
              </w:rPr>
              <w:t>Aumento do custo do produto e/ou serviço</w:t>
            </w:r>
          </w:p>
        </w:tc>
        <w:tc>
          <w:tcPr>
            <w:tcW w:w="189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FFD4B08" w14:textId="77777777" w:rsidR="004D0E18" w:rsidRPr="00E91EB5" w:rsidRDefault="004D0E18" w:rsidP="00E91EB5">
            <w:pPr>
              <w:jc w:val="both"/>
              <w:rPr>
                <w:rFonts w:ascii="Arial" w:hAnsi="Arial" w:cs="Arial"/>
                <w:color w:val="000000" w:themeColor="text1"/>
                <w:sz w:val="24"/>
                <w:szCs w:val="24"/>
                <w:lang w:eastAsia="pt-BR"/>
              </w:rPr>
            </w:pPr>
            <w:r w:rsidRPr="00E91EB5">
              <w:rPr>
                <w:rFonts w:ascii="Arial" w:hAnsi="Arial" w:cs="Arial"/>
                <w:color w:val="000000" w:themeColor="text1"/>
                <w:sz w:val="24"/>
                <w:szCs w:val="24"/>
                <w:lang w:eastAsia="pt-BR"/>
              </w:rPr>
              <w:t>Planejamento empresarial e gestão de capacidade</w:t>
            </w:r>
          </w:p>
        </w:tc>
        <w:tc>
          <w:tcPr>
            <w:tcW w:w="148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3344DFE" w14:textId="77777777" w:rsidR="004D0E18" w:rsidRPr="00E91EB5" w:rsidRDefault="004D0E18" w:rsidP="00E91EB5">
            <w:pPr>
              <w:jc w:val="both"/>
              <w:rPr>
                <w:rFonts w:ascii="Arial" w:hAnsi="Arial" w:cs="Arial"/>
                <w:color w:val="000000" w:themeColor="text1"/>
                <w:sz w:val="24"/>
                <w:szCs w:val="24"/>
                <w:lang w:eastAsia="pt-BR"/>
              </w:rPr>
            </w:pPr>
            <w:r w:rsidRPr="00E91EB5">
              <w:rPr>
                <w:rFonts w:ascii="Arial" w:hAnsi="Arial" w:cs="Arial"/>
                <w:color w:val="000000" w:themeColor="text1"/>
                <w:sz w:val="24"/>
                <w:szCs w:val="24"/>
                <w:lang w:eastAsia="pt-BR"/>
              </w:rPr>
              <w:t>Contratado</w:t>
            </w:r>
          </w:p>
        </w:tc>
      </w:tr>
      <w:tr w:rsidR="004D0E18" w:rsidRPr="00E91EB5" w14:paraId="32F098C5" w14:textId="77777777" w:rsidTr="004D0E18">
        <w:trPr>
          <w:trHeight w:val="1500"/>
        </w:trPr>
        <w:tc>
          <w:tcPr>
            <w:tcW w:w="1923" w:type="dxa"/>
            <w:vMerge/>
            <w:tcBorders>
              <w:left w:val="single" w:sz="8" w:space="0" w:color="auto"/>
              <w:right w:val="single" w:sz="8" w:space="0" w:color="auto"/>
            </w:tcBorders>
            <w:vAlign w:val="center"/>
            <w:hideMark/>
          </w:tcPr>
          <w:p w14:paraId="10917190" w14:textId="77777777" w:rsidR="004D0E18" w:rsidRPr="00E91EB5" w:rsidRDefault="004D0E18" w:rsidP="00E91EB5">
            <w:pPr>
              <w:jc w:val="both"/>
              <w:rPr>
                <w:rFonts w:ascii="Arial" w:hAnsi="Arial" w:cs="Arial"/>
                <w:color w:val="000000" w:themeColor="text1"/>
                <w:sz w:val="24"/>
                <w:szCs w:val="24"/>
                <w:lang w:eastAsia="pt-BR"/>
              </w:rPr>
            </w:pPr>
          </w:p>
        </w:tc>
        <w:tc>
          <w:tcPr>
            <w:tcW w:w="2268" w:type="dxa"/>
            <w:tcBorders>
              <w:top w:val="nil"/>
              <w:left w:val="nil"/>
              <w:bottom w:val="single" w:sz="4" w:space="0" w:color="auto"/>
              <w:right w:val="single" w:sz="8" w:space="0" w:color="auto"/>
            </w:tcBorders>
            <w:tcMar>
              <w:top w:w="0" w:type="dxa"/>
              <w:left w:w="70" w:type="dxa"/>
              <w:bottom w:w="0" w:type="dxa"/>
              <w:right w:w="70" w:type="dxa"/>
            </w:tcMar>
            <w:vAlign w:val="center"/>
          </w:tcPr>
          <w:p w14:paraId="36BE546A" w14:textId="77777777" w:rsidR="004D0E18" w:rsidRPr="00E91EB5" w:rsidRDefault="004D0E18" w:rsidP="00E91EB5">
            <w:pPr>
              <w:jc w:val="both"/>
              <w:rPr>
                <w:rFonts w:ascii="Arial" w:hAnsi="Arial" w:cs="Arial"/>
                <w:color w:val="000000" w:themeColor="text1"/>
                <w:sz w:val="24"/>
                <w:szCs w:val="24"/>
                <w:lang w:eastAsia="pt-BR"/>
              </w:rPr>
            </w:pPr>
            <w:r w:rsidRPr="00E91EB5">
              <w:rPr>
                <w:rFonts w:ascii="Arial" w:hAnsi="Arial" w:cs="Arial"/>
                <w:color w:val="000000" w:themeColor="text1"/>
                <w:sz w:val="24"/>
                <w:szCs w:val="24"/>
                <w:lang w:eastAsia="pt-BR"/>
              </w:rPr>
              <w:t>Fatos extraordinários não integrantes da álea ordinária (caso fortuito, força maior, fato do príncipe ou atraso imputável ao BANPARÁ)</w:t>
            </w:r>
          </w:p>
        </w:tc>
        <w:tc>
          <w:tcPr>
            <w:tcW w:w="179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EB93BB4" w14:textId="77777777" w:rsidR="004D0E18" w:rsidRPr="00E91EB5" w:rsidRDefault="004D0E18" w:rsidP="00E91EB5">
            <w:pPr>
              <w:jc w:val="both"/>
              <w:rPr>
                <w:rFonts w:ascii="Arial" w:hAnsi="Arial" w:cs="Arial"/>
                <w:color w:val="000000" w:themeColor="text1"/>
                <w:sz w:val="24"/>
                <w:szCs w:val="24"/>
                <w:lang w:eastAsia="pt-BR"/>
              </w:rPr>
            </w:pPr>
            <w:r w:rsidRPr="00E91EB5">
              <w:rPr>
                <w:rFonts w:ascii="Arial" w:hAnsi="Arial" w:cs="Arial"/>
                <w:color w:val="000000" w:themeColor="text1"/>
                <w:sz w:val="24"/>
                <w:szCs w:val="24"/>
                <w:lang w:eastAsia="pt-BR"/>
              </w:rPr>
              <w:t>Aumento do custo ou impacto no cronograma</w:t>
            </w:r>
          </w:p>
        </w:tc>
        <w:tc>
          <w:tcPr>
            <w:tcW w:w="189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3343005" w14:textId="77777777" w:rsidR="004D0E18" w:rsidRPr="00E91EB5" w:rsidRDefault="004D0E18" w:rsidP="00E91EB5">
            <w:pPr>
              <w:jc w:val="both"/>
              <w:rPr>
                <w:rFonts w:ascii="Arial" w:hAnsi="Arial" w:cs="Arial"/>
                <w:color w:val="000000" w:themeColor="text1"/>
                <w:sz w:val="24"/>
                <w:szCs w:val="24"/>
                <w:lang w:eastAsia="pt-BR"/>
              </w:rPr>
            </w:pPr>
            <w:r w:rsidRPr="00E91EB5">
              <w:rPr>
                <w:rFonts w:ascii="Arial" w:hAnsi="Arial" w:cs="Arial"/>
                <w:color w:val="000000" w:themeColor="text1"/>
                <w:sz w:val="24"/>
                <w:szCs w:val="24"/>
                <w:lang w:eastAsia="pt-BR"/>
              </w:rPr>
              <w:t>Reequilíbrio econômico-financeiro, mediante comprovação</w:t>
            </w:r>
          </w:p>
        </w:tc>
        <w:tc>
          <w:tcPr>
            <w:tcW w:w="148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4232288" w14:textId="77777777" w:rsidR="004D0E18" w:rsidRPr="00E91EB5" w:rsidRDefault="004D0E18" w:rsidP="00E91EB5">
            <w:pPr>
              <w:jc w:val="both"/>
              <w:rPr>
                <w:rFonts w:ascii="Arial" w:hAnsi="Arial" w:cs="Arial"/>
                <w:color w:val="000000" w:themeColor="text1"/>
                <w:sz w:val="24"/>
                <w:szCs w:val="24"/>
                <w:lang w:eastAsia="pt-BR"/>
              </w:rPr>
            </w:pPr>
            <w:r w:rsidRPr="00E91EB5">
              <w:rPr>
                <w:rFonts w:ascii="Arial" w:hAnsi="Arial" w:cs="Arial"/>
                <w:color w:val="000000" w:themeColor="text1"/>
                <w:sz w:val="24"/>
                <w:szCs w:val="24"/>
                <w:lang w:eastAsia="pt-BR"/>
              </w:rPr>
              <w:t>BANPARÁ</w:t>
            </w:r>
          </w:p>
        </w:tc>
      </w:tr>
      <w:tr w:rsidR="004D0E18" w:rsidRPr="00E91EB5" w14:paraId="751F12A8" w14:textId="77777777" w:rsidTr="004D0E18">
        <w:trPr>
          <w:trHeight w:val="1500"/>
        </w:trPr>
        <w:tc>
          <w:tcPr>
            <w:tcW w:w="1923" w:type="dxa"/>
            <w:vMerge/>
            <w:tcBorders>
              <w:left w:val="single" w:sz="8" w:space="0" w:color="auto"/>
              <w:bottom w:val="single" w:sz="4" w:space="0" w:color="auto"/>
              <w:right w:val="single" w:sz="8" w:space="0" w:color="auto"/>
            </w:tcBorders>
            <w:vAlign w:val="center"/>
          </w:tcPr>
          <w:p w14:paraId="53217D7B" w14:textId="77777777" w:rsidR="004D0E18" w:rsidRPr="00E91EB5" w:rsidRDefault="004D0E18" w:rsidP="00E91EB5">
            <w:pPr>
              <w:jc w:val="both"/>
              <w:rPr>
                <w:rFonts w:ascii="Arial" w:hAnsi="Arial" w:cs="Arial"/>
                <w:color w:val="000000" w:themeColor="text1"/>
                <w:sz w:val="24"/>
                <w:szCs w:val="24"/>
                <w:lang w:eastAsia="pt-BR"/>
              </w:rPr>
            </w:pPr>
          </w:p>
        </w:tc>
        <w:tc>
          <w:tcPr>
            <w:tcW w:w="2268" w:type="dxa"/>
            <w:tcBorders>
              <w:top w:val="nil"/>
              <w:left w:val="nil"/>
              <w:bottom w:val="single" w:sz="4" w:space="0" w:color="auto"/>
              <w:right w:val="single" w:sz="8" w:space="0" w:color="auto"/>
            </w:tcBorders>
            <w:tcMar>
              <w:top w:w="0" w:type="dxa"/>
              <w:left w:w="70" w:type="dxa"/>
              <w:bottom w:w="0" w:type="dxa"/>
              <w:right w:w="70" w:type="dxa"/>
            </w:tcMar>
            <w:vAlign w:val="center"/>
          </w:tcPr>
          <w:p w14:paraId="46D7AF33" w14:textId="77777777" w:rsidR="004D0E18" w:rsidRPr="00E91EB5" w:rsidRDefault="004D0E18" w:rsidP="00E91EB5">
            <w:pPr>
              <w:jc w:val="both"/>
              <w:rPr>
                <w:rFonts w:ascii="Arial" w:hAnsi="Arial" w:cs="Arial"/>
                <w:color w:val="000000" w:themeColor="text1"/>
                <w:sz w:val="24"/>
                <w:szCs w:val="24"/>
                <w:lang w:eastAsia="pt-BR"/>
              </w:rPr>
            </w:pPr>
            <w:r w:rsidRPr="00E91EB5">
              <w:rPr>
                <w:rFonts w:ascii="Arial" w:hAnsi="Arial" w:cs="Arial"/>
                <w:color w:val="000000" w:themeColor="text1"/>
                <w:sz w:val="24"/>
                <w:szCs w:val="24"/>
                <w:lang w:eastAsia="pt-BR"/>
              </w:rPr>
              <w:t>Problemas na entrega de documentação, chaves de licença ou ativações junto ao fabricante</w:t>
            </w:r>
          </w:p>
        </w:tc>
        <w:tc>
          <w:tcPr>
            <w:tcW w:w="1792" w:type="dxa"/>
            <w:tcBorders>
              <w:top w:val="nil"/>
              <w:left w:val="nil"/>
              <w:bottom w:val="single" w:sz="8" w:space="0" w:color="auto"/>
              <w:right w:val="single" w:sz="8" w:space="0" w:color="auto"/>
            </w:tcBorders>
            <w:tcMar>
              <w:top w:w="0" w:type="dxa"/>
              <w:left w:w="70" w:type="dxa"/>
              <w:bottom w:w="0" w:type="dxa"/>
              <w:right w:w="70" w:type="dxa"/>
            </w:tcMar>
            <w:vAlign w:val="center"/>
          </w:tcPr>
          <w:p w14:paraId="5B69175C" w14:textId="77777777" w:rsidR="004D0E18" w:rsidRPr="00E91EB5" w:rsidRDefault="004D0E18" w:rsidP="00E91EB5">
            <w:pPr>
              <w:jc w:val="both"/>
              <w:rPr>
                <w:rFonts w:ascii="Arial" w:hAnsi="Arial" w:cs="Arial"/>
                <w:color w:val="000000" w:themeColor="text1"/>
                <w:sz w:val="24"/>
                <w:szCs w:val="24"/>
                <w:lang w:eastAsia="pt-BR"/>
              </w:rPr>
            </w:pPr>
            <w:r w:rsidRPr="00E91EB5">
              <w:rPr>
                <w:rFonts w:ascii="Arial" w:hAnsi="Arial" w:cs="Arial"/>
                <w:color w:val="000000" w:themeColor="text1"/>
                <w:sz w:val="24"/>
                <w:szCs w:val="24"/>
                <w:lang w:eastAsia="pt-BR"/>
              </w:rPr>
              <w:t>Indisponibilidade do ambiente virtualizado</w:t>
            </w:r>
          </w:p>
        </w:tc>
        <w:tc>
          <w:tcPr>
            <w:tcW w:w="1894" w:type="dxa"/>
            <w:tcBorders>
              <w:top w:val="nil"/>
              <w:left w:val="nil"/>
              <w:bottom w:val="single" w:sz="8" w:space="0" w:color="auto"/>
              <w:right w:val="single" w:sz="8" w:space="0" w:color="auto"/>
            </w:tcBorders>
            <w:tcMar>
              <w:top w:w="0" w:type="dxa"/>
              <w:left w:w="70" w:type="dxa"/>
              <w:bottom w:w="0" w:type="dxa"/>
              <w:right w:w="70" w:type="dxa"/>
            </w:tcMar>
            <w:vAlign w:val="center"/>
          </w:tcPr>
          <w:p w14:paraId="69B20A79" w14:textId="77777777" w:rsidR="004D0E18" w:rsidRPr="00E91EB5" w:rsidRDefault="004D0E18" w:rsidP="00E91EB5">
            <w:pPr>
              <w:jc w:val="both"/>
              <w:rPr>
                <w:rFonts w:ascii="Arial" w:hAnsi="Arial" w:cs="Arial"/>
                <w:color w:val="000000" w:themeColor="text1"/>
                <w:sz w:val="24"/>
                <w:szCs w:val="24"/>
                <w:lang w:eastAsia="pt-BR"/>
              </w:rPr>
            </w:pPr>
            <w:r w:rsidRPr="00E91EB5">
              <w:rPr>
                <w:rFonts w:ascii="Arial" w:hAnsi="Arial" w:cs="Arial"/>
                <w:color w:val="000000" w:themeColor="text1"/>
                <w:sz w:val="24"/>
                <w:szCs w:val="24"/>
                <w:lang w:eastAsia="pt-BR"/>
              </w:rPr>
              <w:t>Multas contratuais, retenção de pagamentos, exigência de regularização imediata</w:t>
            </w:r>
          </w:p>
        </w:tc>
        <w:tc>
          <w:tcPr>
            <w:tcW w:w="1486" w:type="dxa"/>
            <w:tcBorders>
              <w:top w:val="nil"/>
              <w:left w:val="nil"/>
              <w:bottom w:val="single" w:sz="8" w:space="0" w:color="auto"/>
              <w:right w:val="single" w:sz="8" w:space="0" w:color="auto"/>
            </w:tcBorders>
            <w:tcMar>
              <w:top w:w="0" w:type="dxa"/>
              <w:left w:w="70" w:type="dxa"/>
              <w:bottom w:w="0" w:type="dxa"/>
              <w:right w:w="70" w:type="dxa"/>
            </w:tcMar>
            <w:vAlign w:val="center"/>
          </w:tcPr>
          <w:p w14:paraId="6E48ACEE" w14:textId="77777777" w:rsidR="004D0E18" w:rsidRPr="00E91EB5" w:rsidRDefault="004D0E18" w:rsidP="00E91EB5">
            <w:pPr>
              <w:jc w:val="both"/>
              <w:rPr>
                <w:rFonts w:ascii="Arial" w:hAnsi="Arial" w:cs="Arial"/>
                <w:color w:val="000000" w:themeColor="text1"/>
                <w:sz w:val="24"/>
                <w:szCs w:val="24"/>
                <w:lang w:eastAsia="pt-BR"/>
              </w:rPr>
            </w:pPr>
            <w:r w:rsidRPr="00E91EB5">
              <w:rPr>
                <w:rFonts w:ascii="Arial" w:hAnsi="Arial" w:cs="Arial"/>
                <w:color w:val="000000" w:themeColor="text1"/>
                <w:sz w:val="24"/>
                <w:szCs w:val="24"/>
                <w:lang w:eastAsia="pt-BR"/>
              </w:rPr>
              <w:t>Contratado</w:t>
            </w:r>
          </w:p>
        </w:tc>
      </w:tr>
      <w:tr w:rsidR="004D0E18" w:rsidRPr="00E91EB5" w14:paraId="7E2330C1" w14:textId="77777777" w:rsidTr="004D0E18">
        <w:trPr>
          <w:trHeight w:val="1200"/>
        </w:trPr>
        <w:tc>
          <w:tcPr>
            <w:tcW w:w="1923"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41B9BF6" w14:textId="77777777" w:rsidR="004D0E18" w:rsidRPr="00E91EB5" w:rsidRDefault="004D0E18" w:rsidP="00E91EB5">
            <w:pPr>
              <w:jc w:val="both"/>
              <w:rPr>
                <w:rFonts w:ascii="Arial" w:hAnsi="Arial" w:cs="Arial"/>
                <w:b/>
                <w:bCs/>
                <w:color w:val="000000" w:themeColor="text1"/>
                <w:sz w:val="24"/>
                <w:szCs w:val="24"/>
                <w:lang w:eastAsia="pt-BR"/>
              </w:rPr>
            </w:pPr>
            <w:r w:rsidRPr="00E91EB5">
              <w:rPr>
                <w:rFonts w:ascii="Arial" w:hAnsi="Arial" w:cs="Arial"/>
                <w:b/>
                <w:bCs/>
                <w:color w:val="000000" w:themeColor="text1"/>
                <w:sz w:val="24"/>
                <w:szCs w:val="24"/>
                <w:lang w:eastAsia="pt-BR"/>
              </w:rPr>
              <w:t>Risco da atividade empresarial</w:t>
            </w:r>
          </w:p>
        </w:tc>
        <w:tc>
          <w:tcPr>
            <w:tcW w:w="226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23AF99E" w14:textId="77777777" w:rsidR="004D0E18" w:rsidRPr="00E91EB5" w:rsidRDefault="004D0E18" w:rsidP="00E91EB5">
            <w:pPr>
              <w:jc w:val="both"/>
              <w:rPr>
                <w:rFonts w:ascii="Arial" w:hAnsi="Arial" w:cs="Arial"/>
                <w:color w:val="000000" w:themeColor="text1"/>
                <w:sz w:val="24"/>
                <w:szCs w:val="24"/>
                <w:lang w:eastAsia="pt-BR"/>
              </w:rPr>
            </w:pPr>
            <w:r w:rsidRPr="00E91EB5">
              <w:rPr>
                <w:rFonts w:ascii="Arial" w:hAnsi="Arial" w:cs="Arial"/>
                <w:color w:val="000000" w:themeColor="text1"/>
                <w:sz w:val="24"/>
                <w:szCs w:val="24"/>
                <w:lang w:eastAsia="pt-BR"/>
              </w:rPr>
              <w:t>Alteração de enquadramento tributário por erro de planejamento ou mudança de atividade</w:t>
            </w:r>
          </w:p>
        </w:tc>
        <w:tc>
          <w:tcPr>
            <w:tcW w:w="1792" w:type="dxa"/>
            <w:tcBorders>
              <w:top w:val="nil"/>
              <w:left w:val="single" w:sz="4" w:space="0" w:color="auto"/>
              <w:bottom w:val="single" w:sz="4" w:space="0" w:color="auto"/>
              <w:right w:val="single" w:sz="8" w:space="0" w:color="auto"/>
            </w:tcBorders>
            <w:tcMar>
              <w:top w:w="0" w:type="dxa"/>
              <w:left w:w="70" w:type="dxa"/>
              <w:bottom w:w="0" w:type="dxa"/>
              <w:right w:w="70" w:type="dxa"/>
            </w:tcMar>
            <w:vAlign w:val="center"/>
          </w:tcPr>
          <w:p w14:paraId="5B8706A7" w14:textId="77777777" w:rsidR="004D0E18" w:rsidRPr="00E91EB5" w:rsidRDefault="004D0E18" w:rsidP="00E91EB5">
            <w:pPr>
              <w:jc w:val="both"/>
              <w:rPr>
                <w:rFonts w:ascii="Arial" w:hAnsi="Arial" w:cs="Arial"/>
                <w:color w:val="000000" w:themeColor="text1"/>
                <w:sz w:val="24"/>
                <w:szCs w:val="24"/>
                <w:lang w:eastAsia="pt-BR"/>
              </w:rPr>
            </w:pPr>
            <w:r w:rsidRPr="00E91EB5">
              <w:rPr>
                <w:rFonts w:ascii="Arial" w:hAnsi="Arial" w:cs="Arial"/>
                <w:color w:val="000000" w:themeColor="text1"/>
                <w:sz w:val="24"/>
                <w:szCs w:val="24"/>
                <w:lang w:eastAsia="pt-BR"/>
              </w:rPr>
              <w:t>Aumento ou redução do lucro do Contratado</w:t>
            </w:r>
          </w:p>
        </w:tc>
        <w:tc>
          <w:tcPr>
            <w:tcW w:w="1894" w:type="dxa"/>
            <w:tcBorders>
              <w:top w:val="nil"/>
              <w:left w:val="nil"/>
              <w:bottom w:val="single" w:sz="4" w:space="0" w:color="auto"/>
              <w:right w:val="single" w:sz="8" w:space="0" w:color="auto"/>
            </w:tcBorders>
            <w:tcMar>
              <w:top w:w="0" w:type="dxa"/>
              <w:left w:w="70" w:type="dxa"/>
              <w:bottom w:w="0" w:type="dxa"/>
              <w:right w:w="70" w:type="dxa"/>
            </w:tcMar>
            <w:vAlign w:val="center"/>
          </w:tcPr>
          <w:p w14:paraId="66171001" w14:textId="77777777" w:rsidR="004D0E18" w:rsidRPr="00E91EB5" w:rsidRDefault="004D0E18" w:rsidP="00E91EB5">
            <w:pPr>
              <w:jc w:val="both"/>
              <w:rPr>
                <w:rFonts w:ascii="Arial" w:hAnsi="Arial" w:cs="Arial"/>
                <w:color w:val="000000" w:themeColor="text1"/>
                <w:sz w:val="24"/>
                <w:szCs w:val="24"/>
                <w:lang w:eastAsia="pt-BR"/>
              </w:rPr>
            </w:pPr>
            <w:r w:rsidRPr="00E91EB5">
              <w:rPr>
                <w:rFonts w:ascii="Arial" w:hAnsi="Arial" w:cs="Arial"/>
                <w:color w:val="000000" w:themeColor="text1"/>
                <w:sz w:val="24"/>
                <w:szCs w:val="24"/>
                <w:lang w:eastAsia="pt-BR"/>
              </w:rPr>
              <w:t>Planejamento tributário</w:t>
            </w:r>
          </w:p>
        </w:tc>
        <w:tc>
          <w:tcPr>
            <w:tcW w:w="1486" w:type="dxa"/>
            <w:tcBorders>
              <w:top w:val="nil"/>
              <w:left w:val="nil"/>
              <w:bottom w:val="single" w:sz="4" w:space="0" w:color="auto"/>
              <w:right w:val="single" w:sz="8" w:space="0" w:color="auto"/>
            </w:tcBorders>
            <w:tcMar>
              <w:top w:w="0" w:type="dxa"/>
              <w:left w:w="70" w:type="dxa"/>
              <w:bottom w:w="0" w:type="dxa"/>
              <w:right w:w="70" w:type="dxa"/>
            </w:tcMar>
            <w:vAlign w:val="center"/>
          </w:tcPr>
          <w:p w14:paraId="1DCDE050" w14:textId="77777777" w:rsidR="004D0E18" w:rsidRPr="00E91EB5" w:rsidRDefault="004D0E18" w:rsidP="00E91EB5">
            <w:pPr>
              <w:jc w:val="both"/>
              <w:rPr>
                <w:rFonts w:ascii="Arial" w:hAnsi="Arial" w:cs="Arial"/>
                <w:color w:val="000000" w:themeColor="text1"/>
                <w:sz w:val="24"/>
                <w:szCs w:val="24"/>
                <w:lang w:eastAsia="pt-BR"/>
              </w:rPr>
            </w:pPr>
            <w:r w:rsidRPr="00E91EB5">
              <w:rPr>
                <w:rFonts w:ascii="Arial" w:hAnsi="Arial" w:cs="Arial"/>
                <w:color w:val="000000" w:themeColor="text1"/>
                <w:sz w:val="24"/>
                <w:szCs w:val="24"/>
                <w:lang w:eastAsia="pt-BR"/>
              </w:rPr>
              <w:t>Contratado</w:t>
            </w:r>
          </w:p>
        </w:tc>
      </w:tr>
      <w:tr w:rsidR="004D0E18" w:rsidRPr="00E91EB5" w14:paraId="473C8823" w14:textId="77777777" w:rsidTr="004D0E18">
        <w:trPr>
          <w:trHeight w:val="1200"/>
        </w:trPr>
        <w:tc>
          <w:tcPr>
            <w:tcW w:w="1923" w:type="dxa"/>
            <w:vMerge/>
            <w:tcBorders>
              <w:top w:val="single" w:sz="4" w:space="0" w:color="auto"/>
              <w:left w:val="single" w:sz="4" w:space="0" w:color="auto"/>
              <w:bottom w:val="single" w:sz="4" w:space="0" w:color="auto"/>
              <w:right w:val="single" w:sz="4" w:space="0" w:color="auto"/>
            </w:tcBorders>
            <w:vAlign w:val="center"/>
            <w:hideMark/>
          </w:tcPr>
          <w:p w14:paraId="27125832" w14:textId="77777777" w:rsidR="004D0E18" w:rsidRPr="00E91EB5" w:rsidRDefault="004D0E18" w:rsidP="00E91EB5">
            <w:pPr>
              <w:jc w:val="both"/>
              <w:rPr>
                <w:rFonts w:ascii="Arial" w:hAnsi="Arial" w:cs="Arial"/>
                <w:color w:val="000000" w:themeColor="text1"/>
                <w:sz w:val="24"/>
                <w:szCs w:val="24"/>
                <w:lang w:eastAsia="pt-BR"/>
              </w:rPr>
            </w:pPr>
          </w:p>
        </w:tc>
        <w:tc>
          <w:tcPr>
            <w:tcW w:w="226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5CE4837" w14:textId="77777777" w:rsidR="004D0E18" w:rsidRPr="00E91EB5" w:rsidRDefault="004D0E18" w:rsidP="00E91EB5">
            <w:pPr>
              <w:jc w:val="both"/>
              <w:rPr>
                <w:rFonts w:ascii="Arial" w:hAnsi="Arial" w:cs="Arial"/>
                <w:color w:val="000000" w:themeColor="text1"/>
                <w:sz w:val="24"/>
                <w:szCs w:val="24"/>
                <w:lang w:eastAsia="pt-BR"/>
              </w:rPr>
            </w:pPr>
            <w:r w:rsidRPr="00E91EB5">
              <w:rPr>
                <w:rFonts w:ascii="Arial" w:hAnsi="Arial" w:cs="Arial"/>
                <w:color w:val="000000" w:themeColor="text1"/>
                <w:sz w:val="24"/>
                <w:szCs w:val="24"/>
                <w:lang w:eastAsia="pt-BR"/>
              </w:rPr>
              <w:t>Variação da taxa de câmbio</w:t>
            </w:r>
          </w:p>
        </w:tc>
        <w:tc>
          <w:tcPr>
            <w:tcW w:w="179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5B5157C" w14:textId="77777777" w:rsidR="004D0E18" w:rsidRPr="00E91EB5" w:rsidRDefault="004D0E18" w:rsidP="00E91EB5">
            <w:pPr>
              <w:jc w:val="both"/>
              <w:rPr>
                <w:rFonts w:ascii="Arial" w:hAnsi="Arial" w:cs="Arial"/>
                <w:color w:val="000000" w:themeColor="text1"/>
                <w:sz w:val="24"/>
                <w:szCs w:val="24"/>
                <w:lang w:eastAsia="pt-BR"/>
              </w:rPr>
            </w:pPr>
            <w:r w:rsidRPr="00E91EB5">
              <w:rPr>
                <w:rFonts w:ascii="Arial" w:hAnsi="Arial" w:cs="Arial"/>
                <w:color w:val="000000" w:themeColor="text1"/>
                <w:sz w:val="24"/>
                <w:szCs w:val="24"/>
                <w:lang w:eastAsia="pt-BR"/>
              </w:rPr>
              <w:t>Variação do custo do produto ou serviço</w:t>
            </w:r>
          </w:p>
        </w:tc>
        <w:tc>
          <w:tcPr>
            <w:tcW w:w="189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F061608" w14:textId="77777777" w:rsidR="004D0E18" w:rsidRPr="00E91EB5" w:rsidRDefault="004D0E18" w:rsidP="00E91EB5">
            <w:pPr>
              <w:jc w:val="both"/>
              <w:rPr>
                <w:rFonts w:ascii="Arial" w:hAnsi="Arial" w:cs="Arial"/>
                <w:color w:val="000000" w:themeColor="text1"/>
                <w:sz w:val="24"/>
                <w:szCs w:val="24"/>
                <w:lang w:eastAsia="pt-BR"/>
              </w:rPr>
            </w:pPr>
            <w:r w:rsidRPr="00E91EB5">
              <w:rPr>
                <w:rFonts w:ascii="Arial" w:hAnsi="Arial" w:cs="Arial"/>
                <w:color w:val="000000" w:themeColor="text1"/>
                <w:sz w:val="24"/>
                <w:szCs w:val="24"/>
                <w:lang w:eastAsia="pt-BR"/>
              </w:rPr>
              <w:t>Instrumentos de hedge e gestão financeira</w:t>
            </w:r>
          </w:p>
        </w:tc>
        <w:tc>
          <w:tcPr>
            <w:tcW w:w="14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787FE88" w14:textId="77777777" w:rsidR="004D0E18" w:rsidRPr="00E91EB5" w:rsidRDefault="004D0E18" w:rsidP="00E91EB5">
            <w:pPr>
              <w:jc w:val="both"/>
              <w:rPr>
                <w:rFonts w:ascii="Arial" w:hAnsi="Arial" w:cs="Arial"/>
                <w:color w:val="000000" w:themeColor="text1"/>
                <w:sz w:val="24"/>
                <w:szCs w:val="24"/>
                <w:lang w:eastAsia="pt-BR"/>
              </w:rPr>
            </w:pPr>
            <w:r w:rsidRPr="00E91EB5">
              <w:rPr>
                <w:rFonts w:ascii="Arial" w:hAnsi="Arial" w:cs="Arial"/>
                <w:color w:val="000000" w:themeColor="text1"/>
                <w:sz w:val="24"/>
                <w:szCs w:val="24"/>
                <w:lang w:eastAsia="pt-BR"/>
              </w:rPr>
              <w:t>Contratado</w:t>
            </w:r>
          </w:p>
        </w:tc>
      </w:tr>
      <w:tr w:rsidR="004D0E18" w:rsidRPr="00E91EB5" w14:paraId="623B35CF" w14:textId="77777777" w:rsidTr="004D0E18">
        <w:trPr>
          <w:trHeight w:val="1500"/>
        </w:trPr>
        <w:tc>
          <w:tcPr>
            <w:tcW w:w="1923" w:type="dxa"/>
            <w:vMerge/>
            <w:tcBorders>
              <w:top w:val="single" w:sz="4" w:space="0" w:color="auto"/>
              <w:left w:val="single" w:sz="4" w:space="0" w:color="auto"/>
              <w:bottom w:val="single" w:sz="4" w:space="0" w:color="auto"/>
              <w:right w:val="single" w:sz="4" w:space="0" w:color="auto"/>
            </w:tcBorders>
            <w:vAlign w:val="center"/>
            <w:hideMark/>
          </w:tcPr>
          <w:p w14:paraId="783F93A8" w14:textId="77777777" w:rsidR="004D0E18" w:rsidRPr="00E91EB5" w:rsidRDefault="004D0E18" w:rsidP="00E91EB5">
            <w:pPr>
              <w:jc w:val="both"/>
              <w:rPr>
                <w:rFonts w:ascii="Arial" w:hAnsi="Arial" w:cs="Arial"/>
                <w:color w:val="000000" w:themeColor="text1"/>
                <w:sz w:val="24"/>
                <w:szCs w:val="24"/>
                <w:lang w:eastAsia="pt-BR"/>
              </w:rPr>
            </w:pPr>
          </w:p>
        </w:tc>
        <w:tc>
          <w:tcPr>
            <w:tcW w:w="226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A109848" w14:textId="77777777" w:rsidR="004D0E18" w:rsidRPr="00E91EB5" w:rsidRDefault="004D0E18" w:rsidP="00E91EB5">
            <w:pPr>
              <w:jc w:val="both"/>
              <w:rPr>
                <w:rFonts w:ascii="Arial" w:hAnsi="Arial" w:cs="Arial"/>
                <w:color w:val="000000" w:themeColor="text1"/>
                <w:sz w:val="24"/>
                <w:szCs w:val="24"/>
                <w:lang w:eastAsia="pt-BR"/>
              </w:rPr>
            </w:pPr>
            <w:r w:rsidRPr="00E91EB5">
              <w:rPr>
                <w:rFonts w:ascii="Arial" w:hAnsi="Arial" w:cs="Arial"/>
                <w:color w:val="000000" w:themeColor="text1"/>
                <w:sz w:val="24"/>
                <w:szCs w:val="24"/>
                <w:lang w:eastAsia="pt-BR"/>
              </w:rPr>
              <w:t>Elevação geral de custos operacionais (insumos, mão de obra, prestadores) dentro dos limites contratuais</w:t>
            </w:r>
          </w:p>
        </w:tc>
        <w:tc>
          <w:tcPr>
            <w:tcW w:w="1792" w:type="dxa"/>
            <w:tcBorders>
              <w:top w:val="single" w:sz="4" w:space="0" w:color="auto"/>
              <w:left w:val="single" w:sz="4" w:space="0" w:color="auto"/>
              <w:bottom w:val="single" w:sz="8" w:space="0" w:color="auto"/>
              <w:right w:val="single" w:sz="8" w:space="0" w:color="auto"/>
            </w:tcBorders>
            <w:tcMar>
              <w:top w:w="0" w:type="dxa"/>
              <w:left w:w="70" w:type="dxa"/>
              <w:bottom w:w="0" w:type="dxa"/>
              <w:right w:w="70" w:type="dxa"/>
            </w:tcMar>
            <w:vAlign w:val="center"/>
          </w:tcPr>
          <w:p w14:paraId="29AECC90" w14:textId="77777777" w:rsidR="004D0E18" w:rsidRPr="00E91EB5" w:rsidRDefault="004D0E18" w:rsidP="00E91EB5">
            <w:pPr>
              <w:jc w:val="both"/>
              <w:rPr>
                <w:rFonts w:ascii="Arial" w:hAnsi="Arial" w:cs="Arial"/>
                <w:color w:val="000000" w:themeColor="text1"/>
                <w:sz w:val="24"/>
                <w:szCs w:val="24"/>
                <w:lang w:eastAsia="pt-BR"/>
              </w:rPr>
            </w:pPr>
            <w:r w:rsidRPr="00E91EB5">
              <w:rPr>
                <w:rFonts w:ascii="Arial" w:hAnsi="Arial" w:cs="Arial"/>
                <w:color w:val="000000" w:themeColor="text1"/>
                <w:sz w:val="24"/>
                <w:szCs w:val="24"/>
                <w:lang w:eastAsia="pt-BR"/>
              </w:rPr>
              <w:t>Redução de margem do contratado</w:t>
            </w:r>
          </w:p>
        </w:tc>
        <w:tc>
          <w:tcPr>
            <w:tcW w:w="1894"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tcPr>
          <w:p w14:paraId="31EA71F3" w14:textId="77777777" w:rsidR="004D0E18" w:rsidRPr="00E91EB5" w:rsidRDefault="004D0E18" w:rsidP="00E91EB5">
            <w:pPr>
              <w:jc w:val="both"/>
              <w:rPr>
                <w:rFonts w:ascii="Arial" w:hAnsi="Arial" w:cs="Arial"/>
                <w:color w:val="000000" w:themeColor="text1"/>
                <w:sz w:val="24"/>
                <w:szCs w:val="24"/>
                <w:lang w:eastAsia="pt-BR"/>
              </w:rPr>
            </w:pPr>
            <w:r w:rsidRPr="00E91EB5">
              <w:rPr>
                <w:rFonts w:ascii="Arial" w:hAnsi="Arial" w:cs="Arial"/>
                <w:color w:val="000000" w:themeColor="text1"/>
                <w:sz w:val="24"/>
                <w:szCs w:val="24"/>
                <w:lang w:eastAsia="pt-BR"/>
              </w:rPr>
              <w:t>Repactuação anual, quando prevista e justificada</w:t>
            </w:r>
          </w:p>
        </w:tc>
        <w:tc>
          <w:tcPr>
            <w:tcW w:w="1486"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tcPr>
          <w:p w14:paraId="0A22559E" w14:textId="77777777" w:rsidR="004D0E18" w:rsidRPr="00E91EB5" w:rsidRDefault="004D0E18" w:rsidP="00E91EB5">
            <w:pPr>
              <w:jc w:val="both"/>
              <w:rPr>
                <w:rFonts w:ascii="Arial" w:hAnsi="Arial" w:cs="Arial"/>
                <w:color w:val="000000" w:themeColor="text1"/>
                <w:sz w:val="24"/>
                <w:szCs w:val="24"/>
                <w:lang w:eastAsia="pt-BR"/>
              </w:rPr>
            </w:pPr>
            <w:r w:rsidRPr="00E91EB5">
              <w:rPr>
                <w:rFonts w:ascii="Arial" w:hAnsi="Arial" w:cs="Arial"/>
                <w:color w:val="000000" w:themeColor="text1"/>
                <w:sz w:val="24"/>
                <w:szCs w:val="24"/>
                <w:lang w:eastAsia="pt-BR"/>
              </w:rPr>
              <w:t>BANPARÁ</w:t>
            </w:r>
          </w:p>
        </w:tc>
      </w:tr>
      <w:tr w:rsidR="004D0E18" w:rsidRPr="00E91EB5" w14:paraId="3A759E41" w14:textId="77777777" w:rsidTr="004D0E18">
        <w:trPr>
          <w:trHeight w:val="1500"/>
        </w:trPr>
        <w:tc>
          <w:tcPr>
            <w:tcW w:w="1923" w:type="dxa"/>
            <w:vMerge/>
            <w:tcBorders>
              <w:top w:val="single" w:sz="4" w:space="0" w:color="auto"/>
              <w:left w:val="single" w:sz="4" w:space="0" w:color="auto"/>
              <w:bottom w:val="single" w:sz="4" w:space="0" w:color="auto"/>
              <w:right w:val="single" w:sz="4" w:space="0" w:color="auto"/>
            </w:tcBorders>
            <w:vAlign w:val="center"/>
          </w:tcPr>
          <w:p w14:paraId="148C34DF" w14:textId="77777777" w:rsidR="004D0E18" w:rsidRPr="00E91EB5" w:rsidRDefault="004D0E18" w:rsidP="00E91EB5">
            <w:pPr>
              <w:jc w:val="both"/>
              <w:rPr>
                <w:rFonts w:ascii="Arial" w:hAnsi="Arial" w:cs="Arial"/>
                <w:color w:val="000000" w:themeColor="text1"/>
                <w:sz w:val="24"/>
                <w:szCs w:val="24"/>
                <w:lang w:eastAsia="pt-BR"/>
              </w:rPr>
            </w:pPr>
          </w:p>
        </w:tc>
        <w:tc>
          <w:tcPr>
            <w:tcW w:w="226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1D50D5A" w14:textId="77777777" w:rsidR="004D0E18" w:rsidRPr="00E91EB5" w:rsidRDefault="004D0E18" w:rsidP="00E91EB5">
            <w:pPr>
              <w:jc w:val="both"/>
              <w:rPr>
                <w:rFonts w:ascii="Arial" w:hAnsi="Arial" w:cs="Arial"/>
                <w:color w:val="000000" w:themeColor="text1"/>
                <w:sz w:val="24"/>
                <w:szCs w:val="24"/>
                <w:lang w:eastAsia="pt-BR"/>
              </w:rPr>
            </w:pPr>
            <w:r w:rsidRPr="00E91EB5">
              <w:rPr>
                <w:rFonts w:ascii="Arial" w:hAnsi="Arial" w:cs="Arial"/>
                <w:color w:val="000000" w:themeColor="text1"/>
                <w:sz w:val="24"/>
                <w:szCs w:val="24"/>
                <w:lang w:eastAsia="pt-BR"/>
              </w:rPr>
              <w:t>Elevação de custos acima dos limites admitidos para reequilíbrio econômico-financeiro</w:t>
            </w:r>
          </w:p>
        </w:tc>
        <w:tc>
          <w:tcPr>
            <w:tcW w:w="1792" w:type="dxa"/>
            <w:tcBorders>
              <w:top w:val="single" w:sz="4" w:space="0" w:color="auto"/>
              <w:left w:val="single" w:sz="4" w:space="0" w:color="auto"/>
              <w:bottom w:val="single" w:sz="8" w:space="0" w:color="auto"/>
              <w:right w:val="single" w:sz="8" w:space="0" w:color="auto"/>
            </w:tcBorders>
            <w:tcMar>
              <w:top w:w="0" w:type="dxa"/>
              <w:left w:w="70" w:type="dxa"/>
              <w:bottom w:w="0" w:type="dxa"/>
              <w:right w:w="70" w:type="dxa"/>
            </w:tcMar>
            <w:vAlign w:val="center"/>
          </w:tcPr>
          <w:p w14:paraId="456E1454" w14:textId="77777777" w:rsidR="004D0E18" w:rsidRPr="00E91EB5" w:rsidRDefault="004D0E18" w:rsidP="00E91EB5">
            <w:pPr>
              <w:jc w:val="both"/>
              <w:rPr>
                <w:rFonts w:ascii="Arial" w:hAnsi="Arial" w:cs="Arial"/>
                <w:color w:val="000000" w:themeColor="text1"/>
                <w:sz w:val="24"/>
                <w:szCs w:val="24"/>
                <w:lang w:eastAsia="pt-BR"/>
              </w:rPr>
            </w:pPr>
            <w:r w:rsidRPr="00E91EB5">
              <w:rPr>
                <w:rFonts w:ascii="Arial" w:hAnsi="Arial" w:cs="Arial"/>
                <w:color w:val="000000" w:themeColor="text1"/>
                <w:sz w:val="24"/>
                <w:szCs w:val="24"/>
                <w:lang w:eastAsia="pt-BR"/>
              </w:rPr>
              <w:t>Aumento do custo do produto e/ou do serviço</w:t>
            </w:r>
          </w:p>
        </w:tc>
        <w:tc>
          <w:tcPr>
            <w:tcW w:w="1894"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tcPr>
          <w:p w14:paraId="2B0EC42B" w14:textId="77777777" w:rsidR="004D0E18" w:rsidRPr="00E91EB5" w:rsidRDefault="004D0E18" w:rsidP="00E91EB5">
            <w:pPr>
              <w:jc w:val="both"/>
              <w:rPr>
                <w:rFonts w:ascii="Arial" w:hAnsi="Arial" w:cs="Arial"/>
                <w:color w:val="000000" w:themeColor="text1"/>
                <w:sz w:val="24"/>
                <w:szCs w:val="24"/>
                <w:lang w:eastAsia="pt-BR"/>
              </w:rPr>
            </w:pPr>
            <w:r w:rsidRPr="00E91EB5">
              <w:rPr>
                <w:rFonts w:ascii="Arial" w:hAnsi="Arial" w:cs="Arial"/>
                <w:color w:val="000000" w:themeColor="text1"/>
                <w:sz w:val="24"/>
                <w:szCs w:val="24"/>
                <w:lang w:eastAsia="pt-BR"/>
              </w:rPr>
              <w:t>Planejamento Empresarial</w:t>
            </w:r>
          </w:p>
        </w:tc>
        <w:tc>
          <w:tcPr>
            <w:tcW w:w="1486"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tcPr>
          <w:p w14:paraId="70885D71" w14:textId="77777777" w:rsidR="004D0E18" w:rsidRPr="00E91EB5" w:rsidRDefault="004D0E18" w:rsidP="00E91EB5">
            <w:pPr>
              <w:jc w:val="both"/>
              <w:rPr>
                <w:rFonts w:ascii="Arial" w:hAnsi="Arial" w:cs="Arial"/>
                <w:color w:val="000000" w:themeColor="text1"/>
                <w:sz w:val="24"/>
                <w:szCs w:val="24"/>
                <w:lang w:eastAsia="pt-BR"/>
              </w:rPr>
            </w:pPr>
            <w:r w:rsidRPr="00E91EB5">
              <w:rPr>
                <w:rFonts w:ascii="Arial" w:hAnsi="Arial" w:cs="Arial"/>
                <w:color w:val="000000" w:themeColor="text1"/>
                <w:sz w:val="24"/>
                <w:szCs w:val="24"/>
                <w:lang w:eastAsia="pt-BR"/>
              </w:rPr>
              <w:t>Contratado</w:t>
            </w:r>
          </w:p>
        </w:tc>
      </w:tr>
      <w:tr w:rsidR="004D0E18" w:rsidRPr="00E91EB5" w14:paraId="37AB6113" w14:textId="77777777" w:rsidTr="004D0E18">
        <w:trPr>
          <w:trHeight w:val="3000"/>
        </w:trPr>
        <w:tc>
          <w:tcPr>
            <w:tcW w:w="192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D44F429" w14:textId="77777777" w:rsidR="004D0E18" w:rsidRPr="00E91EB5" w:rsidRDefault="004D0E18" w:rsidP="00E91EB5">
            <w:pPr>
              <w:jc w:val="both"/>
              <w:rPr>
                <w:rFonts w:ascii="Arial" w:hAnsi="Arial" w:cs="Arial"/>
                <w:b/>
                <w:bCs/>
                <w:color w:val="000000" w:themeColor="text1"/>
                <w:sz w:val="24"/>
                <w:szCs w:val="24"/>
                <w:lang w:eastAsia="pt-BR"/>
              </w:rPr>
            </w:pPr>
            <w:r w:rsidRPr="00E91EB5">
              <w:rPr>
                <w:rFonts w:ascii="Arial" w:hAnsi="Arial" w:cs="Arial"/>
                <w:b/>
                <w:bCs/>
                <w:color w:val="000000" w:themeColor="text1"/>
                <w:sz w:val="24"/>
                <w:szCs w:val="24"/>
                <w:lang w:eastAsia="pt-BR"/>
              </w:rPr>
              <w:t>Riscos trabalhistas e previdenciários</w:t>
            </w:r>
          </w:p>
        </w:tc>
        <w:tc>
          <w:tcPr>
            <w:tcW w:w="226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957ACD9" w14:textId="77777777" w:rsidR="004D0E18" w:rsidRPr="00E91EB5" w:rsidRDefault="004D0E18" w:rsidP="00E91EB5">
            <w:pPr>
              <w:jc w:val="both"/>
              <w:rPr>
                <w:rFonts w:ascii="Arial" w:hAnsi="Arial" w:cs="Arial"/>
                <w:color w:val="000000" w:themeColor="text1"/>
                <w:sz w:val="24"/>
                <w:szCs w:val="24"/>
                <w:lang w:eastAsia="pt-BR"/>
              </w:rPr>
            </w:pPr>
            <w:r w:rsidRPr="00E91EB5">
              <w:rPr>
                <w:rFonts w:ascii="Arial" w:hAnsi="Arial" w:cs="Arial"/>
                <w:color w:val="000000" w:themeColor="text1"/>
                <w:sz w:val="24"/>
                <w:szCs w:val="24"/>
                <w:lang w:eastAsia="pt-BR"/>
              </w:rPr>
              <w:t>Responsabilização subsidiária do BANPARÁ por verbas trabalhistas e previdenciárias</w:t>
            </w:r>
          </w:p>
        </w:tc>
        <w:tc>
          <w:tcPr>
            <w:tcW w:w="179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38EE682" w14:textId="77777777" w:rsidR="004D0E18" w:rsidRPr="00E91EB5" w:rsidRDefault="004D0E18" w:rsidP="00E91EB5">
            <w:pPr>
              <w:jc w:val="both"/>
              <w:rPr>
                <w:rFonts w:ascii="Arial" w:hAnsi="Arial" w:cs="Arial"/>
                <w:color w:val="000000" w:themeColor="text1"/>
                <w:sz w:val="24"/>
                <w:szCs w:val="24"/>
                <w:lang w:eastAsia="pt-BR"/>
              </w:rPr>
            </w:pPr>
            <w:r w:rsidRPr="00E91EB5">
              <w:rPr>
                <w:rFonts w:ascii="Arial" w:hAnsi="Arial" w:cs="Arial"/>
                <w:color w:val="000000" w:themeColor="text1"/>
                <w:sz w:val="24"/>
                <w:szCs w:val="24"/>
                <w:lang w:eastAsia="pt-BR"/>
              </w:rPr>
              <w:t>Custos trabalhistas, multas, encargos e honorários</w:t>
            </w:r>
          </w:p>
        </w:tc>
        <w:tc>
          <w:tcPr>
            <w:tcW w:w="189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C2DF5B8" w14:textId="77777777" w:rsidR="004D0E18" w:rsidRPr="00E91EB5" w:rsidRDefault="004D0E18" w:rsidP="00E91EB5">
            <w:pPr>
              <w:jc w:val="both"/>
              <w:rPr>
                <w:rFonts w:ascii="Arial" w:hAnsi="Arial" w:cs="Arial"/>
                <w:color w:val="000000" w:themeColor="text1"/>
                <w:sz w:val="24"/>
                <w:szCs w:val="24"/>
                <w:lang w:eastAsia="pt-BR"/>
              </w:rPr>
            </w:pPr>
            <w:r w:rsidRPr="00E91EB5">
              <w:rPr>
                <w:rFonts w:ascii="Arial" w:hAnsi="Arial" w:cs="Arial"/>
                <w:color w:val="000000" w:themeColor="text1"/>
                <w:sz w:val="24"/>
                <w:szCs w:val="24"/>
                <w:lang w:eastAsia="pt-BR"/>
              </w:rPr>
              <w:t>Fiscalização documental contínua (GFIP, FGTS, INSS), retenção de pagamentos</w:t>
            </w:r>
          </w:p>
        </w:tc>
        <w:tc>
          <w:tcPr>
            <w:tcW w:w="14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A3894A6" w14:textId="77777777" w:rsidR="004D0E18" w:rsidRPr="00E91EB5" w:rsidRDefault="004D0E18" w:rsidP="00E91EB5">
            <w:pPr>
              <w:jc w:val="both"/>
              <w:rPr>
                <w:rFonts w:ascii="Arial" w:hAnsi="Arial" w:cs="Arial"/>
                <w:color w:val="000000" w:themeColor="text1"/>
                <w:sz w:val="24"/>
                <w:szCs w:val="24"/>
                <w:lang w:eastAsia="pt-BR"/>
              </w:rPr>
            </w:pPr>
            <w:r w:rsidRPr="00E91EB5">
              <w:rPr>
                <w:rFonts w:ascii="Arial" w:hAnsi="Arial" w:cs="Arial"/>
                <w:color w:val="000000" w:themeColor="text1"/>
                <w:sz w:val="24"/>
                <w:szCs w:val="24"/>
                <w:lang w:eastAsia="pt-BR"/>
              </w:rPr>
              <w:t>Contratado</w:t>
            </w:r>
          </w:p>
        </w:tc>
      </w:tr>
      <w:tr w:rsidR="004D0E18" w:rsidRPr="00E91EB5" w14:paraId="6BD62DED" w14:textId="77777777" w:rsidTr="004D0E18">
        <w:trPr>
          <w:trHeight w:val="1500"/>
        </w:trPr>
        <w:tc>
          <w:tcPr>
            <w:tcW w:w="1923" w:type="dxa"/>
            <w:tcBorders>
              <w:top w:val="single" w:sz="4" w:space="0" w:color="auto"/>
              <w:left w:val="single" w:sz="8" w:space="0" w:color="auto"/>
              <w:bottom w:val="single" w:sz="4" w:space="0" w:color="auto"/>
              <w:right w:val="single" w:sz="8" w:space="0" w:color="auto"/>
            </w:tcBorders>
            <w:tcMar>
              <w:top w:w="0" w:type="dxa"/>
              <w:left w:w="70" w:type="dxa"/>
              <w:bottom w:w="0" w:type="dxa"/>
              <w:right w:w="70" w:type="dxa"/>
            </w:tcMar>
            <w:vAlign w:val="center"/>
            <w:hideMark/>
          </w:tcPr>
          <w:p w14:paraId="44B7D54B" w14:textId="77777777" w:rsidR="004D0E18" w:rsidRPr="00E91EB5" w:rsidRDefault="004D0E18" w:rsidP="00E91EB5">
            <w:pPr>
              <w:jc w:val="both"/>
              <w:rPr>
                <w:rFonts w:ascii="Arial" w:hAnsi="Arial" w:cs="Arial"/>
                <w:b/>
                <w:bCs/>
                <w:color w:val="000000" w:themeColor="text1"/>
                <w:sz w:val="24"/>
                <w:szCs w:val="24"/>
                <w:lang w:eastAsia="pt-BR"/>
              </w:rPr>
            </w:pPr>
            <w:r w:rsidRPr="00E91EB5">
              <w:rPr>
                <w:rFonts w:ascii="Arial" w:hAnsi="Arial" w:cs="Arial"/>
                <w:b/>
                <w:bCs/>
                <w:color w:val="000000" w:themeColor="text1"/>
                <w:sz w:val="24"/>
                <w:szCs w:val="24"/>
                <w:lang w:eastAsia="pt-BR"/>
              </w:rPr>
              <w:t>Risco tributário</w:t>
            </w:r>
            <w:r w:rsidRPr="00E91EB5">
              <w:rPr>
                <w:rFonts w:ascii="Arial" w:hAnsi="Arial" w:cs="Arial"/>
                <w:b/>
                <w:bCs/>
                <w:color w:val="000000" w:themeColor="text1"/>
                <w:sz w:val="24"/>
                <w:szCs w:val="24"/>
                <w:lang w:eastAsia="pt-BR"/>
              </w:rPr>
              <w:br/>
              <w:t>e Fiscal (não</w:t>
            </w:r>
            <w:r w:rsidRPr="00E91EB5">
              <w:rPr>
                <w:rFonts w:ascii="Arial" w:hAnsi="Arial" w:cs="Arial"/>
                <w:b/>
                <w:bCs/>
                <w:color w:val="000000" w:themeColor="text1"/>
                <w:sz w:val="24"/>
                <w:szCs w:val="24"/>
                <w:lang w:eastAsia="pt-BR"/>
              </w:rPr>
              <w:br/>
              <w:t>tributário)</w:t>
            </w:r>
          </w:p>
        </w:tc>
        <w:tc>
          <w:tcPr>
            <w:tcW w:w="2268" w:type="dxa"/>
            <w:tcBorders>
              <w:top w:val="single" w:sz="4" w:space="0" w:color="auto"/>
              <w:left w:val="nil"/>
              <w:bottom w:val="single" w:sz="4" w:space="0" w:color="auto"/>
              <w:right w:val="single" w:sz="8" w:space="0" w:color="auto"/>
            </w:tcBorders>
            <w:tcMar>
              <w:top w:w="0" w:type="dxa"/>
              <w:left w:w="70" w:type="dxa"/>
              <w:bottom w:w="0" w:type="dxa"/>
              <w:right w:w="70" w:type="dxa"/>
            </w:tcMar>
            <w:vAlign w:val="center"/>
            <w:hideMark/>
          </w:tcPr>
          <w:p w14:paraId="5B7E6B59" w14:textId="77777777" w:rsidR="004D0E18" w:rsidRPr="00E91EB5" w:rsidRDefault="004D0E18" w:rsidP="00E91EB5">
            <w:pPr>
              <w:jc w:val="both"/>
              <w:rPr>
                <w:rFonts w:ascii="Arial" w:hAnsi="Arial" w:cs="Arial"/>
                <w:color w:val="000000" w:themeColor="text1"/>
                <w:sz w:val="24"/>
                <w:szCs w:val="24"/>
                <w:lang w:eastAsia="pt-BR"/>
              </w:rPr>
            </w:pPr>
            <w:r w:rsidRPr="00E91EB5">
              <w:rPr>
                <w:rFonts w:ascii="Arial" w:hAnsi="Arial" w:cs="Arial"/>
                <w:color w:val="000000" w:themeColor="text1"/>
                <w:sz w:val="24"/>
                <w:szCs w:val="24"/>
                <w:lang w:eastAsia="pt-BR"/>
              </w:rPr>
              <w:t>Recolhimento indevido, a menor ou a maior, ou ausência de recolhimento sem culpa do Banpará</w:t>
            </w:r>
          </w:p>
        </w:tc>
        <w:tc>
          <w:tcPr>
            <w:tcW w:w="1792" w:type="dxa"/>
            <w:tcBorders>
              <w:top w:val="single" w:sz="4" w:space="0" w:color="auto"/>
              <w:left w:val="nil"/>
              <w:bottom w:val="single" w:sz="4" w:space="0" w:color="auto"/>
              <w:right w:val="single" w:sz="8" w:space="0" w:color="auto"/>
            </w:tcBorders>
            <w:tcMar>
              <w:top w:w="0" w:type="dxa"/>
              <w:left w:w="70" w:type="dxa"/>
              <w:bottom w:w="0" w:type="dxa"/>
              <w:right w:w="70" w:type="dxa"/>
            </w:tcMar>
            <w:vAlign w:val="center"/>
            <w:hideMark/>
          </w:tcPr>
          <w:p w14:paraId="1BE90BA7" w14:textId="77777777" w:rsidR="004D0E18" w:rsidRPr="00E91EB5" w:rsidRDefault="004D0E18" w:rsidP="00E91EB5">
            <w:pPr>
              <w:jc w:val="both"/>
              <w:rPr>
                <w:rFonts w:ascii="Arial" w:hAnsi="Arial" w:cs="Arial"/>
                <w:color w:val="000000" w:themeColor="text1"/>
                <w:sz w:val="24"/>
                <w:szCs w:val="24"/>
                <w:lang w:eastAsia="pt-BR"/>
              </w:rPr>
            </w:pPr>
            <w:r w:rsidRPr="00E91EB5">
              <w:rPr>
                <w:rFonts w:ascii="Arial" w:hAnsi="Arial" w:cs="Arial"/>
                <w:color w:val="000000" w:themeColor="text1"/>
                <w:sz w:val="24"/>
                <w:szCs w:val="24"/>
                <w:lang w:eastAsia="pt-BR"/>
              </w:rPr>
              <w:t>Débitos ou créditos tributários</w:t>
            </w:r>
          </w:p>
        </w:tc>
        <w:tc>
          <w:tcPr>
            <w:tcW w:w="1894" w:type="dxa"/>
            <w:tcBorders>
              <w:top w:val="single" w:sz="4" w:space="0" w:color="auto"/>
              <w:left w:val="nil"/>
              <w:bottom w:val="single" w:sz="4" w:space="0" w:color="auto"/>
              <w:right w:val="single" w:sz="8" w:space="0" w:color="auto"/>
            </w:tcBorders>
            <w:tcMar>
              <w:top w:w="0" w:type="dxa"/>
              <w:left w:w="70" w:type="dxa"/>
              <w:bottom w:w="0" w:type="dxa"/>
              <w:right w:w="70" w:type="dxa"/>
            </w:tcMar>
            <w:vAlign w:val="center"/>
            <w:hideMark/>
          </w:tcPr>
          <w:p w14:paraId="5670C2BC" w14:textId="77777777" w:rsidR="004D0E18" w:rsidRPr="00E91EB5" w:rsidRDefault="004D0E18" w:rsidP="00E91EB5">
            <w:pPr>
              <w:jc w:val="both"/>
              <w:rPr>
                <w:rFonts w:ascii="Arial" w:hAnsi="Arial" w:cs="Arial"/>
                <w:color w:val="000000" w:themeColor="text1"/>
                <w:sz w:val="24"/>
                <w:szCs w:val="24"/>
                <w:lang w:eastAsia="pt-BR"/>
              </w:rPr>
            </w:pPr>
            <w:r w:rsidRPr="00E91EB5">
              <w:rPr>
                <w:rFonts w:ascii="Arial" w:hAnsi="Arial" w:cs="Arial"/>
                <w:color w:val="000000" w:themeColor="text1"/>
                <w:sz w:val="24"/>
                <w:szCs w:val="24"/>
                <w:lang w:eastAsia="pt-BR"/>
              </w:rPr>
              <w:t>Retenção de pagamentos, exigência de regularização fiscal</w:t>
            </w:r>
          </w:p>
        </w:tc>
        <w:tc>
          <w:tcPr>
            <w:tcW w:w="1486" w:type="dxa"/>
            <w:tcBorders>
              <w:top w:val="single" w:sz="4" w:space="0" w:color="auto"/>
              <w:left w:val="nil"/>
              <w:bottom w:val="single" w:sz="4" w:space="0" w:color="auto"/>
              <w:right w:val="single" w:sz="8" w:space="0" w:color="auto"/>
            </w:tcBorders>
            <w:tcMar>
              <w:top w:w="0" w:type="dxa"/>
              <w:left w:w="70" w:type="dxa"/>
              <w:bottom w:w="0" w:type="dxa"/>
              <w:right w:w="70" w:type="dxa"/>
            </w:tcMar>
            <w:vAlign w:val="center"/>
            <w:hideMark/>
          </w:tcPr>
          <w:p w14:paraId="3EEB818F" w14:textId="77777777" w:rsidR="004D0E18" w:rsidRPr="00E91EB5" w:rsidRDefault="004D0E18" w:rsidP="00E91EB5">
            <w:pPr>
              <w:jc w:val="both"/>
              <w:rPr>
                <w:rFonts w:ascii="Arial" w:hAnsi="Arial" w:cs="Arial"/>
                <w:color w:val="000000" w:themeColor="text1"/>
                <w:sz w:val="24"/>
                <w:szCs w:val="24"/>
                <w:lang w:eastAsia="pt-BR"/>
              </w:rPr>
            </w:pPr>
            <w:r w:rsidRPr="00E91EB5">
              <w:rPr>
                <w:rFonts w:ascii="Arial" w:hAnsi="Arial" w:cs="Arial"/>
                <w:color w:val="000000" w:themeColor="text1"/>
                <w:sz w:val="24"/>
                <w:szCs w:val="24"/>
                <w:lang w:eastAsia="pt-BR"/>
              </w:rPr>
              <w:t>Contratado</w:t>
            </w:r>
          </w:p>
        </w:tc>
      </w:tr>
      <w:tr w:rsidR="004D0E18" w:rsidRPr="00E91EB5" w14:paraId="6E7652D0" w14:textId="77777777" w:rsidTr="004D0E18">
        <w:trPr>
          <w:trHeight w:val="1500"/>
        </w:trPr>
        <w:tc>
          <w:tcPr>
            <w:tcW w:w="1923" w:type="dxa"/>
            <w:tcBorders>
              <w:top w:val="single" w:sz="4" w:space="0" w:color="auto"/>
              <w:left w:val="single" w:sz="8" w:space="0" w:color="auto"/>
              <w:bottom w:val="single" w:sz="4" w:space="0" w:color="auto"/>
              <w:right w:val="single" w:sz="8" w:space="0" w:color="auto"/>
            </w:tcBorders>
            <w:tcMar>
              <w:top w:w="0" w:type="dxa"/>
              <w:left w:w="70" w:type="dxa"/>
              <w:bottom w:w="0" w:type="dxa"/>
              <w:right w:w="70" w:type="dxa"/>
            </w:tcMar>
            <w:vAlign w:val="center"/>
          </w:tcPr>
          <w:p w14:paraId="12ACDB48" w14:textId="77777777" w:rsidR="004D0E18" w:rsidRPr="00E91EB5" w:rsidRDefault="004D0E18" w:rsidP="00E91EB5">
            <w:pPr>
              <w:jc w:val="both"/>
              <w:rPr>
                <w:rFonts w:ascii="Arial" w:hAnsi="Arial" w:cs="Arial"/>
                <w:b/>
                <w:bCs/>
                <w:color w:val="000000" w:themeColor="text1"/>
                <w:sz w:val="24"/>
                <w:szCs w:val="24"/>
                <w:lang w:eastAsia="pt-BR"/>
              </w:rPr>
            </w:pPr>
            <w:r w:rsidRPr="00E91EB5">
              <w:rPr>
                <w:rFonts w:ascii="Arial" w:hAnsi="Arial" w:cs="Arial"/>
                <w:b/>
                <w:bCs/>
                <w:color w:val="000000" w:themeColor="text1"/>
                <w:sz w:val="24"/>
                <w:szCs w:val="24"/>
                <w:lang w:eastAsia="pt-BR"/>
              </w:rPr>
              <w:t>Riscos de Compliance</w:t>
            </w:r>
          </w:p>
        </w:tc>
        <w:tc>
          <w:tcPr>
            <w:tcW w:w="2268" w:type="dxa"/>
            <w:tcBorders>
              <w:top w:val="single" w:sz="4" w:space="0" w:color="auto"/>
              <w:left w:val="nil"/>
              <w:bottom w:val="single" w:sz="4" w:space="0" w:color="auto"/>
              <w:right w:val="single" w:sz="8" w:space="0" w:color="auto"/>
            </w:tcBorders>
            <w:tcMar>
              <w:top w:w="0" w:type="dxa"/>
              <w:left w:w="70" w:type="dxa"/>
              <w:bottom w:w="0" w:type="dxa"/>
              <w:right w:w="70" w:type="dxa"/>
            </w:tcMar>
            <w:vAlign w:val="center"/>
          </w:tcPr>
          <w:p w14:paraId="0C650824" w14:textId="77777777" w:rsidR="004D0E18" w:rsidRPr="00E91EB5" w:rsidRDefault="004D0E18" w:rsidP="00E91EB5">
            <w:pPr>
              <w:jc w:val="both"/>
              <w:rPr>
                <w:rFonts w:ascii="Arial" w:hAnsi="Arial" w:cs="Arial"/>
                <w:color w:val="000000" w:themeColor="text1"/>
                <w:sz w:val="24"/>
                <w:szCs w:val="24"/>
                <w:lang w:eastAsia="pt-BR"/>
              </w:rPr>
            </w:pPr>
            <w:r w:rsidRPr="00E91EB5">
              <w:rPr>
                <w:rFonts w:ascii="Arial" w:hAnsi="Arial" w:cs="Arial"/>
                <w:color w:val="000000" w:themeColor="text1"/>
                <w:sz w:val="24"/>
                <w:szCs w:val="24"/>
                <w:lang w:eastAsia="pt-BR"/>
              </w:rPr>
              <w:t>Não conformidade com requisitos de segurança da informação e confidencialidade</w:t>
            </w:r>
          </w:p>
        </w:tc>
        <w:tc>
          <w:tcPr>
            <w:tcW w:w="1792" w:type="dxa"/>
            <w:tcBorders>
              <w:top w:val="single" w:sz="4" w:space="0" w:color="auto"/>
              <w:left w:val="nil"/>
              <w:bottom w:val="single" w:sz="4" w:space="0" w:color="auto"/>
              <w:right w:val="single" w:sz="8" w:space="0" w:color="auto"/>
            </w:tcBorders>
            <w:tcMar>
              <w:top w:w="0" w:type="dxa"/>
              <w:left w:w="70" w:type="dxa"/>
              <w:bottom w:w="0" w:type="dxa"/>
              <w:right w:w="70" w:type="dxa"/>
            </w:tcMar>
            <w:vAlign w:val="center"/>
          </w:tcPr>
          <w:p w14:paraId="1AF5FC49" w14:textId="77777777" w:rsidR="004D0E18" w:rsidRPr="00E91EB5" w:rsidRDefault="004D0E18" w:rsidP="00E91EB5">
            <w:pPr>
              <w:jc w:val="both"/>
              <w:rPr>
                <w:rFonts w:ascii="Arial" w:hAnsi="Arial" w:cs="Arial"/>
                <w:color w:val="000000" w:themeColor="text1"/>
                <w:sz w:val="24"/>
                <w:szCs w:val="24"/>
                <w:lang w:eastAsia="pt-BR"/>
              </w:rPr>
            </w:pPr>
            <w:r w:rsidRPr="00E91EB5">
              <w:rPr>
                <w:rFonts w:ascii="Arial" w:hAnsi="Arial" w:cs="Arial"/>
                <w:color w:val="000000" w:themeColor="text1"/>
                <w:sz w:val="24"/>
                <w:szCs w:val="24"/>
                <w:lang w:eastAsia="pt-BR"/>
              </w:rPr>
              <w:t>Vazamento de dados, sanções legais, dano reputacional</w:t>
            </w:r>
          </w:p>
        </w:tc>
        <w:tc>
          <w:tcPr>
            <w:tcW w:w="1894" w:type="dxa"/>
            <w:tcBorders>
              <w:top w:val="single" w:sz="4" w:space="0" w:color="auto"/>
              <w:left w:val="nil"/>
              <w:bottom w:val="single" w:sz="4" w:space="0" w:color="auto"/>
              <w:right w:val="single" w:sz="8" w:space="0" w:color="auto"/>
            </w:tcBorders>
            <w:tcMar>
              <w:top w:w="0" w:type="dxa"/>
              <w:left w:w="70" w:type="dxa"/>
              <w:bottom w:w="0" w:type="dxa"/>
              <w:right w:w="70" w:type="dxa"/>
            </w:tcMar>
            <w:vAlign w:val="center"/>
          </w:tcPr>
          <w:p w14:paraId="69DC40A1" w14:textId="77777777" w:rsidR="004D0E18" w:rsidRPr="00E91EB5" w:rsidRDefault="004D0E18" w:rsidP="00E91EB5">
            <w:pPr>
              <w:jc w:val="both"/>
              <w:rPr>
                <w:rFonts w:ascii="Arial" w:hAnsi="Arial" w:cs="Arial"/>
                <w:color w:val="000000" w:themeColor="text1"/>
                <w:sz w:val="24"/>
                <w:szCs w:val="24"/>
                <w:lang w:eastAsia="pt-BR"/>
              </w:rPr>
            </w:pPr>
            <w:r w:rsidRPr="00E91EB5">
              <w:rPr>
                <w:rFonts w:ascii="Arial" w:hAnsi="Arial" w:cs="Arial"/>
                <w:color w:val="000000" w:themeColor="text1"/>
                <w:sz w:val="24"/>
                <w:szCs w:val="24"/>
                <w:lang w:eastAsia="pt-BR"/>
              </w:rPr>
              <w:t>Aderência à LGPD, ISO 27001, políticas internas, auditorias e penalidades contratuais</w:t>
            </w:r>
          </w:p>
        </w:tc>
        <w:tc>
          <w:tcPr>
            <w:tcW w:w="1486" w:type="dxa"/>
            <w:tcBorders>
              <w:top w:val="single" w:sz="4" w:space="0" w:color="auto"/>
              <w:left w:val="nil"/>
              <w:bottom w:val="single" w:sz="4" w:space="0" w:color="auto"/>
              <w:right w:val="single" w:sz="8" w:space="0" w:color="auto"/>
            </w:tcBorders>
            <w:tcMar>
              <w:top w:w="0" w:type="dxa"/>
              <w:left w:w="70" w:type="dxa"/>
              <w:bottom w:w="0" w:type="dxa"/>
              <w:right w:w="70" w:type="dxa"/>
            </w:tcMar>
            <w:vAlign w:val="center"/>
          </w:tcPr>
          <w:p w14:paraId="41A83E99" w14:textId="77777777" w:rsidR="004D0E18" w:rsidRPr="00E91EB5" w:rsidRDefault="004D0E18" w:rsidP="00E91EB5">
            <w:pPr>
              <w:jc w:val="both"/>
              <w:rPr>
                <w:rFonts w:ascii="Arial" w:hAnsi="Arial" w:cs="Arial"/>
                <w:color w:val="000000" w:themeColor="text1"/>
                <w:sz w:val="24"/>
                <w:szCs w:val="24"/>
                <w:lang w:eastAsia="pt-BR"/>
              </w:rPr>
            </w:pPr>
            <w:bookmarkStart w:id="47" w:name="OLE_LINK39"/>
            <w:r w:rsidRPr="00E91EB5">
              <w:rPr>
                <w:rFonts w:ascii="Arial" w:hAnsi="Arial" w:cs="Arial"/>
                <w:color w:val="000000" w:themeColor="text1"/>
                <w:sz w:val="24"/>
                <w:szCs w:val="24"/>
                <w:lang w:eastAsia="pt-BR"/>
              </w:rPr>
              <w:t>Contratado</w:t>
            </w:r>
            <w:bookmarkEnd w:id="47"/>
          </w:p>
        </w:tc>
      </w:tr>
      <w:tr w:rsidR="004D0E18" w:rsidRPr="00E91EB5" w14:paraId="087C11A8" w14:textId="77777777" w:rsidTr="004D0E18">
        <w:trPr>
          <w:trHeight w:val="1500"/>
        </w:trPr>
        <w:tc>
          <w:tcPr>
            <w:tcW w:w="1923" w:type="dxa"/>
            <w:vMerge w:val="restart"/>
            <w:tcBorders>
              <w:top w:val="single" w:sz="4" w:space="0" w:color="auto"/>
              <w:left w:val="single" w:sz="8" w:space="0" w:color="auto"/>
              <w:right w:val="single" w:sz="8" w:space="0" w:color="auto"/>
            </w:tcBorders>
            <w:tcMar>
              <w:top w:w="0" w:type="dxa"/>
              <w:left w:w="70" w:type="dxa"/>
              <w:bottom w:w="0" w:type="dxa"/>
              <w:right w:w="70" w:type="dxa"/>
            </w:tcMar>
            <w:vAlign w:val="center"/>
          </w:tcPr>
          <w:p w14:paraId="4C53F098" w14:textId="77777777" w:rsidR="004D0E18" w:rsidRPr="00E91EB5" w:rsidRDefault="004D0E18" w:rsidP="00E91EB5">
            <w:pPr>
              <w:jc w:val="both"/>
              <w:rPr>
                <w:rFonts w:ascii="Arial" w:hAnsi="Arial" w:cs="Arial"/>
                <w:b/>
                <w:bCs/>
                <w:color w:val="000000" w:themeColor="text1"/>
                <w:sz w:val="24"/>
                <w:szCs w:val="24"/>
                <w:lang w:eastAsia="pt-BR"/>
              </w:rPr>
            </w:pPr>
            <w:r w:rsidRPr="00E91EB5">
              <w:rPr>
                <w:rFonts w:ascii="Arial" w:hAnsi="Arial" w:cs="Arial"/>
                <w:b/>
                <w:bCs/>
                <w:color w:val="000000" w:themeColor="text1"/>
                <w:sz w:val="24"/>
                <w:szCs w:val="24"/>
                <w:lang w:eastAsia="pt-BR"/>
              </w:rPr>
              <w:t>Riscos Técnico e operacional</w:t>
            </w:r>
          </w:p>
        </w:tc>
        <w:tc>
          <w:tcPr>
            <w:tcW w:w="2268" w:type="dxa"/>
            <w:tcBorders>
              <w:top w:val="single" w:sz="4" w:space="0" w:color="auto"/>
              <w:left w:val="nil"/>
              <w:bottom w:val="single" w:sz="4" w:space="0" w:color="auto"/>
              <w:right w:val="single" w:sz="8" w:space="0" w:color="auto"/>
            </w:tcBorders>
            <w:tcMar>
              <w:top w:w="0" w:type="dxa"/>
              <w:left w:w="70" w:type="dxa"/>
              <w:bottom w:w="0" w:type="dxa"/>
              <w:right w:w="70" w:type="dxa"/>
            </w:tcMar>
            <w:vAlign w:val="center"/>
          </w:tcPr>
          <w:p w14:paraId="4B41DAF3" w14:textId="77777777" w:rsidR="004D0E18" w:rsidRPr="00E91EB5" w:rsidRDefault="004D0E18" w:rsidP="00E91EB5">
            <w:pPr>
              <w:jc w:val="both"/>
              <w:rPr>
                <w:rFonts w:ascii="Arial" w:hAnsi="Arial" w:cs="Arial"/>
                <w:color w:val="000000" w:themeColor="text1"/>
                <w:sz w:val="24"/>
                <w:szCs w:val="24"/>
                <w:lang w:eastAsia="pt-BR"/>
              </w:rPr>
            </w:pPr>
            <w:r w:rsidRPr="00E91EB5">
              <w:rPr>
                <w:rFonts w:ascii="Arial" w:hAnsi="Arial" w:cs="Arial"/>
                <w:color w:val="000000" w:themeColor="text1"/>
                <w:sz w:val="24"/>
                <w:szCs w:val="24"/>
                <w:lang w:eastAsia="pt-BR"/>
              </w:rPr>
              <w:t>Incompatibilidade de versões, falhas de licenciamento ou suporte do fabricante</w:t>
            </w:r>
          </w:p>
        </w:tc>
        <w:tc>
          <w:tcPr>
            <w:tcW w:w="1792" w:type="dxa"/>
            <w:tcBorders>
              <w:top w:val="single" w:sz="4" w:space="0" w:color="auto"/>
              <w:left w:val="nil"/>
              <w:bottom w:val="single" w:sz="4" w:space="0" w:color="auto"/>
              <w:right w:val="single" w:sz="8" w:space="0" w:color="auto"/>
            </w:tcBorders>
            <w:tcMar>
              <w:top w:w="0" w:type="dxa"/>
              <w:left w:w="70" w:type="dxa"/>
              <w:bottom w:w="0" w:type="dxa"/>
              <w:right w:w="70" w:type="dxa"/>
            </w:tcMar>
            <w:vAlign w:val="center"/>
          </w:tcPr>
          <w:p w14:paraId="38796D0D" w14:textId="77777777" w:rsidR="004D0E18" w:rsidRPr="00E91EB5" w:rsidRDefault="004D0E18" w:rsidP="00E91EB5">
            <w:pPr>
              <w:jc w:val="both"/>
              <w:rPr>
                <w:rFonts w:ascii="Arial" w:hAnsi="Arial" w:cs="Arial"/>
                <w:color w:val="000000" w:themeColor="text1"/>
                <w:sz w:val="24"/>
                <w:szCs w:val="24"/>
                <w:lang w:eastAsia="pt-BR"/>
              </w:rPr>
            </w:pPr>
            <w:r w:rsidRPr="00E91EB5">
              <w:rPr>
                <w:rFonts w:ascii="Arial" w:hAnsi="Arial" w:cs="Arial"/>
                <w:color w:val="000000" w:themeColor="text1"/>
                <w:sz w:val="24"/>
                <w:szCs w:val="24"/>
                <w:lang w:eastAsia="pt-BR"/>
              </w:rPr>
              <w:t>Indisponibilidade do ambiente, falha operacional</w:t>
            </w:r>
          </w:p>
        </w:tc>
        <w:tc>
          <w:tcPr>
            <w:tcW w:w="1894" w:type="dxa"/>
            <w:tcBorders>
              <w:top w:val="single" w:sz="4" w:space="0" w:color="auto"/>
              <w:left w:val="nil"/>
              <w:bottom w:val="single" w:sz="4" w:space="0" w:color="auto"/>
              <w:right w:val="single" w:sz="8" w:space="0" w:color="auto"/>
            </w:tcBorders>
            <w:tcMar>
              <w:top w:w="0" w:type="dxa"/>
              <w:left w:w="70" w:type="dxa"/>
              <w:bottom w:w="0" w:type="dxa"/>
              <w:right w:w="70" w:type="dxa"/>
            </w:tcMar>
            <w:vAlign w:val="center"/>
          </w:tcPr>
          <w:p w14:paraId="25595E38" w14:textId="77777777" w:rsidR="004D0E18" w:rsidRPr="00E91EB5" w:rsidRDefault="004D0E18" w:rsidP="00E91EB5">
            <w:pPr>
              <w:jc w:val="both"/>
              <w:rPr>
                <w:rFonts w:ascii="Arial" w:hAnsi="Arial" w:cs="Arial"/>
                <w:color w:val="000000" w:themeColor="text1"/>
                <w:sz w:val="24"/>
                <w:szCs w:val="24"/>
                <w:lang w:eastAsia="pt-BR"/>
              </w:rPr>
            </w:pPr>
            <w:r w:rsidRPr="00E91EB5">
              <w:rPr>
                <w:rFonts w:ascii="Arial" w:hAnsi="Arial" w:cs="Arial"/>
                <w:color w:val="000000" w:themeColor="text1"/>
                <w:sz w:val="24"/>
                <w:szCs w:val="24"/>
                <w:lang w:eastAsia="pt-BR"/>
              </w:rPr>
              <w:t>Homologação técnica, exigência de compatibilidade e suporte oficial</w:t>
            </w:r>
          </w:p>
        </w:tc>
        <w:tc>
          <w:tcPr>
            <w:tcW w:w="1486" w:type="dxa"/>
            <w:tcBorders>
              <w:top w:val="single" w:sz="4" w:space="0" w:color="auto"/>
              <w:left w:val="nil"/>
              <w:bottom w:val="single" w:sz="4" w:space="0" w:color="auto"/>
              <w:right w:val="single" w:sz="8" w:space="0" w:color="auto"/>
            </w:tcBorders>
            <w:tcMar>
              <w:top w:w="0" w:type="dxa"/>
              <w:left w:w="70" w:type="dxa"/>
              <w:bottom w:w="0" w:type="dxa"/>
              <w:right w:w="70" w:type="dxa"/>
            </w:tcMar>
            <w:vAlign w:val="center"/>
          </w:tcPr>
          <w:p w14:paraId="708063A8" w14:textId="77777777" w:rsidR="004D0E18" w:rsidRPr="00E91EB5" w:rsidRDefault="004D0E18" w:rsidP="00E91EB5">
            <w:pPr>
              <w:jc w:val="both"/>
              <w:rPr>
                <w:rFonts w:ascii="Arial" w:hAnsi="Arial" w:cs="Arial"/>
                <w:color w:val="000000" w:themeColor="text1"/>
                <w:sz w:val="24"/>
                <w:szCs w:val="24"/>
                <w:lang w:eastAsia="pt-BR"/>
              </w:rPr>
            </w:pPr>
            <w:r w:rsidRPr="00E91EB5">
              <w:rPr>
                <w:rFonts w:ascii="Arial" w:hAnsi="Arial" w:cs="Arial"/>
                <w:color w:val="000000" w:themeColor="text1"/>
                <w:sz w:val="24"/>
                <w:szCs w:val="24"/>
                <w:lang w:eastAsia="pt-BR"/>
              </w:rPr>
              <w:t>Contratado</w:t>
            </w:r>
          </w:p>
        </w:tc>
      </w:tr>
      <w:tr w:rsidR="004D0E18" w:rsidRPr="00E91EB5" w14:paraId="0CDB6EB6" w14:textId="77777777" w:rsidTr="004D0E18">
        <w:trPr>
          <w:trHeight w:val="1500"/>
        </w:trPr>
        <w:tc>
          <w:tcPr>
            <w:tcW w:w="1923" w:type="dxa"/>
            <w:vMerge/>
            <w:tcBorders>
              <w:left w:val="single" w:sz="8" w:space="0" w:color="auto"/>
              <w:bottom w:val="single" w:sz="8" w:space="0" w:color="auto"/>
              <w:right w:val="single" w:sz="8" w:space="0" w:color="auto"/>
            </w:tcBorders>
            <w:tcMar>
              <w:top w:w="0" w:type="dxa"/>
              <w:left w:w="70" w:type="dxa"/>
              <w:bottom w:w="0" w:type="dxa"/>
              <w:right w:w="70" w:type="dxa"/>
            </w:tcMar>
            <w:vAlign w:val="center"/>
          </w:tcPr>
          <w:p w14:paraId="1ABE039E" w14:textId="77777777" w:rsidR="004D0E18" w:rsidRPr="00E91EB5" w:rsidRDefault="004D0E18" w:rsidP="00E91EB5">
            <w:pPr>
              <w:jc w:val="both"/>
              <w:rPr>
                <w:rFonts w:ascii="Arial" w:hAnsi="Arial" w:cs="Arial"/>
                <w:b/>
                <w:bCs/>
                <w:color w:val="000000" w:themeColor="text1"/>
                <w:sz w:val="24"/>
                <w:szCs w:val="24"/>
                <w:lang w:eastAsia="pt-BR"/>
              </w:rPr>
            </w:pPr>
          </w:p>
        </w:tc>
        <w:tc>
          <w:tcPr>
            <w:tcW w:w="2268"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tcPr>
          <w:p w14:paraId="069D96F9" w14:textId="77777777" w:rsidR="004D0E18" w:rsidRPr="00E91EB5" w:rsidRDefault="004D0E18" w:rsidP="00E91EB5">
            <w:pPr>
              <w:jc w:val="both"/>
              <w:rPr>
                <w:rFonts w:ascii="Arial" w:hAnsi="Arial" w:cs="Arial"/>
                <w:color w:val="000000" w:themeColor="text1"/>
                <w:sz w:val="24"/>
                <w:szCs w:val="24"/>
                <w:lang w:eastAsia="pt-BR"/>
              </w:rPr>
            </w:pPr>
            <w:r w:rsidRPr="00E91EB5">
              <w:rPr>
                <w:rFonts w:ascii="Arial" w:hAnsi="Arial" w:cs="Arial"/>
                <w:color w:val="000000" w:themeColor="text1"/>
                <w:sz w:val="24"/>
                <w:szCs w:val="24"/>
                <w:lang w:eastAsia="pt-BR"/>
              </w:rPr>
              <w:t>Dependência excessiva do fabricante (</w:t>
            </w:r>
            <w:proofErr w:type="spellStart"/>
            <w:r w:rsidRPr="00E91EB5">
              <w:rPr>
                <w:rFonts w:ascii="Arial" w:hAnsi="Arial" w:cs="Arial"/>
                <w:color w:val="000000" w:themeColor="text1"/>
                <w:sz w:val="24"/>
                <w:szCs w:val="24"/>
                <w:lang w:eastAsia="pt-BR"/>
              </w:rPr>
              <w:t>lock</w:t>
            </w:r>
            <w:proofErr w:type="spellEnd"/>
            <w:r w:rsidRPr="00E91EB5">
              <w:rPr>
                <w:rFonts w:ascii="Arial" w:hAnsi="Arial" w:cs="Arial"/>
                <w:color w:val="000000" w:themeColor="text1"/>
                <w:sz w:val="24"/>
                <w:szCs w:val="24"/>
                <w:lang w:eastAsia="pt-BR"/>
              </w:rPr>
              <w:t>-in tecnológico)</w:t>
            </w:r>
          </w:p>
        </w:tc>
        <w:tc>
          <w:tcPr>
            <w:tcW w:w="1792"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tcPr>
          <w:p w14:paraId="66B58860" w14:textId="77777777" w:rsidR="004D0E18" w:rsidRPr="00E91EB5" w:rsidRDefault="004D0E18" w:rsidP="00E91EB5">
            <w:pPr>
              <w:jc w:val="both"/>
              <w:rPr>
                <w:rFonts w:ascii="Arial" w:hAnsi="Arial" w:cs="Arial"/>
                <w:color w:val="000000" w:themeColor="text1"/>
                <w:sz w:val="24"/>
                <w:szCs w:val="24"/>
                <w:lang w:eastAsia="pt-BR"/>
              </w:rPr>
            </w:pPr>
            <w:r w:rsidRPr="00E91EB5">
              <w:rPr>
                <w:rFonts w:ascii="Arial" w:hAnsi="Arial" w:cs="Arial"/>
                <w:color w:val="000000" w:themeColor="text1"/>
                <w:sz w:val="24"/>
                <w:szCs w:val="24"/>
                <w:lang w:eastAsia="pt-BR"/>
              </w:rPr>
              <w:t>Dificuldade de migração futura e custos adicionais</w:t>
            </w:r>
          </w:p>
        </w:tc>
        <w:tc>
          <w:tcPr>
            <w:tcW w:w="1894"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tcPr>
          <w:p w14:paraId="5D3DB45F" w14:textId="77777777" w:rsidR="004D0E18" w:rsidRPr="00E91EB5" w:rsidRDefault="004D0E18" w:rsidP="00E91EB5">
            <w:pPr>
              <w:jc w:val="both"/>
              <w:rPr>
                <w:rFonts w:ascii="Arial" w:hAnsi="Arial" w:cs="Arial"/>
                <w:color w:val="000000" w:themeColor="text1"/>
                <w:sz w:val="24"/>
                <w:szCs w:val="24"/>
                <w:lang w:eastAsia="pt-BR"/>
              </w:rPr>
            </w:pPr>
            <w:r w:rsidRPr="00E91EB5">
              <w:rPr>
                <w:rFonts w:ascii="Arial" w:hAnsi="Arial" w:cs="Arial"/>
                <w:color w:val="000000" w:themeColor="text1"/>
                <w:sz w:val="24"/>
                <w:szCs w:val="24"/>
                <w:lang w:eastAsia="pt-BR"/>
              </w:rPr>
              <w:t>Planejamento de saída, cláusula de transição e documentação</w:t>
            </w:r>
          </w:p>
        </w:tc>
        <w:tc>
          <w:tcPr>
            <w:tcW w:w="1486"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tcPr>
          <w:p w14:paraId="233D9720" w14:textId="77777777" w:rsidR="004D0E18" w:rsidRPr="00E91EB5" w:rsidRDefault="004D0E18" w:rsidP="00E91EB5">
            <w:pPr>
              <w:jc w:val="both"/>
              <w:rPr>
                <w:rFonts w:ascii="Arial" w:hAnsi="Arial" w:cs="Arial"/>
                <w:color w:val="000000" w:themeColor="text1"/>
                <w:sz w:val="24"/>
                <w:szCs w:val="24"/>
                <w:lang w:eastAsia="pt-BR"/>
              </w:rPr>
            </w:pPr>
            <w:r w:rsidRPr="00E91EB5">
              <w:rPr>
                <w:rFonts w:ascii="Arial" w:hAnsi="Arial" w:cs="Arial"/>
                <w:color w:val="000000" w:themeColor="text1"/>
                <w:sz w:val="24"/>
                <w:szCs w:val="24"/>
                <w:lang w:eastAsia="pt-BR"/>
              </w:rPr>
              <w:t>BANPARÁ</w:t>
            </w:r>
          </w:p>
        </w:tc>
      </w:tr>
      <w:bookmarkEnd w:id="46"/>
    </w:tbl>
    <w:p w14:paraId="5932E58D" w14:textId="77777777" w:rsidR="004D0E18" w:rsidRPr="00E91EB5" w:rsidRDefault="004D0E18" w:rsidP="00E91EB5">
      <w:pPr>
        <w:jc w:val="both"/>
        <w:rPr>
          <w:rFonts w:ascii="Arial" w:hAnsi="Arial" w:cs="Arial"/>
          <w:color w:val="000000" w:themeColor="text1"/>
          <w:sz w:val="24"/>
          <w:szCs w:val="24"/>
        </w:rPr>
      </w:pPr>
    </w:p>
    <w:p w14:paraId="109D3D39" w14:textId="77777777" w:rsidR="004D0E18" w:rsidRPr="00E91EB5" w:rsidRDefault="004D0E18" w:rsidP="00963A81">
      <w:pPr>
        <w:pStyle w:val="PargrafodaLista"/>
        <w:numPr>
          <w:ilvl w:val="0"/>
          <w:numId w:val="113"/>
        </w:numPr>
        <w:pBdr>
          <w:bottom w:val="single" w:sz="12" w:space="1" w:color="auto"/>
        </w:pBdr>
        <w:spacing w:after="360" w:line="360" w:lineRule="auto"/>
        <w:ind w:left="284" w:hanging="284"/>
        <w:jc w:val="both"/>
        <w:rPr>
          <w:rFonts w:ascii="Arial" w:hAnsi="Arial" w:cs="Arial"/>
          <w:color w:val="000000" w:themeColor="text1"/>
          <w:sz w:val="24"/>
          <w:szCs w:val="24"/>
        </w:rPr>
      </w:pPr>
      <w:bookmarkStart w:id="48" w:name="OLE_LINK97"/>
      <w:r w:rsidRPr="00E91EB5">
        <w:rPr>
          <w:rFonts w:ascii="Arial" w:hAnsi="Arial" w:cs="Arial"/>
          <w:b/>
          <w:color w:val="000000" w:themeColor="text1"/>
          <w:sz w:val="24"/>
          <w:szCs w:val="24"/>
        </w:rPr>
        <w:t>DAS SANÇÕES ADMINISTRATIVAS</w:t>
      </w:r>
    </w:p>
    <w:p w14:paraId="7B4275DE" w14:textId="77777777" w:rsidR="004D0E18" w:rsidRPr="00E91EB5" w:rsidRDefault="004D0E18" w:rsidP="00963A81">
      <w:pPr>
        <w:pStyle w:val="PargrafodaLista"/>
        <w:numPr>
          <w:ilvl w:val="0"/>
          <w:numId w:val="114"/>
        </w:numPr>
        <w:spacing w:before="120" w:after="120" w:line="360" w:lineRule="auto"/>
        <w:contextualSpacing w:val="0"/>
        <w:jc w:val="both"/>
        <w:rPr>
          <w:rFonts w:ascii="Arial" w:hAnsi="Arial" w:cs="Arial"/>
          <w:vanish/>
          <w:color w:val="000000" w:themeColor="text1"/>
          <w:sz w:val="24"/>
          <w:szCs w:val="24"/>
        </w:rPr>
      </w:pPr>
    </w:p>
    <w:p w14:paraId="3FB0AE66" w14:textId="77777777" w:rsidR="004D0E18" w:rsidRPr="00E91EB5" w:rsidRDefault="004D0E18" w:rsidP="00E91EB5">
      <w:pPr>
        <w:spacing w:before="120" w:after="120" w:line="240" w:lineRule="auto"/>
        <w:ind w:left="357"/>
        <w:jc w:val="both"/>
        <w:rPr>
          <w:rFonts w:ascii="Arial" w:hAnsi="Arial" w:cs="Arial"/>
          <w:color w:val="000000" w:themeColor="text1"/>
          <w:sz w:val="24"/>
          <w:szCs w:val="24"/>
        </w:rPr>
      </w:pPr>
    </w:p>
    <w:p w14:paraId="781F567E" w14:textId="77777777" w:rsidR="004D0E18" w:rsidRPr="00E91EB5" w:rsidRDefault="004D0E18" w:rsidP="00963A81">
      <w:pPr>
        <w:pStyle w:val="PargrafodaLista"/>
        <w:numPr>
          <w:ilvl w:val="1"/>
          <w:numId w:val="114"/>
        </w:numPr>
        <w:autoSpaceDE w:val="0"/>
        <w:autoSpaceDN w:val="0"/>
        <w:adjustRightInd w:val="0"/>
        <w:spacing w:before="120" w:after="120" w:line="360" w:lineRule="auto"/>
        <w:contextualSpacing w:val="0"/>
        <w:jc w:val="both"/>
        <w:rPr>
          <w:rFonts w:ascii="Arial" w:hAnsi="Arial" w:cs="Arial"/>
          <w:b/>
          <w:color w:val="000000" w:themeColor="text1"/>
          <w:sz w:val="24"/>
          <w:szCs w:val="24"/>
        </w:rPr>
      </w:pPr>
      <w:r w:rsidRPr="00E91EB5">
        <w:rPr>
          <w:rFonts w:ascii="Arial" w:eastAsiaTheme="majorEastAsia" w:hAnsi="Arial" w:cs="Arial"/>
          <w:b/>
          <w:color w:val="000000" w:themeColor="text1"/>
          <w:sz w:val="24"/>
          <w:szCs w:val="24"/>
        </w:rPr>
        <w:lastRenderedPageBreak/>
        <w:t>DISPOSIÇÕES GERAIS</w:t>
      </w:r>
    </w:p>
    <w:bookmarkEnd w:id="48"/>
    <w:p w14:paraId="65461F00" w14:textId="77777777" w:rsidR="004D0E18" w:rsidRPr="00E91EB5" w:rsidRDefault="004D0E18" w:rsidP="00963A81">
      <w:pPr>
        <w:pStyle w:val="PargrafodaLista"/>
        <w:numPr>
          <w:ilvl w:val="2"/>
          <w:numId w:val="114"/>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 xml:space="preserve">O inadimplemento total ou parcial das obrigações assumidas pela </w:t>
      </w:r>
      <w:r w:rsidRPr="00E91EB5">
        <w:rPr>
          <w:rFonts w:ascii="Arial" w:hAnsi="Arial" w:cs="Arial"/>
          <w:b/>
          <w:bCs/>
          <w:color w:val="000000" w:themeColor="text1"/>
          <w:sz w:val="24"/>
          <w:szCs w:val="24"/>
        </w:rPr>
        <w:t>CONTRATADA</w:t>
      </w:r>
      <w:r w:rsidRPr="00E91EB5">
        <w:rPr>
          <w:rFonts w:ascii="Arial" w:hAnsi="Arial" w:cs="Arial"/>
          <w:color w:val="000000" w:themeColor="text1"/>
          <w:sz w:val="24"/>
          <w:szCs w:val="24"/>
        </w:rPr>
        <w:t xml:space="preserve"> sujeitá-la-á às sanções administrativas previstas neste Termo de Referência e na Lei nº 13.303/2016, sem prejuízo das responsabilidades civil e criminal, assegurados o contraditório e a ampla defesa.</w:t>
      </w:r>
    </w:p>
    <w:p w14:paraId="4E202D53" w14:textId="77777777" w:rsidR="004D0E18" w:rsidRPr="00E91EB5" w:rsidRDefault="004D0E18" w:rsidP="00963A81">
      <w:pPr>
        <w:pStyle w:val="PargrafodaLista"/>
        <w:numPr>
          <w:ilvl w:val="2"/>
          <w:numId w:val="114"/>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As sanções poderão ser aplicadas isoladas ou cumulativamente, observados os princípios da proporcionalidade, razoabilidade, motivação e interesse público.</w:t>
      </w:r>
    </w:p>
    <w:p w14:paraId="43779953" w14:textId="77777777" w:rsidR="004D0E18" w:rsidRPr="00E91EB5" w:rsidRDefault="004D0E18" w:rsidP="00963A81">
      <w:pPr>
        <w:pStyle w:val="PargrafodaLista"/>
        <w:numPr>
          <w:ilvl w:val="1"/>
          <w:numId w:val="114"/>
        </w:numPr>
        <w:tabs>
          <w:tab w:val="left" w:pos="993"/>
        </w:tabs>
        <w:spacing w:before="120" w:after="120" w:line="360" w:lineRule="auto"/>
        <w:contextualSpacing w:val="0"/>
        <w:jc w:val="both"/>
        <w:rPr>
          <w:rFonts w:ascii="Arial" w:hAnsi="Arial" w:cs="Arial"/>
          <w:b/>
          <w:bCs/>
          <w:color w:val="000000" w:themeColor="text1"/>
          <w:sz w:val="24"/>
          <w:szCs w:val="24"/>
        </w:rPr>
      </w:pPr>
      <w:r w:rsidRPr="00E91EB5">
        <w:rPr>
          <w:rFonts w:ascii="Arial" w:hAnsi="Arial" w:cs="Arial"/>
          <w:b/>
          <w:bCs/>
          <w:color w:val="000000" w:themeColor="text1"/>
          <w:sz w:val="24"/>
          <w:szCs w:val="24"/>
        </w:rPr>
        <w:t>ASSINATURA DO CONTRATO</w:t>
      </w:r>
    </w:p>
    <w:p w14:paraId="5E41ECA0" w14:textId="77777777" w:rsidR="004D0E18" w:rsidRPr="00E91EB5" w:rsidRDefault="004D0E18" w:rsidP="00963A81">
      <w:pPr>
        <w:pStyle w:val="PargrafodaLista"/>
        <w:numPr>
          <w:ilvl w:val="2"/>
          <w:numId w:val="114"/>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 xml:space="preserve">A recusa injustificada do </w:t>
      </w:r>
      <w:r w:rsidRPr="00E91EB5">
        <w:rPr>
          <w:rFonts w:ascii="Arial" w:hAnsi="Arial" w:cs="Arial"/>
          <w:b/>
          <w:bCs/>
          <w:color w:val="000000" w:themeColor="text1"/>
          <w:sz w:val="24"/>
          <w:szCs w:val="24"/>
        </w:rPr>
        <w:t>ADJUDICATÁRIO</w:t>
      </w:r>
      <w:r w:rsidRPr="00E91EB5">
        <w:rPr>
          <w:rFonts w:ascii="Arial" w:hAnsi="Arial" w:cs="Arial"/>
          <w:color w:val="000000" w:themeColor="text1"/>
          <w:sz w:val="24"/>
          <w:szCs w:val="24"/>
        </w:rPr>
        <w:t xml:space="preserve"> em assinar o </w:t>
      </w:r>
      <w:r w:rsidRPr="00E91EB5">
        <w:rPr>
          <w:rFonts w:ascii="Arial" w:hAnsi="Arial" w:cs="Arial"/>
          <w:b/>
          <w:bCs/>
          <w:color w:val="000000" w:themeColor="text1"/>
          <w:sz w:val="24"/>
          <w:szCs w:val="24"/>
        </w:rPr>
        <w:t>CONTRATO</w:t>
      </w:r>
      <w:r w:rsidRPr="00E91EB5">
        <w:rPr>
          <w:rFonts w:ascii="Arial" w:hAnsi="Arial" w:cs="Arial"/>
          <w:color w:val="000000" w:themeColor="text1"/>
          <w:sz w:val="24"/>
          <w:szCs w:val="24"/>
        </w:rPr>
        <w:t xml:space="preserve"> no prazo estabelecido pelo </w:t>
      </w:r>
      <w:r w:rsidRPr="00E91EB5">
        <w:rPr>
          <w:rFonts w:ascii="Arial" w:hAnsi="Arial" w:cs="Arial"/>
          <w:b/>
          <w:bCs/>
          <w:color w:val="000000" w:themeColor="text1"/>
          <w:sz w:val="24"/>
          <w:szCs w:val="24"/>
        </w:rPr>
        <w:t>CONTRATANTE</w:t>
      </w:r>
      <w:r w:rsidRPr="00E91EB5">
        <w:rPr>
          <w:rFonts w:ascii="Arial" w:hAnsi="Arial" w:cs="Arial"/>
          <w:color w:val="000000" w:themeColor="text1"/>
          <w:sz w:val="24"/>
          <w:szCs w:val="24"/>
        </w:rPr>
        <w:t xml:space="preserve"> caracterizará descumprimento total da obrigação assumida.</w:t>
      </w:r>
    </w:p>
    <w:p w14:paraId="221FB069" w14:textId="77777777" w:rsidR="004D0E18" w:rsidRPr="00E91EB5" w:rsidRDefault="004D0E18" w:rsidP="00963A81">
      <w:pPr>
        <w:pStyle w:val="PargrafodaLista"/>
        <w:numPr>
          <w:ilvl w:val="2"/>
          <w:numId w:val="114"/>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Na hipótese prevista no subitem anterior, poderá ser aplicada multa de até 5% (cinco por cento) sobre o valor total de aquisição das licenças VMware Cloud Foundation descritas no item 12.1 deste Termo de Referência, sem prejuízo das demais sanções cabíveis.</w:t>
      </w:r>
    </w:p>
    <w:p w14:paraId="34BF7068" w14:textId="77777777" w:rsidR="004D0E18" w:rsidRPr="00E91EB5" w:rsidRDefault="004D0E18" w:rsidP="00963A81">
      <w:pPr>
        <w:pStyle w:val="PargrafodaLista"/>
        <w:numPr>
          <w:ilvl w:val="1"/>
          <w:numId w:val="114"/>
        </w:numPr>
        <w:tabs>
          <w:tab w:val="left" w:pos="993"/>
        </w:tabs>
        <w:spacing w:before="120" w:after="120" w:line="360" w:lineRule="auto"/>
        <w:contextualSpacing w:val="0"/>
        <w:jc w:val="both"/>
        <w:rPr>
          <w:rFonts w:ascii="Arial" w:hAnsi="Arial" w:cs="Arial"/>
          <w:b/>
          <w:bCs/>
          <w:color w:val="000000" w:themeColor="text1"/>
          <w:sz w:val="24"/>
          <w:szCs w:val="24"/>
        </w:rPr>
      </w:pPr>
      <w:r w:rsidRPr="00E91EB5">
        <w:rPr>
          <w:rFonts w:ascii="Arial" w:hAnsi="Arial" w:cs="Arial"/>
          <w:b/>
          <w:bCs/>
          <w:color w:val="000000" w:themeColor="text1"/>
          <w:sz w:val="24"/>
          <w:szCs w:val="24"/>
        </w:rPr>
        <w:t>REUNIÃO DE ABERTURA DO CONTRATO</w:t>
      </w:r>
    </w:p>
    <w:p w14:paraId="2F480B77" w14:textId="77777777" w:rsidR="004D0E18" w:rsidRPr="00E91EB5" w:rsidRDefault="004D0E18" w:rsidP="00963A81">
      <w:pPr>
        <w:pStyle w:val="PargrafodaLista"/>
        <w:numPr>
          <w:ilvl w:val="2"/>
          <w:numId w:val="114"/>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 xml:space="preserve">O atraso injustificado na disponibilização de profissional da </w:t>
      </w:r>
      <w:r w:rsidRPr="00E91EB5">
        <w:rPr>
          <w:rFonts w:ascii="Arial" w:hAnsi="Arial" w:cs="Arial"/>
          <w:b/>
          <w:bCs/>
          <w:color w:val="000000" w:themeColor="text1"/>
          <w:sz w:val="24"/>
          <w:szCs w:val="24"/>
        </w:rPr>
        <w:t>CONTRATADA</w:t>
      </w:r>
      <w:r w:rsidRPr="00E91EB5">
        <w:rPr>
          <w:rFonts w:ascii="Arial" w:hAnsi="Arial" w:cs="Arial"/>
          <w:color w:val="000000" w:themeColor="text1"/>
          <w:sz w:val="24"/>
          <w:szCs w:val="24"/>
        </w:rPr>
        <w:t xml:space="preserve"> para participação na Reunião de Abertura do </w:t>
      </w:r>
      <w:r w:rsidRPr="00E91EB5">
        <w:rPr>
          <w:rFonts w:ascii="Arial" w:hAnsi="Arial" w:cs="Arial"/>
          <w:b/>
          <w:bCs/>
          <w:color w:val="000000" w:themeColor="text1"/>
          <w:sz w:val="24"/>
          <w:szCs w:val="24"/>
        </w:rPr>
        <w:t>CONTRATO</w:t>
      </w:r>
      <w:r w:rsidRPr="00E91EB5">
        <w:rPr>
          <w:rFonts w:ascii="Arial" w:hAnsi="Arial" w:cs="Arial"/>
          <w:color w:val="000000" w:themeColor="text1"/>
          <w:sz w:val="24"/>
          <w:szCs w:val="24"/>
        </w:rPr>
        <w:t xml:space="preserve"> sujeitará a </w:t>
      </w:r>
      <w:r w:rsidRPr="00E91EB5">
        <w:rPr>
          <w:rFonts w:ascii="Arial" w:hAnsi="Arial" w:cs="Arial"/>
          <w:b/>
          <w:bCs/>
          <w:color w:val="000000" w:themeColor="text1"/>
          <w:sz w:val="24"/>
          <w:szCs w:val="24"/>
        </w:rPr>
        <w:t>CONTRATADA</w:t>
      </w:r>
      <w:r w:rsidRPr="00E91EB5">
        <w:rPr>
          <w:rFonts w:ascii="Arial" w:hAnsi="Arial" w:cs="Arial"/>
          <w:color w:val="000000" w:themeColor="text1"/>
          <w:sz w:val="24"/>
          <w:szCs w:val="24"/>
        </w:rPr>
        <w:t xml:space="preserve"> à multa de 0,01% (um centésimo por cento) do valor total do </w:t>
      </w:r>
      <w:r w:rsidRPr="00E91EB5">
        <w:rPr>
          <w:rFonts w:ascii="Arial" w:hAnsi="Arial" w:cs="Arial"/>
          <w:b/>
          <w:bCs/>
          <w:color w:val="000000" w:themeColor="text1"/>
          <w:sz w:val="24"/>
          <w:szCs w:val="24"/>
        </w:rPr>
        <w:t>CONTRATO</w:t>
      </w:r>
      <w:r w:rsidRPr="00E91EB5">
        <w:rPr>
          <w:rFonts w:ascii="Arial" w:hAnsi="Arial" w:cs="Arial"/>
          <w:color w:val="000000" w:themeColor="text1"/>
          <w:sz w:val="24"/>
          <w:szCs w:val="24"/>
        </w:rPr>
        <w:t>, por dia de atraso.</w:t>
      </w:r>
    </w:p>
    <w:p w14:paraId="79ECAB38" w14:textId="77777777" w:rsidR="004D0E18" w:rsidRPr="00E91EB5" w:rsidRDefault="004D0E18" w:rsidP="00963A81">
      <w:pPr>
        <w:pStyle w:val="PargrafodaLista"/>
        <w:numPr>
          <w:ilvl w:val="2"/>
          <w:numId w:val="114"/>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O atraso superior a 15 (quinze) dias corridos poderá caracterizar inexecução total, ensejando a rescisão contratual.</w:t>
      </w:r>
    </w:p>
    <w:p w14:paraId="07717F21" w14:textId="77777777" w:rsidR="004D0E18" w:rsidRPr="00E91EB5" w:rsidRDefault="004D0E18" w:rsidP="00963A81">
      <w:pPr>
        <w:pStyle w:val="PargrafodaLista"/>
        <w:numPr>
          <w:ilvl w:val="1"/>
          <w:numId w:val="114"/>
        </w:numPr>
        <w:tabs>
          <w:tab w:val="left" w:pos="993"/>
        </w:tabs>
        <w:spacing w:before="120" w:after="120" w:line="360" w:lineRule="auto"/>
        <w:contextualSpacing w:val="0"/>
        <w:jc w:val="both"/>
        <w:rPr>
          <w:rFonts w:ascii="Arial" w:hAnsi="Arial" w:cs="Arial"/>
          <w:b/>
          <w:bCs/>
          <w:color w:val="000000" w:themeColor="text1"/>
          <w:sz w:val="24"/>
          <w:szCs w:val="24"/>
        </w:rPr>
      </w:pPr>
      <w:r w:rsidRPr="00E91EB5">
        <w:rPr>
          <w:rFonts w:ascii="Arial" w:hAnsi="Arial" w:cs="Arial"/>
          <w:b/>
          <w:bCs/>
          <w:color w:val="000000" w:themeColor="text1"/>
          <w:sz w:val="24"/>
          <w:szCs w:val="24"/>
        </w:rPr>
        <w:t>SUBSTITUIÇÃO DE PROFISSIONAIS</w:t>
      </w:r>
    </w:p>
    <w:p w14:paraId="2826CB2A" w14:textId="77777777" w:rsidR="004D0E18" w:rsidRPr="00E91EB5" w:rsidRDefault="004D0E18" w:rsidP="00963A81">
      <w:pPr>
        <w:pStyle w:val="PargrafodaLista"/>
        <w:numPr>
          <w:ilvl w:val="2"/>
          <w:numId w:val="114"/>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 xml:space="preserve">O </w:t>
      </w:r>
      <w:r w:rsidRPr="00E91EB5">
        <w:rPr>
          <w:rFonts w:ascii="Arial" w:hAnsi="Arial" w:cs="Arial"/>
          <w:b/>
          <w:bCs/>
          <w:color w:val="000000" w:themeColor="text1"/>
          <w:sz w:val="24"/>
          <w:szCs w:val="24"/>
        </w:rPr>
        <w:t>CONTRATANTE</w:t>
      </w:r>
      <w:r w:rsidRPr="00E91EB5">
        <w:rPr>
          <w:rFonts w:ascii="Arial" w:hAnsi="Arial" w:cs="Arial"/>
          <w:color w:val="000000" w:themeColor="text1"/>
          <w:sz w:val="24"/>
          <w:szCs w:val="24"/>
        </w:rPr>
        <w:t xml:space="preserve"> poderá exigir a substituição de profissional que não atenda aos requisitos técnicos, apresente desempenho insatisfatório ou comportamento incompatível com os princípios da Administração Pública.</w:t>
      </w:r>
    </w:p>
    <w:p w14:paraId="734CCA3E" w14:textId="77777777" w:rsidR="004D0E18" w:rsidRPr="00E91EB5" w:rsidRDefault="004D0E18" w:rsidP="00963A81">
      <w:pPr>
        <w:pStyle w:val="PargrafodaLista"/>
        <w:numPr>
          <w:ilvl w:val="2"/>
          <w:numId w:val="114"/>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lastRenderedPageBreak/>
        <w:t>A substituição deverá ocorrer no prazo máximo de 05 (cinco) dias úteis, contados da notificação formal.</w:t>
      </w:r>
    </w:p>
    <w:p w14:paraId="63F7B15F" w14:textId="77777777" w:rsidR="004D0E18" w:rsidRPr="00E91EB5" w:rsidRDefault="004D0E18" w:rsidP="00963A81">
      <w:pPr>
        <w:pStyle w:val="PargrafodaLista"/>
        <w:numPr>
          <w:ilvl w:val="2"/>
          <w:numId w:val="114"/>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 xml:space="preserve">A substituição não poderá acarretar prejuízos de prazo, custo ou qualidade ao </w:t>
      </w:r>
      <w:r w:rsidRPr="00E91EB5">
        <w:rPr>
          <w:rFonts w:ascii="Arial" w:hAnsi="Arial" w:cs="Arial"/>
          <w:b/>
          <w:bCs/>
          <w:color w:val="000000" w:themeColor="text1"/>
          <w:sz w:val="24"/>
          <w:szCs w:val="24"/>
        </w:rPr>
        <w:t>CONTRATANTE</w:t>
      </w:r>
      <w:r w:rsidRPr="00E91EB5">
        <w:rPr>
          <w:rFonts w:ascii="Arial" w:hAnsi="Arial" w:cs="Arial"/>
          <w:color w:val="000000" w:themeColor="text1"/>
          <w:sz w:val="24"/>
          <w:szCs w:val="24"/>
        </w:rPr>
        <w:t>.</w:t>
      </w:r>
    </w:p>
    <w:p w14:paraId="305C654D" w14:textId="77777777" w:rsidR="004D0E18" w:rsidRPr="00E91EB5" w:rsidRDefault="004D0E18" w:rsidP="00963A81">
      <w:pPr>
        <w:pStyle w:val="PargrafodaLista"/>
        <w:numPr>
          <w:ilvl w:val="2"/>
          <w:numId w:val="114"/>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 xml:space="preserve">O atraso injustificado na substituição sujeitará a </w:t>
      </w:r>
      <w:r w:rsidRPr="00E91EB5">
        <w:rPr>
          <w:rFonts w:ascii="Arial" w:hAnsi="Arial" w:cs="Arial"/>
          <w:b/>
          <w:bCs/>
          <w:color w:val="000000" w:themeColor="text1"/>
          <w:sz w:val="24"/>
          <w:szCs w:val="24"/>
        </w:rPr>
        <w:t>CONTRATADA</w:t>
      </w:r>
      <w:r w:rsidRPr="00E91EB5">
        <w:rPr>
          <w:rFonts w:ascii="Arial" w:hAnsi="Arial" w:cs="Arial"/>
          <w:color w:val="000000" w:themeColor="text1"/>
          <w:sz w:val="24"/>
          <w:szCs w:val="24"/>
        </w:rPr>
        <w:t xml:space="preserve"> à multa de 0,01% (um centésimo por cento) do valor total do </w:t>
      </w:r>
      <w:r w:rsidRPr="00E91EB5">
        <w:rPr>
          <w:rFonts w:ascii="Arial" w:hAnsi="Arial" w:cs="Arial"/>
          <w:b/>
          <w:bCs/>
          <w:color w:val="000000" w:themeColor="text1"/>
          <w:sz w:val="24"/>
          <w:szCs w:val="24"/>
        </w:rPr>
        <w:t>CONTRATO</w:t>
      </w:r>
      <w:r w:rsidRPr="00E91EB5">
        <w:rPr>
          <w:rFonts w:ascii="Arial" w:hAnsi="Arial" w:cs="Arial"/>
          <w:color w:val="000000" w:themeColor="text1"/>
          <w:sz w:val="24"/>
          <w:szCs w:val="24"/>
        </w:rPr>
        <w:t xml:space="preserve"> por dia útil de atraso.</w:t>
      </w:r>
    </w:p>
    <w:p w14:paraId="63A70201" w14:textId="77777777" w:rsidR="004D0E18" w:rsidRPr="00E91EB5" w:rsidRDefault="004D0E18" w:rsidP="00963A81">
      <w:pPr>
        <w:pStyle w:val="PargrafodaLista"/>
        <w:numPr>
          <w:ilvl w:val="2"/>
          <w:numId w:val="114"/>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O atraso superior a 30 (trinta) dias poderá ensejar rescisão contratual por inexecução parcial.</w:t>
      </w:r>
    </w:p>
    <w:p w14:paraId="1904C1B3" w14:textId="77777777" w:rsidR="004D0E18" w:rsidRPr="00E91EB5" w:rsidRDefault="004D0E18" w:rsidP="00963A81">
      <w:pPr>
        <w:pStyle w:val="PargrafodaLista"/>
        <w:numPr>
          <w:ilvl w:val="1"/>
          <w:numId w:val="114"/>
        </w:numPr>
        <w:tabs>
          <w:tab w:val="left" w:pos="993"/>
        </w:tabs>
        <w:spacing w:before="120" w:after="120" w:line="360" w:lineRule="auto"/>
        <w:contextualSpacing w:val="0"/>
        <w:jc w:val="both"/>
        <w:rPr>
          <w:rFonts w:ascii="Arial" w:hAnsi="Arial" w:cs="Arial"/>
          <w:b/>
          <w:bCs/>
          <w:color w:val="000000" w:themeColor="text1"/>
          <w:sz w:val="24"/>
          <w:szCs w:val="24"/>
        </w:rPr>
      </w:pPr>
      <w:bookmarkStart w:id="49" w:name="OLE_LINK31"/>
      <w:r w:rsidRPr="00E91EB5">
        <w:rPr>
          <w:rFonts w:ascii="Arial" w:hAnsi="Arial" w:cs="Arial"/>
          <w:b/>
          <w:bCs/>
          <w:color w:val="000000" w:themeColor="text1"/>
          <w:sz w:val="24"/>
          <w:szCs w:val="24"/>
        </w:rPr>
        <w:t>PENALIDADES APLICÁVEIS</w:t>
      </w:r>
    </w:p>
    <w:p w14:paraId="6687A1A1" w14:textId="77777777" w:rsidR="004D0E18" w:rsidRPr="00E91EB5" w:rsidRDefault="004D0E18" w:rsidP="00963A81">
      <w:pPr>
        <w:pStyle w:val="PargrafodaLista"/>
        <w:numPr>
          <w:ilvl w:val="2"/>
          <w:numId w:val="114"/>
        </w:numPr>
        <w:autoSpaceDE w:val="0"/>
        <w:autoSpaceDN w:val="0"/>
        <w:adjustRightInd w:val="0"/>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lang w:bidi="pt-BR"/>
        </w:rPr>
        <w:t xml:space="preserve">Pela inexecução total ou parcial do </w:t>
      </w:r>
      <w:r w:rsidRPr="00E91EB5">
        <w:rPr>
          <w:rFonts w:ascii="Arial" w:hAnsi="Arial" w:cs="Arial"/>
          <w:b/>
          <w:bCs/>
          <w:color w:val="000000" w:themeColor="text1"/>
          <w:sz w:val="24"/>
          <w:szCs w:val="24"/>
          <w:lang w:bidi="pt-BR"/>
        </w:rPr>
        <w:t>CONTRATO</w:t>
      </w:r>
      <w:r w:rsidRPr="00E91EB5">
        <w:rPr>
          <w:rFonts w:ascii="Arial" w:hAnsi="Arial" w:cs="Arial"/>
          <w:color w:val="000000" w:themeColor="text1"/>
          <w:sz w:val="24"/>
          <w:szCs w:val="24"/>
          <w:lang w:bidi="pt-BR"/>
        </w:rPr>
        <w:t xml:space="preserve"> poderão ser aplicadas as seguintes sanções, nos termos da Lei nº 13.303/2016:</w:t>
      </w:r>
    </w:p>
    <w:bookmarkEnd w:id="49"/>
    <w:p w14:paraId="7C5080C4" w14:textId="77777777" w:rsidR="004D0E18" w:rsidRPr="00E91EB5" w:rsidRDefault="004D0E18" w:rsidP="00963A81">
      <w:pPr>
        <w:pStyle w:val="PargrafodaLista"/>
        <w:numPr>
          <w:ilvl w:val="0"/>
          <w:numId w:val="121"/>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Advertência;</w:t>
      </w:r>
    </w:p>
    <w:p w14:paraId="3768D2E5" w14:textId="77777777" w:rsidR="004D0E18" w:rsidRPr="00E91EB5" w:rsidRDefault="004D0E18" w:rsidP="00963A81">
      <w:pPr>
        <w:pStyle w:val="PargrafodaLista"/>
        <w:numPr>
          <w:ilvl w:val="0"/>
          <w:numId w:val="121"/>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multa;</w:t>
      </w:r>
    </w:p>
    <w:p w14:paraId="4B6F600D" w14:textId="77777777" w:rsidR="004D0E18" w:rsidRPr="00E91EB5" w:rsidRDefault="004D0E18" w:rsidP="00963A81">
      <w:pPr>
        <w:pStyle w:val="PargrafodaLista"/>
        <w:numPr>
          <w:ilvl w:val="0"/>
          <w:numId w:val="121"/>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suspensão temporária de participação em licitação e impedimento de contratar com o BANPARÁ, por prazo não superior a 2 (dois) anos;</w:t>
      </w:r>
    </w:p>
    <w:p w14:paraId="0AC4A9CB" w14:textId="77777777" w:rsidR="004D0E18" w:rsidRPr="00E91EB5" w:rsidRDefault="004D0E18" w:rsidP="00963A81">
      <w:pPr>
        <w:pStyle w:val="PargrafodaLista"/>
        <w:numPr>
          <w:ilvl w:val="0"/>
          <w:numId w:val="121"/>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rescisão contratual.</w:t>
      </w:r>
    </w:p>
    <w:p w14:paraId="35B286C5" w14:textId="77777777" w:rsidR="004D0E18" w:rsidRPr="00E91EB5" w:rsidRDefault="004D0E18" w:rsidP="00963A81">
      <w:pPr>
        <w:pStyle w:val="PargrafodaLista"/>
        <w:numPr>
          <w:ilvl w:val="1"/>
          <w:numId w:val="114"/>
        </w:numPr>
        <w:tabs>
          <w:tab w:val="left" w:pos="993"/>
        </w:tabs>
        <w:spacing w:before="120" w:after="120" w:line="360" w:lineRule="auto"/>
        <w:contextualSpacing w:val="0"/>
        <w:jc w:val="both"/>
        <w:rPr>
          <w:rFonts w:ascii="Arial" w:hAnsi="Arial" w:cs="Arial"/>
          <w:b/>
          <w:bCs/>
          <w:color w:val="000000" w:themeColor="text1"/>
          <w:sz w:val="24"/>
          <w:szCs w:val="24"/>
        </w:rPr>
      </w:pPr>
      <w:r w:rsidRPr="00E91EB5">
        <w:rPr>
          <w:rFonts w:ascii="Arial" w:hAnsi="Arial" w:cs="Arial"/>
          <w:b/>
          <w:bCs/>
          <w:color w:val="000000" w:themeColor="text1"/>
          <w:sz w:val="24"/>
          <w:szCs w:val="24"/>
        </w:rPr>
        <w:t>MULTAS E GRADAÇÃO DAS INFRAÇÕES</w:t>
      </w:r>
    </w:p>
    <w:p w14:paraId="1CE90BFC" w14:textId="77777777" w:rsidR="004D0E18" w:rsidRPr="00E91EB5" w:rsidRDefault="004D0E18" w:rsidP="00963A81">
      <w:pPr>
        <w:pStyle w:val="PargrafodaLista"/>
        <w:numPr>
          <w:ilvl w:val="2"/>
          <w:numId w:val="114"/>
        </w:numPr>
        <w:autoSpaceDE w:val="0"/>
        <w:autoSpaceDN w:val="0"/>
        <w:adjustRightInd w:val="0"/>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lang w:bidi="pt-BR"/>
        </w:rPr>
        <w:t>As infrações serão classificadas conforme a gravidade, aplicando-se as seguintes multas: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1"/>
        <w:gridCol w:w="6023"/>
      </w:tblGrid>
      <w:tr w:rsidR="004D0E18" w:rsidRPr="00E91EB5" w14:paraId="2741CAC8" w14:textId="77777777" w:rsidTr="004D0E18">
        <w:trPr>
          <w:jc w:val="center"/>
        </w:trPr>
        <w:tc>
          <w:tcPr>
            <w:tcW w:w="2518" w:type="dxa"/>
          </w:tcPr>
          <w:p w14:paraId="337D82E9" w14:textId="77777777" w:rsidR="004D0E18" w:rsidRPr="00E91EB5" w:rsidRDefault="004D0E18" w:rsidP="00E91EB5">
            <w:pPr>
              <w:pStyle w:val="NormalWeb"/>
              <w:spacing w:before="120" w:after="120"/>
              <w:jc w:val="both"/>
              <w:rPr>
                <w:rFonts w:ascii="Arial" w:hAnsi="Arial" w:cs="Arial"/>
                <w:b/>
                <w:color w:val="000000" w:themeColor="text1"/>
              </w:rPr>
            </w:pPr>
            <w:r w:rsidRPr="00E91EB5">
              <w:rPr>
                <w:rFonts w:ascii="Arial" w:hAnsi="Arial" w:cs="Arial"/>
                <w:b/>
                <w:color w:val="000000" w:themeColor="text1"/>
              </w:rPr>
              <w:t>GRAU</w:t>
            </w:r>
          </w:p>
        </w:tc>
        <w:tc>
          <w:tcPr>
            <w:tcW w:w="6126" w:type="dxa"/>
          </w:tcPr>
          <w:p w14:paraId="7113FF9B" w14:textId="77777777" w:rsidR="004D0E18" w:rsidRPr="00E91EB5" w:rsidRDefault="004D0E18" w:rsidP="00E91EB5">
            <w:pPr>
              <w:pStyle w:val="NormalWeb"/>
              <w:spacing w:before="120" w:after="120"/>
              <w:jc w:val="both"/>
              <w:rPr>
                <w:rFonts w:ascii="Arial" w:hAnsi="Arial" w:cs="Arial"/>
                <w:b/>
                <w:color w:val="000000" w:themeColor="text1"/>
              </w:rPr>
            </w:pPr>
            <w:r w:rsidRPr="00E91EB5">
              <w:rPr>
                <w:rFonts w:ascii="Arial" w:hAnsi="Arial" w:cs="Arial"/>
                <w:b/>
                <w:color w:val="000000" w:themeColor="text1"/>
              </w:rPr>
              <w:t>CORRESPONDÊNCIA</w:t>
            </w:r>
          </w:p>
        </w:tc>
      </w:tr>
      <w:tr w:rsidR="004D0E18" w:rsidRPr="00E91EB5" w14:paraId="7C3DFE5B" w14:textId="77777777" w:rsidTr="004D0E18">
        <w:trPr>
          <w:jc w:val="center"/>
        </w:trPr>
        <w:tc>
          <w:tcPr>
            <w:tcW w:w="2518" w:type="dxa"/>
          </w:tcPr>
          <w:p w14:paraId="220D1CAC" w14:textId="77777777" w:rsidR="004D0E18" w:rsidRPr="00E91EB5" w:rsidRDefault="004D0E18" w:rsidP="00E91EB5">
            <w:pPr>
              <w:pStyle w:val="NormalWeb"/>
              <w:spacing w:before="120" w:after="120"/>
              <w:jc w:val="both"/>
              <w:rPr>
                <w:rFonts w:ascii="Arial" w:hAnsi="Arial" w:cs="Arial"/>
                <w:color w:val="000000" w:themeColor="text1"/>
              </w:rPr>
            </w:pPr>
            <w:r w:rsidRPr="00E91EB5">
              <w:rPr>
                <w:rFonts w:ascii="Arial" w:hAnsi="Arial" w:cs="Arial"/>
                <w:color w:val="000000" w:themeColor="text1"/>
              </w:rPr>
              <w:t>01</w:t>
            </w:r>
          </w:p>
        </w:tc>
        <w:tc>
          <w:tcPr>
            <w:tcW w:w="6126" w:type="dxa"/>
          </w:tcPr>
          <w:p w14:paraId="6C11A6EF" w14:textId="77777777" w:rsidR="004D0E18" w:rsidRPr="00E91EB5" w:rsidRDefault="004D0E18" w:rsidP="00E91EB5">
            <w:pPr>
              <w:pStyle w:val="NormalWeb"/>
              <w:spacing w:before="120" w:after="120"/>
              <w:jc w:val="both"/>
              <w:rPr>
                <w:rFonts w:ascii="Arial" w:hAnsi="Arial" w:cs="Arial"/>
                <w:color w:val="000000" w:themeColor="text1"/>
              </w:rPr>
            </w:pPr>
            <w:r w:rsidRPr="00E91EB5">
              <w:rPr>
                <w:rFonts w:ascii="Arial" w:hAnsi="Arial" w:cs="Arial"/>
                <w:color w:val="000000" w:themeColor="text1"/>
              </w:rPr>
              <w:t>Multa de 0,2% sobre o valor da parcela inadimplida</w:t>
            </w:r>
          </w:p>
        </w:tc>
      </w:tr>
      <w:tr w:rsidR="004D0E18" w:rsidRPr="00E91EB5" w14:paraId="02B7002C" w14:textId="77777777" w:rsidTr="004D0E18">
        <w:trPr>
          <w:jc w:val="center"/>
        </w:trPr>
        <w:tc>
          <w:tcPr>
            <w:tcW w:w="2518" w:type="dxa"/>
          </w:tcPr>
          <w:p w14:paraId="7153D9AC" w14:textId="77777777" w:rsidR="004D0E18" w:rsidRPr="00E91EB5" w:rsidRDefault="004D0E18" w:rsidP="00E91EB5">
            <w:pPr>
              <w:pStyle w:val="NormalWeb"/>
              <w:spacing w:before="120" w:after="120"/>
              <w:jc w:val="both"/>
              <w:rPr>
                <w:rFonts w:ascii="Arial" w:hAnsi="Arial" w:cs="Arial"/>
                <w:color w:val="000000" w:themeColor="text1"/>
              </w:rPr>
            </w:pPr>
            <w:r w:rsidRPr="00E91EB5">
              <w:rPr>
                <w:rFonts w:ascii="Arial" w:hAnsi="Arial" w:cs="Arial"/>
                <w:color w:val="000000" w:themeColor="text1"/>
              </w:rPr>
              <w:t>02</w:t>
            </w:r>
          </w:p>
        </w:tc>
        <w:tc>
          <w:tcPr>
            <w:tcW w:w="6126" w:type="dxa"/>
          </w:tcPr>
          <w:p w14:paraId="38D29BFD" w14:textId="77777777" w:rsidR="004D0E18" w:rsidRPr="00E91EB5" w:rsidRDefault="004D0E18" w:rsidP="00E91EB5">
            <w:pPr>
              <w:pStyle w:val="NormalWeb"/>
              <w:spacing w:before="120" w:after="120"/>
              <w:jc w:val="both"/>
              <w:rPr>
                <w:rFonts w:ascii="Arial" w:hAnsi="Arial" w:cs="Arial"/>
                <w:color w:val="000000" w:themeColor="text1"/>
              </w:rPr>
            </w:pPr>
            <w:r w:rsidRPr="00E91EB5">
              <w:rPr>
                <w:rFonts w:ascii="Arial" w:hAnsi="Arial" w:cs="Arial"/>
                <w:color w:val="000000" w:themeColor="text1"/>
              </w:rPr>
              <w:t>Multa de 0,4% sobre o valor da parcela inadimplida</w:t>
            </w:r>
          </w:p>
        </w:tc>
      </w:tr>
      <w:tr w:rsidR="004D0E18" w:rsidRPr="00E91EB5" w14:paraId="2CB8FE12" w14:textId="77777777" w:rsidTr="004D0E18">
        <w:trPr>
          <w:jc w:val="center"/>
        </w:trPr>
        <w:tc>
          <w:tcPr>
            <w:tcW w:w="2518" w:type="dxa"/>
          </w:tcPr>
          <w:p w14:paraId="418E417F" w14:textId="77777777" w:rsidR="004D0E18" w:rsidRPr="00E91EB5" w:rsidRDefault="004D0E18" w:rsidP="00E91EB5">
            <w:pPr>
              <w:pStyle w:val="NormalWeb"/>
              <w:spacing w:before="120" w:after="120"/>
              <w:jc w:val="both"/>
              <w:rPr>
                <w:rFonts w:ascii="Arial" w:hAnsi="Arial" w:cs="Arial"/>
                <w:color w:val="000000" w:themeColor="text1"/>
              </w:rPr>
            </w:pPr>
            <w:r w:rsidRPr="00E91EB5">
              <w:rPr>
                <w:rFonts w:ascii="Arial" w:hAnsi="Arial" w:cs="Arial"/>
                <w:color w:val="000000" w:themeColor="text1"/>
              </w:rPr>
              <w:t>03</w:t>
            </w:r>
          </w:p>
        </w:tc>
        <w:tc>
          <w:tcPr>
            <w:tcW w:w="6126" w:type="dxa"/>
          </w:tcPr>
          <w:p w14:paraId="097370BF" w14:textId="77777777" w:rsidR="004D0E18" w:rsidRPr="00E91EB5" w:rsidRDefault="004D0E18" w:rsidP="00E91EB5">
            <w:pPr>
              <w:pStyle w:val="NormalWeb"/>
              <w:spacing w:before="120" w:after="120"/>
              <w:jc w:val="both"/>
              <w:rPr>
                <w:rFonts w:ascii="Arial" w:hAnsi="Arial" w:cs="Arial"/>
                <w:color w:val="000000" w:themeColor="text1"/>
              </w:rPr>
            </w:pPr>
            <w:r w:rsidRPr="00E91EB5">
              <w:rPr>
                <w:rFonts w:ascii="Arial" w:hAnsi="Arial" w:cs="Arial"/>
                <w:color w:val="000000" w:themeColor="text1"/>
              </w:rPr>
              <w:t>Multa de 0,8% sobre o valor da parcela inadimplida</w:t>
            </w:r>
          </w:p>
        </w:tc>
      </w:tr>
      <w:tr w:rsidR="004D0E18" w:rsidRPr="00E91EB5" w14:paraId="2519E4F1" w14:textId="77777777" w:rsidTr="004D0E18">
        <w:trPr>
          <w:jc w:val="center"/>
        </w:trPr>
        <w:tc>
          <w:tcPr>
            <w:tcW w:w="2518" w:type="dxa"/>
          </w:tcPr>
          <w:p w14:paraId="4FF7B23C" w14:textId="77777777" w:rsidR="004D0E18" w:rsidRPr="00E91EB5" w:rsidRDefault="004D0E18" w:rsidP="00E91EB5">
            <w:pPr>
              <w:pStyle w:val="NormalWeb"/>
              <w:spacing w:before="120" w:after="120"/>
              <w:jc w:val="both"/>
              <w:rPr>
                <w:rFonts w:ascii="Arial" w:hAnsi="Arial" w:cs="Arial"/>
                <w:color w:val="000000" w:themeColor="text1"/>
              </w:rPr>
            </w:pPr>
            <w:r w:rsidRPr="00E91EB5">
              <w:rPr>
                <w:rFonts w:ascii="Arial" w:hAnsi="Arial" w:cs="Arial"/>
                <w:color w:val="000000" w:themeColor="text1"/>
              </w:rPr>
              <w:t>04</w:t>
            </w:r>
          </w:p>
        </w:tc>
        <w:tc>
          <w:tcPr>
            <w:tcW w:w="6126" w:type="dxa"/>
          </w:tcPr>
          <w:p w14:paraId="6C7D7C63" w14:textId="77777777" w:rsidR="004D0E18" w:rsidRPr="00E91EB5" w:rsidRDefault="004D0E18" w:rsidP="00E91EB5">
            <w:pPr>
              <w:pStyle w:val="NormalWeb"/>
              <w:spacing w:before="120" w:after="120"/>
              <w:jc w:val="both"/>
              <w:rPr>
                <w:rFonts w:ascii="Arial" w:hAnsi="Arial" w:cs="Arial"/>
                <w:color w:val="000000" w:themeColor="text1"/>
              </w:rPr>
            </w:pPr>
            <w:r w:rsidRPr="00E91EB5">
              <w:rPr>
                <w:rFonts w:ascii="Arial" w:hAnsi="Arial" w:cs="Arial"/>
                <w:color w:val="000000" w:themeColor="text1"/>
              </w:rPr>
              <w:t>Multa de 1,2% sobre o valor da parcela inadimplida</w:t>
            </w:r>
          </w:p>
        </w:tc>
      </w:tr>
    </w:tbl>
    <w:p w14:paraId="6D70B881" w14:textId="77777777" w:rsidR="004D0E18" w:rsidRPr="00E91EB5" w:rsidRDefault="004D0E18" w:rsidP="00963A81">
      <w:pPr>
        <w:pStyle w:val="PargrafodaLista"/>
        <w:numPr>
          <w:ilvl w:val="2"/>
          <w:numId w:val="114"/>
        </w:numPr>
        <w:tabs>
          <w:tab w:val="left" w:pos="993"/>
        </w:tabs>
        <w:spacing w:before="24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Consideram-se, entre outras, infrações passíveis de penalidade: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6647"/>
        <w:gridCol w:w="990"/>
      </w:tblGrid>
      <w:tr w:rsidR="004D0E18" w:rsidRPr="00E91EB5" w14:paraId="2C9A2133" w14:textId="77777777" w:rsidTr="004D0E18">
        <w:trPr>
          <w:jc w:val="center"/>
        </w:trPr>
        <w:tc>
          <w:tcPr>
            <w:tcW w:w="7621" w:type="dxa"/>
            <w:gridSpan w:val="2"/>
          </w:tcPr>
          <w:p w14:paraId="18632D98" w14:textId="77777777" w:rsidR="004D0E18" w:rsidRPr="00E91EB5" w:rsidRDefault="004D0E18" w:rsidP="00E91EB5">
            <w:pPr>
              <w:pStyle w:val="NormalWeb"/>
              <w:spacing w:before="120" w:after="120"/>
              <w:jc w:val="both"/>
              <w:rPr>
                <w:rFonts w:ascii="Arial" w:hAnsi="Arial" w:cs="Arial"/>
                <w:b/>
                <w:color w:val="000000" w:themeColor="text1"/>
              </w:rPr>
            </w:pPr>
            <w:r w:rsidRPr="00E91EB5">
              <w:rPr>
                <w:rFonts w:ascii="Arial" w:hAnsi="Arial" w:cs="Arial"/>
                <w:b/>
                <w:color w:val="000000" w:themeColor="text1"/>
              </w:rPr>
              <w:lastRenderedPageBreak/>
              <w:t>INFRAÇÃO</w:t>
            </w:r>
          </w:p>
        </w:tc>
        <w:tc>
          <w:tcPr>
            <w:tcW w:w="992" w:type="dxa"/>
          </w:tcPr>
          <w:p w14:paraId="2FD8D618" w14:textId="77777777" w:rsidR="004D0E18" w:rsidRPr="00E91EB5" w:rsidRDefault="004D0E18" w:rsidP="00E91EB5">
            <w:pPr>
              <w:pStyle w:val="NormalWeb"/>
              <w:spacing w:before="120" w:after="120"/>
              <w:jc w:val="both"/>
              <w:rPr>
                <w:rFonts w:ascii="Arial" w:hAnsi="Arial" w:cs="Arial"/>
                <w:b/>
                <w:color w:val="000000" w:themeColor="text1"/>
              </w:rPr>
            </w:pPr>
          </w:p>
        </w:tc>
      </w:tr>
      <w:tr w:rsidR="004D0E18" w:rsidRPr="00E91EB5" w14:paraId="065305CE" w14:textId="77777777" w:rsidTr="004D0E18">
        <w:trPr>
          <w:jc w:val="center"/>
        </w:trPr>
        <w:tc>
          <w:tcPr>
            <w:tcW w:w="859" w:type="dxa"/>
          </w:tcPr>
          <w:p w14:paraId="2FF86A22" w14:textId="77777777" w:rsidR="004D0E18" w:rsidRPr="00E91EB5" w:rsidRDefault="004D0E18" w:rsidP="00E91EB5">
            <w:pPr>
              <w:pStyle w:val="NormalWeb"/>
              <w:spacing w:before="120" w:after="120"/>
              <w:jc w:val="both"/>
              <w:rPr>
                <w:rFonts w:ascii="Arial" w:hAnsi="Arial" w:cs="Arial"/>
                <w:b/>
                <w:color w:val="000000" w:themeColor="text1"/>
              </w:rPr>
            </w:pPr>
            <w:r w:rsidRPr="00E91EB5">
              <w:rPr>
                <w:rFonts w:ascii="Arial" w:hAnsi="Arial" w:cs="Arial"/>
                <w:b/>
                <w:color w:val="000000" w:themeColor="text1"/>
              </w:rPr>
              <w:t>ITEM</w:t>
            </w:r>
          </w:p>
        </w:tc>
        <w:tc>
          <w:tcPr>
            <w:tcW w:w="6762" w:type="dxa"/>
          </w:tcPr>
          <w:p w14:paraId="680C7490" w14:textId="77777777" w:rsidR="004D0E18" w:rsidRPr="00E91EB5" w:rsidRDefault="004D0E18" w:rsidP="00E91EB5">
            <w:pPr>
              <w:pStyle w:val="NormalWeb"/>
              <w:spacing w:before="120" w:after="120"/>
              <w:jc w:val="both"/>
              <w:rPr>
                <w:rFonts w:ascii="Arial" w:hAnsi="Arial" w:cs="Arial"/>
                <w:b/>
                <w:color w:val="000000" w:themeColor="text1"/>
              </w:rPr>
            </w:pPr>
            <w:r w:rsidRPr="00E91EB5">
              <w:rPr>
                <w:rFonts w:ascii="Arial" w:hAnsi="Arial" w:cs="Arial"/>
                <w:b/>
                <w:color w:val="000000" w:themeColor="text1"/>
              </w:rPr>
              <w:t>DESCRIÇÃO</w:t>
            </w:r>
          </w:p>
        </w:tc>
        <w:tc>
          <w:tcPr>
            <w:tcW w:w="992" w:type="dxa"/>
          </w:tcPr>
          <w:p w14:paraId="40E0ACD4" w14:textId="77777777" w:rsidR="004D0E18" w:rsidRPr="00E91EB5" w:rsidRDefault="004D0E18" w:rsidP="00E91EB5">
            <w:pPr>
              <w:pStyle w:val="NormalWeb"/>
              <w:spacing w:before="120" w:after="120"/>
              <w:jc w:val="both"/>
              <w:rPr>
                <w:rFonts w:ascii="Arial" w:hAnsi="Arial" w:cs="Arial"/>
                <w:b/>
                <w:color w:val="000000" w:themeColor="text1"/>
              </w:rPr>
            </w:pPr>
            <w:r w:rsidRPr="00E91EB5">
              <w:rPr>
                <w:rFonts w:ascii="Arial" w:hAnsi="Arial" w:cs="Arial"/>
                <w:b/>
                <w:color w:val="000000" w:themeColor="text1"/>
              </w:rPr>
              <w:t>GRAU</w:t>
            </w:r>
          </w:p>
        </w:tc>
      </w:tr>
      <w:tr w:rsidR="004D0E18" w:rsidRPr="00E91EB5" w14:paraId="444EF1E1" w14:textId="77777777" w:rsidTr="004D0E18">
        <w:trPr>
          <w:jc w:val="center"/>
        </w:trPr>
        <w:tc>
          <w:tcPr>
            <w:tcW w:w="859" w:type="dxa"/>
            <w:vAlign w:val="center"/>
          </w:tcPr>
          <w:p w14:paraId="3A125992" w14:textId="77777777" w:rsidR="004D0E18" w:rsidRPr="00E91EB5" w:rsidRDefault="004D0E18" w:rsidP="00E91EB5">
            <w:pPr>
              <w:pStyle w:val="NormalWeb"/>
              <w:spacing w:before="120" w:after="120"/>
              <w:jc w:val="both"/>
              <w:rPr>
                <w:rFonts w:ascii="Arial" w:hAnsi="Arial" w:cs="Arial"/>
                <w:color w:val="000000" w:themeColor="text1"/>
              </w:rPr>
            </w:pPr>
            <w:r w:rsidRPr="00E91EB5">
              <w:rPr>
                <w:rFonts w:ascii="Arial" w:hAnsi="Arial" w:cs="Arial"/>
                <w:color w:val="000000" w:themeColor="text1"/>
              </w:rPr>
              <w:t>1</w:t>
            </w:r>
          </w:p>
        </w:tc>
        <w:tc>
          <w:tcPr>
            <w:tcW w:w="6762" w:type="dxa"/>
          </w:tcPr>
          <w:p w14:paraId="6D03168B" w14:textId="77777777" w:rsidR="004D0E18" w:rsidRPr="00E91EB5" w:rsidRDefault="004D0E18" w:rsidP="00E91EB5">
            <w:pPr>
              <w:pStyle w:val="NormalWeb"/>
              <w:spacing w:before="120" w:after="120"/>
              <w:jc w:val="both"/>
              <w:rPr>
                <w:rFonts w:ascii="Arial" w:hAnsi="Arial" w:cs="Arial"/>
                <w:color w:val="000000" w:themeColor="text1"/>
              </w:rPr>
            </w:pPr>
            <w:r w:rsidRPr="00E91EB5">
              <w:rPr>
                <w:rFonts w:ascii="Arial" w:hAnsi="Arial" w:cs="Arial"/>
                <w:color w:val="000000" w:themeColor="text1"/>
              </w:rPr>
              <w:t>Deixar de apresentar informações ou esclarecimentos sobre documentação ou funcionalidades das licenças fornecidas, porém sem prejudicar diretamente a operação dos equipamentos ou sistemas do BANPARÁ S/A.</w:t>
            </w:r>
          </w:p>
        </w:tc>
        <w:tc>
          <w:tcPr>
            <w:tcW w:w="992" w:type="dxa"/>
            <w:vAlign w:val="center"/>
          </w:tcPr>
          <w:p w14:paraId="2A84D0E7" w14:textId="77777777" w:rsidR="004D0E18" w:rsidRPr="00E91EB5" w:rsidRDefault="004D0E18" w:rsidP="00E91EB5">
            <w:pPr>
              <w:pStyle w:val="NormalWeb"/>
              <w:spacing w:before="120" w:after="120"/>
              <w:jc w:val="both"/>
              <w:rPr>
                <w:rFonts w:ascii="Arial" w:hAnsi="Arial" w:cs="Arial"/>
                <w:color w:val="000000" w:themeColor="text1"/>
              </w:rPr>
            </w:pPr>
            <w:r w:rsidRPr="00E91EB5">
              <w:rPr>
                <w:rFonts w:ascii="Arial" w:hAnsi="Arial" w:cs="Arial"/>
                <w:color w:val="000000" w:themeColor="text1"/>
              </w:rPr>
              <w:t>01</w:t>
            </w:r>
          </w:p>
        </w:tc>
      </w:tr>
      <w:tr w:rsidR="004D0E18" w:rsidRPr="00E91EB5" w14:paraId="2AC30A56" w14:textId="77777777" w:rsidTr="004D0E18">
        <w:trPr>
          <w:jc w:val="center"/>
        </w:trPr>
        <w:tc>
          <w:tcPr>
            <w:tcW w:w="859" w:type="dxa"/>
            <w:vAlign w:val="center"/>
          </w:tcPr>
          <w:p w14:paraId="23A214EA" w14:textId="77777777" w:rsidR="004D0E18" w:rsidRPr="00E91EB5" w:rsidRDefault="004D0E18" w:rsidP="00E91EB5">
            <w:pPr>
              <w:pStyle w:val="NormalWeb"/>
              <w:spacing w:before="120" w:after="120"/>
              <w:jc w:val="both"/>
              <w:rPr>
                <w:rFonts w:ascii="Arial" w:hAnsi="Arial" w:cs="Arial"/>
                <w:color w:val="000000" w:themeColor="text1"/>
              </w:rPr>
            </w:pPr>
            <w:r w:rsidRPr="00E91EB5">
              <w:rPr>
                <w:rFonts w:ascii="Arial" w:hAnsi="Arial" w:cs="Arial"/>
                <w:color w:val="000000" w:themeColor="text1"/>
              </w:rPr>
              <w:t>2</w:t>
            </w:r>
          </w:p>
        </w:tc>
        <w:tc>
          <w:tcPr>
            <w:tcW w:w="6762" w:type="dxa"/>
          </w:tcPr>
          <w:p w14:paraId="1C09161F" w14:textId="77777777" w:rsidR="004D0E18" w:rsidRPr="00E91EB5" w:rsidRDefault="004D0E18" w:rsidP="00E91EB5">
            <w:pPr>
              <w:pStyle w:val="NormalWeb"/>
              <w:spacing w:before="120" w:after="120"/>
              <w:jc w:val="both"/>
              <w:rPr>
                <w:rFonts w:ascii="Arial" w:hAnsi="Arial" w:cs="Arial"/>
                <w:color w:val="000000" w:themeColor="text1"/>
              </w:rPr>
            </w:pPr>
            <w:r w:rsidRPr="00E91EB5">
              <w:rPr>
                <w:rFonts w:ascii="Arial" w:hAnsi="Arial" w:cs="Arial"/>
                <w:color w:val="000000" w:themeColor="text1"/>
              </w:rPr>
              <w:t>Deixar de cumprir quaisquer dos itens do Termo de Referência.</w:t>
            </w:r>
          </w:p>
        </w:tc>
        <w:tc>
          <w:tcPr>
            <w:tcW w:w="992" w:type="dxa"/>
            <w:vAlign w:val="center"/>
          </w:tcPr>
          <w:p w14:paraId="23A2772F" w14:textId="77777777" w:rsidR="004D0E18" w:rsidRPr="00E91EB5" w:rsidRDefault="004D0E18" w:rsidP="00E91EB5">
            <w:pPr>
              <w:pStyle w:val="NormalWeb"/>
              <w:spacing w:before="120" w:after="120"/>
              <w:jc w:val="both"/>
              <w:rPr>
                <w:rFonts w:ascii="Arial" w:hAnsi="Arial" w:cs="Arial"/>
                <w:color w:val="000000" w:themeColor="text1"/>
              </w:rPr>
            </w:pPr>
            <w:r w:rsidRPr="00E91EB5">
              <w:rPr>
                <w:rFonts w:ascii="Arial" w:hAnsi="Arial" w:cs="Arial"/>
                <w:color w:val="000000" w:themeColor="text1"/>
              </w:rPr>
              <w:t>02</w:t>
            </w:r>
          </w:p>
        </w:tc>
      </w:tr>
      <w:tr w:rsidR="004D0E18" w:rsidRPr="00E91EB5" w14:paraId="78C63877" w14:textId="77777777" w:rsidTr="004D0E18">
        <w:trPr>
          <w:jc w:val="center"/>
        </w:trPr>
        <w:tc>
          <w:tcPr>
            <w:tcW w:w="859" w:type="dxa"/>
            <w:vAlign w:val="center"/>
          </w:tcPr>
          <w:p w14:paraId="17704AEE" w14:textId="77777777" w:rsidR="004D0E18" w:rsidRPr="00E91EB5" w:rsidRDefault="004D0E18" w:rsidP="00E91EB5">
            <w:pPr>
              <w:pStyle w:val="NormalWeb"/>
              <w:spacing w:before="120" w:after="120"/>
              <w:jc w:val="both"/>
              <w:rPr>
                <w:rFonts w:ascii="Arial" w:hAnsi="Arial" w:cs="Arial"/>
                <w:color w:val="000000" w:themeColor="text1"/>
              </w:rPr>
            </w:pPr>
            <w:r w:rsidRPr="00E91EB5">
              <w:rPr>
                <w:rFonts w:ascii="Arial" w:hAnsi="Arial" w:cs="Arial"/>
                <w:color w:val="000000" w:themeColor="text1"/>
              </w:rPr>
              <w:t>3</w:t>
            </w:r>
          </w:p>
        </w:tc>
        <w:tc>
          <w:tcPr>
            <w:tcW w:w="6762" w:type="dxa"/>
          </w:tcPr>
          <w:p w14:paraId="49F73D17" w14:textId="77777777" w:rsidR="004D0E18" w:rsidRPr="00E91EB5" w:rsidRDefault="004D0E18" w:rsidP="00E91EB5">
            <w:pPr>
              <w:pStyle w:val="NormalWeb"/>
              <w:spacing w:before="120" w:after="120"/>
              <w:jc w:val="both"/>
              <w:rPr>
                <w:rFonts w:ascii="Arial" w:hAnsi="Arial" w:cs="Arial"/>
                <w:color w:val="000000" w:themeColor="text1"/>
              </w:rPr>
            </w:pPr>
            <w:r w:rsidRPr="00E91EB5">
              <w:rPr>
                <w:rFonts w:ascii="Arial" w:hAnsi="Arial" w:cs="Arial"/>
                <w:color w:val="000000" w:themeColor="text1"/>
              </w:rPr>
              <w:t xml:space="preserve">Deixar de fornecer </w:t>
            </w:r>
            <w:r w:rsidRPr="00E91EB5">
              <w:rPr>
                <w:rFonts w:ascii="Arial" w:hAnsi="Arial" w:cs="Arial"/>
                <w:i/>
                <w:iCs/>
                <w:color w:val="000000" w:themeColor="text1"/>
              </w:rPr>
              <w:t>patches</w:t>
            </w:r>
            <w:r w:rsidRPr="00E91EB5">
              <w:rPr>
                <w:rFonts w:ascii="Arial" w:hAnsi="Arial" w:cs="Arial"/>
                <w:color w:val="000000" w:themeColor="text1"/>
              </w:rPr>
              <w:t xml:space="preserve"> de atualização/segurança dos equipamentos sem aviso prévio.</w:t>
            </w:r>
          </w:p>
        </w:tc>
        <w:tc>
          <w:tcPr>
            <w:tcW w:w="992" w:type="dxa"/>
            <w:vAlign w:val="center"/>
          </w:tcPr>
          <w:p w14:paraId="2CEF70C6" w14:textId="77777777" w:rsidR="004D0E18" w:rsidRPr="00E91EB5" w:rsidRDefault="004D0E18" w:rsidP="00E91EB5">
            <w:pPr>
              <w:pStyle w:val="NormalWeb"/>
              <w:spacing w:before="120" w:after="120"/>
              <w:jc w:val="both"/>
              <w:rPr>
                <w:rFonts w:ascii="Arial" w:hAnsi="Arial" w:cs="Arial"/>
                <w:color w:val="000000" w:themeColor="text1"/>
              </w:rPr>
            </w:pPr>
            <w:r w:rsidRPr="00E91EB5">
              <w:rPr>
                <w:rFonts w:ascii="Arial" w:hAnsi="Arial" w:cs="Arial"/>
                <w:color w:val="000000" w:themeColor="text1"/>
              </w:rPr>
              <w:t>03</w:t>
            </w:r>
          </w:p>
        </w:tc>
      </w:tr>
      <w:tr w:rsidR="004D0E18" w:rsidRPr="00E91EB5" w14:paraId="581394BE" w14:textId="77777777" w:rsidTr="004D0E18">
        <w:trPr>
          <w:jc w:val="center"/>
        </w:trPr>
        <w:tc>
          <w:tcPr>
            <w:tcW w:w="859" w:type="dxa"/>
            <w:vAlign w:val="center"/>
          </w:tcPr>
          <w:p w14:paraId="67711395" w14:textId="77777777" w:rsidR="004D0E18" w:rsidRPr="00E91EB5" w:rsidRDefault="004D0E18" w:rsidP="00E91EB5">
            <w:pPr>
              <w:pStyle w:val="NormalWeb"/>
              <w:spacing w:before="120" w:after="120"/>
              <w:jc w:val="both"/>
              <w:rPr>
                <w:rFonts w:ascii="Arial" w:hAnsi="Arial" w:cs="Arial"/>
                <w:color w:val="000000" w:themeColor="text1"/>
              </w:rPr>
            </w:pPr>
            <w:r w:rsidRPr="00E91EB5">
              <w:rPr>
                <w:rFonts w:ascii="Arial" w:hAnsi="Arial" w:cs="Arial"/>
                <w:color w:val="000000" w:themeColor="text1"/>
              </w:rPr>
              <w:t>4</w:t>
            </w:r>
          </w:p>
        </w:tc>
        <w:tc>
          <w:tcPr>
            <w:tcW w:w="6762" w:type="dxa"/>
          </w:tcPr>
          <w:p w14:paraId="780919C3" w14:textId="77777777" w:rsidR="004D0E18" w:rsidRPr="00E91EB5" w:rsidRDefault="004D0E18" w:rsidP="00E91EB5">
            <w:pPr>
              <w:pStyle w:val="NormalWeb"/>
              <w:spacing w:before="120" w:after="120"/>
              <w:jc w:val="both"/>
              <w:rPr>
                <w:rFonts w:ascii="Arial" w:hAnsi="Arial" w:cs="Arial"/>
                <w:color w:val="000000" w:themeColor="text1"/>
              </w:rPr>
            </w:pPr>
            <w:r w:rsidRPr="00E91EB5">
              <w:rPr>
                <w:rFonts w:ascii="Arial" w:hAnsi="Arial" w:cs="Arial"/>
                <w:color w:val="000000" w:themeColor="text1"/>
              </w:rPr>
              <w:t>Deixar de cumprir os Níveis Mínimos de Qualidade de Serviços esperados, conforme definido deste Termo de Referência, dentro do prazo acordado, por cada equipamento e dia de atraso.</w:t>
            </w:r>
          </w:p>
        </w:tc>
        <w:tc>
          <w:tcPr>
            <w:tcW w:w="992" w:type="dxa"/>
            <w:vAlign w:val="center"/>
          </w:tcPr>
          <w:p w14:paraId="102E377E" w14:textId="77777777" w:rsidR="004D0E18" w:rsidRPr="00E91EB5" w:rsidRDefault="004D0E18" w:rsidP="00E91EB5">
            <w:pPr>
              <w:pStyle w:val="NormalWeb"/>
              <w:spacing w:before="120" w:after="120"/>
              <w:jc w:val="both"/>
              <w:rPr>
                <w:rFonts w:ascii="Arial" w:hAnsi="Arial" w:cs="Arial"/>
                <w:color w:val="000000" w:themeColor="text1"/>
              </w:rPr>
            </w:pPr>
            <w:r w:rsidRPr="00E91EB5">
              <w:rPr>
                <w:rFonts w:ascii="Arial" w:hAnsi="Arial" w:cs="Arial"/>
                <w:color w:val="000000" w:themeColor="text1"/>
              </w:rPr>
              <w:t>04</w:t>
            </w:r>
          </w:p>
        </w:tc>
      </w:tr>
    </w:tbl>
    <w:p w14:paraId="023E312B" w14:textId="77777777" w:rsidR="004D0E18" w:rsidRPr="00E91EB5" w:rsidRDefault="004D0E18" w:rsidP="00963A81">
      <w:pPr>
        <w:pStyle w:val="PargrafodaLista"/>
        <w:numPr>
          <w:ilvl w:val="1"/>
          <w:numId w:val="114"/>
        </w:numPr>
        <w:tabs>
          <w:tab w:val="left" w:pos="993"/>
        </w:tabs>
        <w:spacing w:before="240" w:after="120" w:line="360" w:lineRule="auto"/>
        <w:ind w:left="788" w:hanging="431"/>
        <w:contextualSpacing w:val="0"/>
        <w:jc w:val="both"/>
        <w:rPr>
          <w:rFonts w:ascii="Arial" w:hAnsi="Arial" w:cs="Arial"/>
          <w:b/>
          <w:bCs/>
          <w:color w:val="000000" w:themeColor="text1"/>
          <w:sz w:val="24"/>
          <w:szCs w:val="24"/>
        </w:rPr>
      </w:pPr>
      <w:r w:rsidRPr="00E91EB5">
        <w:rPr>
          <w:rFonts w:ascii="Arial" w:hAnsi="Arial" w:cs="Arial"/>
          <w:b/>
          <w:bCs/>
          <w:color w:val="000000" w:themeColor="text1"/>
          <w:sz w:val="24"/>
          <w:szCs w:val="24"/>
        </w:rPr>
        <w:t>DESCUMPRIMENTO DE SLA E REINCIDÊNCIA</w:t>
      </w:r>
    </w:p>
    <w:p w14:paraId="26F0E091" w14:textId="77777777" w:rsidR="004D0E18" w:rsidRPr="00E91EB5" w:rsidRDefault="004D0E18" w:rsidP="00963A81">
      <w:pPr>
        <w:pStyle w:val="PargrafodaLista"/>
        <w:numPr>
          <w:ilvl w:val="2"/>
          <w:numId w:val="114"/>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O descumprimento reiterado dos níveis mínimos de serviço caracterizará inexecução parcial.</w:t>
      </w:r>
    </w:p>
    <w:p w14:paraId="01E3D906" w14:textId="77777777" w:rsidR="004D0E18" w:rsidRPr="00E91EB5" w:rsidRDefault="004D0E18" w:rsidP="00963A81">
      <w:pPr>
        <w:pStyle w:val="PargrafodaLista"/>
        <w:numPr>
          <w:ilvl w:val="2"/>
          <w:numId w:val="114"/>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Considera-se reiterado o descumprimento ocorrido por 3 (três) vezes em um período de 90 (noventa) dias.</w:t>
      </w:r>
    </w:p>
    <w:p w14:paraId="1D096418" w14:textId="77777777" w:rsidR="004D0E18" w:rsidRPr="00E91EB5" w:rsidRDefault="004D0E18" w:rsidP="00963A81">
      <w:pPr>
        <w:pStyle w:val="PargrafodaLista"/>
        <w:numPr>
          <w:ilvl w:val="2"/>
          <w:numId w:val="114"/>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Nessa hipótese, poderá ser aplicada multa adicional de até 5% (cinco por cento) do valor mensal contratual ou promovida a rescisão.</w:t>
      </w:r>
    </w:p>
    <w:p w14:paraId="0C51A6F2" w14:textId="77777777" w:rsidR="004D0E18" w:rsidRPr="00E91EB5" w:rsidRDefault="004D0E18" w:rsidP="00963A81">
      <w:pPr>
        <w:pStyle w:val="PargrafodaLista"/>
        <w:numPr>
          <w:ilvl w:val="1"/>
          <w:numId w:val="114"/>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b/>
          <w:bCs/>
          <w:color w:val="000000" w:themeColor="text1"/>
          <w:sz w:val="24"/>
          <w:szCs w:val="24"/>
        </w:rPr>
        <w:t>SEGURANÇA DA INFORMAÇÃO</w:t>
      </w:r>
    </w:p>
    <w:p w14:paraId="337E3B33" w14:textId="77777777" w:rsidR="004D0E18" w:rsidRPr="00E91EB5" w:rsidRDefault="004D0E18" w:rsidP="00963A81">
      <w:pPr>
        <w:pStyle w:val="PargrafodaLista"/>
        <w:numPr>
          <w:ilvl w:val="2"/>
          <w:numId w:val="114"/>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 xml:space="preserve">O descumprimento das normas de segurança da informação e confidencialidade sujeitará a </w:t>
      </w:r>
      <w:r w:rsidRPr="00E91EB5">
        <w:rPr>
          <w:rFonts w:ascii="Arial" w:hAnsi="Arial" w:cs="Arial"/>
          <w:b/>
          <w:bCs/>
          <w:color w:val="000000" w:themeColor="text1"/>
          <w:sz w:val="24"/>
          <w:szCs w:val="24"/>
        </w:rPr>
        <w:t>CONTRATADA</w:t>
      </w:r>
      <w:r w:rsidRPr="00E91EB5">
        <w:rPr>
          <w:rFonts w:ascii="Arial" w:hAnsi="Arial" w:cs="Arial"/>
          <w:color w:val="000000" w:themeColor="text1"/>
          <w:sz w:val="24"/>
          <w:szCs w:val="24"/>
        </w:rPr>
        <w:t xml:space="preserve"> à multa de até 2% (dois por cento) do valor total do </w:t>
      </w:r>
      <w:r w:rsidRPr="00E91EB5">
        <w:rPr>
          <w:rFonts w:ascii="Arial" w:hAnsi="Arial" w:cs="Arial"/>
          <w:b/>
          <w:bCs/>
          <w:color w:val="000000" w:themeColor="text1"/>
          <w:sz w:val="24"/>
          <w:szCs w:val="24"/>
        </w:rPr>
        <w:t>CONTRATO</w:t>
      </w:r>
      <w:r w:rsidRPr="00E91EB5">
        <w:rPr>
          <w:rFonts w:ascii="Arial" w:hAnsi="Arial" w:cs="Arial"/>
          <w:color w:val="000000" w:themeColor="text1"/>
          <w:sz w:val="24"/>
          <w:szCs w:val="24"/>
        </w:rPr>
        <w:t>.</w:t>
      </w:r>
    </w:p>
    <w:p w14:paraId="0CB1F097" w14:textId="77777777" w:rsidR="004D0E18" w:rsidRPr="00E91EB5" w:rsidRDefault="004D0E18" w:rsidP="00963A81">
      <w:pPr>
        <w:pStyle w:val="PargrafodaLista"/>
        <w:numPr>
          <w:ilvl w:val="2"/>
          <w:numId w:val="114"/>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Quando a falha acarretar risco operacional, exposição de dados sensíveis ou indisponibilidade relevante, poderá ser aplicada sanção de suspensão ou rescisão contratual.</w:t>
      </w:r>
    </w:p>
    <w:p w14:paraId="21679B43" w14:textId="77777777" w:rsidR="004D0E18" w:rsidRPr="00E91EB5" w:rsidRDefault="004D0E18" w:rsidP="00963A81">
      <w:pPr>
        <w:pStyle w:val="PargrafodaLista"/>
        <w:numPr>
          <w:ilvl w:val="1"/>
          <w:numId w:val="114"/>
        </w:numPr>
        <w:tabs>
          <w:tab w:val="left" w:pos="993"/>
        </w:tabs>
        <w:spacing w:before="120" w:after="120" w:line="360" w:lineRule="auto"/>
        <w:contextualSpacing w:val="0"/>
        <w:jc w:val="both"/>
        <w:rPr>
          <w:rFonts w:ascii="Arial" w:hAnsi="Arial" w:cs="Arial"/>
          <w:b/>
          <w:bCs/>
          <w:color w:val="000000" w:themeColor="text1"/>
          <w:sz w:val="24"/>
          <w:szCs w:val="24"/>
        </w:rPr>
      </w:pPr>
      <w:r w:rsidRPr="00E91EB5">
        <w:rPr>
          <w:rFonts w:ascii="Arial" w:hAnsi="Arial" w:cs="Arial"/>
          <w:b/>
          <w:bCs/>
          <w:color w:val="000000" w:themeColor="text1"/>
          <w:sz w:val="24"/>
          <w:szCs w:val="24"/>
        </w:rPr>
        <w:t>USO INDEVIDO DE INFORMAÇÕES</w:t>
      </w:r>
    </w:p>
    <w:p w14:paraId="1EBC1AFB" w14:textId="77777777" w:rsidR="004D0E18" w:rsidRPr="00E91EB5" w:rsidRDefault="004D0E18" w:rsidP="00963A81">
      <w:pPr>
        <w:pStyle w:val="PargrafodaLista"/>
        <w:numPr>
          <w:ilvl w:val="2"/>
          <w:numId w:val="114"/>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 xml:space="preserve">O uso indevido de informações do </w:t>
      </w:r>
      <w:r w:rsidRPr="00E91EB5">
        <w:rPr>
          <w:rFonts w:ascii="Arial" w:hAnsi="Arial" w:cs="Arial"/>
          <w:b/>
          <w:bCs/>
          <w:color w:val="000000" w:themeColor="text1"/>
          <w:sz w:val="24"/>
          <w:szCs w:val="24"/>
        </w:rPr>
        <w:t>CONTRATANTE</w:t>
      </w:r>
      <w:r w:rsidRPr="00E91EB5">
        <w:rPr>
          <w:rFonts w:ascii="Arial" w:hAnsi="Arial" w:cs="Arial"/>
          <w:color w:val="000000" w:themeColor="text1"/>
          <w:sz w:val="24"/>
          <w:szCs w:val="24"/>
        </w:rPr>
        <w:t xml:space="preserve"> sujeitará a </w:t>
      </w:r>
      <w:r w:rsidRPr="00E91EB5">
        <w:rPr>
          <w:rFonts w:ascii="Arial" w:hAnsi="Arial" w:cs="Arial"/>
          <w:b/>
          <w:bCs/>
          <w:color w:val="000000" w:themeColor="text1"/>
          <w:sz w:val="24"/>
          <w:szCs w:val="24"/>
        </w:rPr>
        <w:t>CONTRATADA</w:t>
      </w:r>
      <w:r w:rsidRPr="00E91EB5">
        <w:rPr>
          <w:rFonts w:ascii="Arial" w:hAnsi="Arial" w:cs="Arial"/>
          <w:color w:val="000000" w:themeColor="text1"/>
          <w:sz w:val="24"/>
          <w:szCs w:val="24"/>
        </w:rPr>
        <w:t xml:space="preserve"> à multa de 1% (um por cento) do valor total do </w:t>
      </w:r>
      <w:r w:rsidRPr="00E91EB5">
        <w:rPr>
          <w:rFonts w:ascii="Arial" w:hAnsi="Arial" w:cs="Arial"/>
          <w:b/>
          <w:bCs/>
          <w:color w:val="000000" w:themeColor="text1"/>
          <w:sz w:val="24"/>
          <w:szCs w:val="24"/>
        </w:rPr>
        <w:lastRenderedPageBreak/>
        <w:t>CONTRATO</w:t>
      </w:r>
      <w:r w:rsidRPr="00E91EB5">
        <w:rPr>
          <w:rFonts w:ascii="Arial" w:hAnsi="Arial" w:cs="Arial"/>
          <w:color w:val="000000" w:themeColor="text1"/>
          <w:sz w:val="24"/>
          <w:szCs w:val="24"/>
        </w:rPr>
        <w:t xml:space="preserve"> por ocorrência, sem prejuízo das demais sanções cabíveis.</w:t>
      </w:r>
    </w:p>
    <w:p w14:paraId="3163C728" w14:textId="77777777" w:rsidR="004D0E18" w:rsidRPr="00E91EB5" w:rsidRDefault="004D0E18" w:rsidP="00963A81">
      <w:pPr>
        <w:pStyle w:val="PargrafodaLista"/>
        <w:numPr>
          <w:ilvl w:val="1"/>
          <w:numId w:val="114"/>
        </w:numPr>
        <w:tabs>
          <w:tab w:val="left" w:pos="993"/>
        </w:tabs>
        <w:spacing w:before="120" w:after="120" w:line="360" w:lineRule="auto"/>
        <w:contextualSpacing w:val="0"/>
        <w:jc w:val="both"/>
        <w:rPr>
          <w:rFonts w:ascii="Arial" w:hAnsi="Arial" w:cs="Arial"/>
          <w:b/>
          <w:bCs/>
          <w:color w:val="000000" w:themeColor="text1"/>
          <w:sz w:val="24"/>
          <w:szCs w:val="24"/>
        </w:rPr>
      </w:pPr>
      <w:r w:rsidRPr="00E91EB5">
        <w:rPr>
          <w:rFonts w:ascii="Arial" w:hAnsi="Arial" w:cs="Arial"/>
          <w:b/>
          <w:bCs/>
          <w:color w:val="000000" w:themeColor="text1"/>
          <w:sz w:val="24"/>
          <w:szCs w:val="24"/>
        </w:rPr>
        <w:t>INEXECUÇÃO TOTAL OU PARCIAL</w:t>
      </w:r>
    </w:p>
    <w:p w14:paraId="5BDC174E" w14:textId="77777777" w:rsidR="004D0E18" w:rsidRPr="00E91EB5" w:rsidRDefault="004D0E18" w:rsidP="00963A81">
      <w:pPr>
        <w:pStyle w:val="PargrafodaLista"/>
        <w:numPr>
          <w:ilvl w:val="2"/>
          <w:numId w:val="114"/>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 xml:space="preserve">A inexecução total sujeitará a </w:t>
      </w:r>
      <w:r w:rsidRPr="00E91EB5">
        <w:rPr>
          <w:rFonts w:ascii="Arial" w:hAnsi="Arial" w:cs="Arial"/>
          <w:b/>
          <w:bCs/>
          <w:color w:val="000000" w:themeColor="text1"/>
          <w:sz w:val="24"/>
          <w:szCs w:val="24"/>
        </w:rPr>
        <w:t>CONTRATADA</w:t>
      </w:r>
      <w:r w:rsidRPr="00E91EB5">
        <w:rPr>
          <w:rFonts w:ascii="Arial" w:hAnsi="Arial" w:cs="Arial"/>
          <w:color w:val="000000" w:themeColor="text1"/>
          <w:sz w:val="24"/>
          <w:szCs w:val="24"/>
        </w:rPr>
        <w:t xml:space="preserve"> à multa de até 20% (vinte por cento) do valor total do </w:t>
      </w:r>
      <w:r w:rsidRPr="00E91EB5">
        <w:rPr>
          <w:rFonts w:ascii="Arial" w:hAnsi="Arial" w:cs="Arial"/>
          <w:b/>
          <w:bCs/>
          <w:color w:val="000000" w:themeColor="text1"/>
          <w:sz w:val="24"/>
          <w:szCs w:val="24"/>
        </w:rPr>
        <w:t>CONTRATO</w:t>
      </w:r>
      <w:r w:rsidRPr="00E91EB5">
        <w:rPr>
          <w:rFonts w:ascii="Arial" w:hAnsi="Arial" w:cs="Arial"/>
          <w:color w:val="000000" w:themeColor="text1"/>
          <w:sz w:val="24"/>
          <w:szCs w:val="24"/>
        </w:rPr>
        <w:t>.</w:t>
      </w:r>
    </w:p>
    <w:p w14:paraId="2576FA02" w14:textId="77777777" w:rsidR="004D0E18" w:rsidRPr="00E91EB5" w:rsidRDefault="004D0E18" w:rsidP="00963A81">
      <w:pPr>
        <w:pStyle w:val="PargrafodaLista"/>
        <w:numPr>
          <w:ilvl w:val="2"/>
          <w:numId w:val="114"/>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A inexecução parcial poderá ensejar multa proporcional ao valor da obrigação inadimplida.</w:t>
      </w:r>
    </w:p>
    <w:p w14:paraId="6061DD11" w14:textId="77777777" w:rsidR="004D0E18" w:rsidRPr="00E91EB5" w:rsidRDefault="004D0E18" w:rsidP="00963A81">
      <w:pPr>
        <w:pStyle w:val="PargrafodaLista"/>
        <w:numPr>
          <w:ilvl w:val="1"/>
          <w:numId w:val="114"/>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b/>
          <w:bCs/>
          <w:color w:val="000000" w:themeColor="text1"/>
          <w:sz w:val="24"/>
          <w:szCs w:val="24"/>
        </w:rPr>
        <w:t>PROCESSO ADMINISTRATIVO</w:t>
      </w:r>
    </w:p>
    <w:p w14:paraId="256AB3D0" w14:textId="77777777" w:rsidR="004D0E18" w:rsidRPr="00E91EB5" w:rsidRDefault="004D0E18" w:rsidP="00963A81">
      <w:pPr>
        <w:pStyle w:val="PargrafodaLista"/>
        <w:numPr>
          <w:ilvl w:val="2"/>
          <w:numId w:val="114"/>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A aplicação de penalidades observará processo administrativo formal, assegurados o contraditório e a ampla defesa, nos termos da Lei nº 13.303/2016.</w:t>
      </w:r>
    </w:p>
    <w:p w14:paraId="0980F5DA" w14:textId="77777777" w:rsidR="004D0E18" w:rsidRPr="00E91EB5" w:rsidRDefault="004D0E18" w:rsidP="00963A81">
      <w:pPr>
        <w:pStyle w:val="PargrafodaLista"/>
        <w:numPr>
          <w:ilvl w:val="2"/>
          <w:numId w:val="114"/>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As penalidades aplicadas serão registradas nos cadastros pertinentes.</w:t>
      </w:r>
    </w:p>
    <w:p w14:paraId="33646405" w14:textId="77777777" w:rsidR="004D0E18" w:rsidRPr="00E91EB5" w:rsidRDefault="004D0E18" w:rsidP="00963A81">
      <w:pPr>
        <w:pStyle w:val="PargrafodaLista"/>
        <w:numPr>
          <w:ilvl w:val="1"/>
          <w:numId w:val="114"/>
        </w:numPr>
        <w:tabs>
          <w:tab w:val="left" w:pos="993"/>
        </w:tabs>
        <w:spacing w:before="120" w:after="120" w:line="360" w:lineRule="auto"/>
        <w:contextualSpacing w:val="0"/>
        <w:jc w:val="both"/>
        <w:rPr>
          <w:rFonts w:ascii="Arial" w:hAnsi="Arial" w:cs="Arial"/>
          <w:b/>
          <w:bCs/>
          <w:color w:val="000000" w:themeColor="text1"/>
          <w:sz w:val="24"/>
          <w:szCs w:val="24"/>
        </w:rPr>
      </w:pPr>
      <w:r w:rsidRPr="00E91EB5">
        <w:rPr>
          <w:rFonts w:ascii="Arial" w:hAnsi="Arial" w:cs="Arial"/>
          <w:b/>
          <w:bCs/>
          <w:color w:val="000000" w:themeColor="text1"/>
          <w:sz w:val="24"/>
          <w:szCs w:val="24"/>
        </w:rPr>
        <w:t>DISPOSIÇÕES FINAIS</w:t>
      </w:r>
    </w:p>
    <w:p w14:paraId="2D5DD3A8" w14:textId="77777777" w:rsidR="004D0E18" w:rsidRPr="00E91EB5" w:rsidRDefault="004D0E18" w:rsidP="00963A81">
      <w:pPr>
        <w:pStyle w:val="PargrafodaLista"/>
        <w:numPr>
          <w:ilvl w:val="2"/>
          <w:numId w:val="114"/>
        </w:numPr>
        <w:tabs>
          <w:tab w:val="left" w:pos="993"/>
        </w:tabs>
        <w:spacing w:before="120" w:after="120" w:line="360" w:lineRule="auto"/>
        <w:contextualSpacing w:val="0"/>
        <w:jc w:val="both"/>
        <w:rPr>
          <w:rFonts w:ascii="Arial" w:hAnsi="Arial" w:cs="Arial"/>
          <w:b/>
          <w:bCs/>
          <w:color w:val="000000" w:themeColor="text1"/>
          <w:sz w:val="24"/>
          <w:szCs w:val="24"/>
        </w:rPr>
      </w:pPr>
      <w:r w:rsidRPr="00E91EB5">
        <w:rPr>
          <w:rFonts w:ascii="Arial" w:hAnsi="Arial" w:cs="Arial"/>
          <w:color w:val="000000" w:themeColor="text1"/>
          <w:sz w:val="24"/>
          <w:szCs w:val="24"/>
        </w:rPr>
        <w:t>O pagamento poderá ser retido até a regularização de irregularidades contratuais.</w:t>
      </w:r>
    </w:p>
    <w:p w14:paraId="038DA495" w14:textId="77777777" w:rsidR="004D0E18" w:rsidRPr="00E91EB5" w:rsidRDefault="004D0E18" w:rsidP="00963A81">
      <w:pPr>
        <w:pStyle w:val="PargrafodaLista"/>
        <w:numPr>
          <w:ilvl w:val="2"/>
          <w:numId w:val="114"/>
        </w:numPr>
        <w:tabs>
          <w:tab w:val="left" w:pos="993"/>
        </w:tabs>
        <w:spacing w:before="120" w:after="120" w:line="360" w:lineRule="auto"/>
        <w:contextualSpacing w:val="0"/>
        <w:jc w:val="both"/>
        <w:rPr>
          <w:rFonts w:ascii="Arial" w:hAnsi="Arial" w:cs="Arial"/>
          <w:b/>
          <w:bCs/>
          <w:color w:val="000000" w:themeColor="text1"/>
          <w:sz w:val="24"/>
          <w:szCs w:val="24"/>
        </w:rPr>
      </w:pPr>
      <w:r w:rsidRPr="00E91EB5">
        <w:rPr>
          <w:rFonts w:ascii="Arial" w:hAnsi="Arial" w:cs="Arial"/>
          <w:color w:val="000000" w:themeColor="text1"/>
          <w:sz w:val="24"/>
          <w:szCs w:val="24"/>
        </w:rPr>
        <w:t xml:space="preserve">A aplicação de penalidades não afasta o dever de indenizar o </w:t>
      </w:r>
      <w:r w:rsidRPr="00E91EB5">
        <w:rPr>
          <w:rFonts w:ascii="Arial" w:hAnsi="Arial" w:cs="Arial"/>
          <w:b/>
          <w:bCs/>
          <w:color w:val="000000" w:themeColor="text1"/>
          <w:sz w:val="24"/>
          <w:szCs w:val="24"/>
        </w:rPr>
        <w:t>CONTRATANTE</w:t>
      </w:r>
      <w:r w:rsidRPr="00E91EB5">
        <w:rPr>
          <w:rFonts w:ascii="Arial" w:hAnsi="Arial" w:cs="Arial"/>
          <w:color w:val="000000" w:themeColor="text1"/>
          <w:sz w:val="24"/>
          <w:szCs w:val="24"/>
        </w:rPr>
        <w:t xml:space="preserve"> por eventuais prejuízos causados.</w:t>
      </w:r>
    </w:p>
    <w:p w14:paraId="6BEFA5B8" w14:textId="77777777" w:rsidR="004D0E18" w:rsidRPr="00E91EB5" w:rsidRDefault="004D0E18" w:rsidP="00E91EB5">
      <w:pPr>
        <w:autoSpaceDE w:val="0"/>
        <w:autoSpaceDN w:val="0"/>
        <w:adjustRightInd w:val="0"/>
        <w:spacing w:before="120" w:after="120"/>
        <w:jc w:val="both"/>
        <w:rPr>
          <w:rFonts w:ascii="Arial" w:hAnsi="Arial" w:cs="Arial"/>
          <w:b/>
          <w:color w:val="000000" w:themeColor="text1"/>
          <w:sz w:val="24"/>
          <w:szCs w:val="24"/>
        </w:rPr>
      </w:pPr>
    </w:p>
    <w:p w14:paraId="63B56985" w14:textId="77777777" w:rsidR="004D0E18" w:rsidRPr="00E91EB5" w:rsidRDefault="004D0E18" w:rsidP="00963A81">
      <w:pPr>
        <w:pStyle w:val="PargrafodaLista"/>
        <w:numPr>
          <w:ilvl w:val="0"/>
          <w:numId w:val="113"/>
        </w:numPr>
        <w:pBdr>
          <w:bottom w:val="single" w:sz="12" w:space="1" w:color="auto"/>
        </w:pBdr>
        <w:spacing w:after="360" w:line="360" w:lineRule="auto"/>
        <w:ind w:left="284" w:hanging="284"/>
        <w:jc w:val="both"/>
        <w:rPr>
          <w:rFonts w:ascii="Arial" w:hAnsi="Arial" w:cs="Arial"/>
          <w:color w:val="000000" w:themeColor="text1"/>
          <w:sz w:val="24"/>
          <w:szCs w:val="24"/>
        </w:rPr>
      </w:pPr>
      <w:bookmarkStart w:id="50" w:name="OLE_LINK99"/>
      <w:r w:rsidRPr="00E91EB5">
        <w:rPr>
          <w:rFonts w:ascii="Arial" w:hAnsi="Arial" w:cs="Arial"/>
          <w:b/>
          <w:color w:val="000000" w:themeColor="text1"/>
          <w:sz w:val="24"/>
          <w:szCs w:val="24"/>
        </w:rPr>
        <w:t>DO PAGAMENTO</w:t>
      </w:r>
    </w:p>
    <w:p w14:paraId="419DFFE3" w14:textId="77777777" w:rsidR="004D0E18" w:rsidRPr="00E91EB5" w:rsidRDefault="004D0E18" w:rsidP="00963A81">
      <w:pPr>
        <w:pStyle w:val="PargrafodaLista"/>
        <w:numPr>
          <w:ilvl w:val="0"/>
          <w:numId w:val="114"/>
        </w:numPr>
        <w:spacing w:before="120" w:after="120" w:line="360" w:lineRule="auto"/>
        <w:contextualSpacing w:val="0"/>
        <w:jc w:val="both"/>
        <w:rPr>
          <w:rFonts w:ascii="Arial" w:hAnsi="Arial" w:cs="Arial"/>
          <w:vanish/>
          <w:color w:val="000000" w:themeColor="text1"/>
          <w:sz w:val="24"/>
          <w:szCs w:val="24"/>
        </w:rPr>
      </w:pPr>
    </w:p>
    <w:p w14:paraId="656E88DF" w14:textId="77777777" w:rsidR="004D0E18" w:rsidRPr="00E91EB5" w:rsidRDefault="004D0E18" w:rsidP="00E91EB5">
      <w:pPr>
        <w:spacing w:before="120" w:after="120" w:line="240" w:lineRule="auto"/>
        <w:ind w:left="357"/>
        <w:jc w:val="both"/>
        <w:rPr>
          <w:rFonts w:ascii="Arial" w:hAnsi="Arial" w:cs="Arial"/>
          <w:color w:val="000000" w:themeColor="text1"/>
          <w:sz w:val="24"/>
          <w:szCs w:val="24"/>
        </w:rPr>
      </w:pPr>
    </w:p>
    <w:p w14:paraId="5C85B1F2" w14:textId="77777777" w:rsidR="004D0E18" w:rsidRPr="00E91EB5" w:rsidRDefault="004D0E18" w:rsidP="00963A81">
      <w:pPr>
        <w:pStyle w:val="PargrafodaLista"/>
        <w:numPr>
          <w:ilvl w:val="1"/>
          <w:numId w:val="114"/>
        </w:numPr>
        <w:autoSpaceDE w:val="0"/>
        <w:autoSpaceDN w:val="0"/>
        <w:adjustRightInd w:val="0"/>
        <w:spacing w:before="120" w:after="120" w:line="360" w:lineRule="auto"/>
        <w:contextualSpacing w:val="0"/>
        <w:jc w:val="both"/>
        <w:rPr>
          <w:rFonts w:ascii="Arial" w:hAnsi="Arial" w:cs="Arial"/>
          <w:b/>
          <w:color w:val="000000" w:themeColor="text1"/>
          <w:sz w:val="24"/>
          <w:szCs w:val="24"/>
        </w:rPr>
      </w:pPr>
      <w:r w:rsidRPr="00E91EB5">
        <w:rPr>
          <w:rFonts w:ascii="Arial" w:eastAsiaTheme="majorEastAsia" w:hAnsi="Arial" w:cs="Arial"/>
          <w:bCs/>
          <w:color w:val="000000" w:themeColor="text1"/>
          <w:sz w:val="24"/>
          <w:szCs w:val="24"/>
        </w:rPr>
        <w:t xml:space="preserve">O pagamento à </w:t>
      </w:r>
      <w:r w:rsidRPr="00E91EB5">
        <w:rPr>
          <w:rFonts w:ascii="Arial" w:eastAsiaTheme="majorEastAsia" w:hAnsi="Arial" w:cs="Arial"/>
          <w:b/>
          <w:color w:val="000000" w:themeColor="text1"/>
          <w:sz w:val="24"/>
          <w:szCs w:val="24"/>
        </w:rPr>
        <w:t>CONTRATADA</w:t>
      </w:r>
      <w:r w:rsidRPr="00E91EB5">
        <w:rPr>
          <w:rFonts w:ascii="Arial" w:eastAsiaTheme="majorEastAsia" w:hAnsi="Arial" w:cs="Arial"/>
          <w:bCs/>
          <w:color w:val="000000" w:themeColor="text1"/>
          <w:sz w:val="24"/>
          <w:szCs w:val="24"/>
        </w:rPr>
        <w:t xml:space="preserve"> será realizado de forma parcelada, de acordo com os itens efetivamente fornecidos e/ou serviços efetivamente prestados, mediante apresentação de Notas Fiscais correspondentes às licenças e aos serviços integrantes da proposta vencedora, observadas as condições estabelecidas neste Termo de Referência e no </w:t>
      </w:r>
      <w:r w:rsidRPr="00E91EB5">
        <w:rPr>
          <w:rFonts w:ascii="Arial" w:eastAsiaTheme="majorEastAsia" w:hAnsi="Arial" w:cs="Arial"/>
          <w:b/>
          <w:color w:val="000000" w:themeColor="text1"/>
          <w:sz w:val="24"/>
          <w:szCs w:val="24"/>
        </w:rPr>
        <w:t>CONTRATO</w:t>
      </w:r>
      <w:r w:rsidRPr="00E91EB5">
        <w:rPr>
          <w:rFonts w:ascii="Arial" w:eastAsiaTheme="majorEastAsia" w:hAnsi="Arial" w:cs="Arial"/>
          <w:bCs/>
          <w:color w:val="000000" w:themeColor="text1"/>
          <w:sz w:val="24"/>
          <w:szCs w:val="24"/>
        </w:rPr>
        <w:t>.</w:t>
      </w:r>
    </w:p>
    <w:bookmarkEnd w:id="50"/>
    <w:p w14:paraId="10087014" w14:textId="77777777" w:rsidR="004D0E18" w:rsidRPr="00E91EB5" w:rsidRDefault="004D0E18" w:rsidP="00963A81">
      <w:pPr>
        <w:pStyle w:val="PargrafodaLista"/>
        <w:numPr>
          <w:ilvl w:val="1"/>
          <w:numId w:val="114"/>
        </w:numPr>
        <w:autoSpaceDE w:val="0"/>
        <w:autoSpaceDN w:val="0"/>
        <w:adjustRightInd w:val="0"/>
        <w:spacing w:before="120" w:after="120" w:line="360" w:lineRule="auto"/>
        <w:contextualSpacing w:val="0"/>
        <w:jc w:val="both"/>
        <w:rPr>
          <w:rFonts w:ascii="Arial" w:hAnsi="Arial" w:cs="Arial"/>
          <w:b/>
          <w:color w:val="000000" w:themeColor="text1"/>
          <w:sz w:val="24"/>
          <w:szCs w:val="24"/>
        </w:rPr>
      </w:pPr>
      <w:r w:rsidRPr="00E91EB5">
        <w:rPr>
          <w:rFonts w:ascii="Arial" w:eastAsiaTheme="majorEastAsia" w:hAnsi="Arial" w:cs="Arial"/>
          <w:bCs/>
          <w:color w:val="000000" w:themeColor="text1"/>
          <w:sz w:val="24"/>
          <w:szCs w:val="24"/>
        </w:rPr>
        <w:t xml:space="preserve">Nos casos em que um item do objeto for composto por distintas classificações fiscais, tais como </w:t>
      </w:r>
      <w:r w:rsidRPr="00E91EB5">
        <w:rPr>
          <w:rFonts w:ascii="Arial" w:eastAsiaTheme="majorEastAsia" w:hAnsi="Arial" w:cs="Arial"/>
          <w:bCs/>
          <w:i/>
          <w:iCs/>
          <w:color w:val="000000" w:themeColor="text1"/>
          <w:sz w:val="24"/>
          <w:szCs w:val="24"/>
        </w:rPr>
        <w:t>hardware</w:t>
      </w:r>
      <w:r w:rsidRPr="00E91EB5">
        <w:rPr>
          <w:rFonts w:ascii="Arial" w:eastAsiaTheme="majorEastAsia" w:hAnsi="Arial" w:cs="Arial"/>
          <w:bCs/>
          <w:color w:val="000000" w:themeColor="text1"/>
          <w:sz w:val="24"/>
          <w:szCs w:val="24"/>
        </w:rPr>
        <w:t xml:space="preserve"> e </w:t>
      </w:r>
      <w:r w:rsidRPr="00E91EB5">
        <w:rPr>
          <w:rFonts w:ascii="Arial" w:eastAsiaTheme="majorEastAsia" w:hAnsi="Arial" w:cs="Arial"/>
          <w:bCs/>
          <w:i/>
          <w:iCs/>
          <w:color w:val="000000" w:themeColor="text1"/>
          <w:sz w:val="24"/>
          <w:szCs w:val="24"/>
        </w:rPr>
        <w:t>software</w:t>
      </w:r>
      <w:r w:rsidRPr="00E91EB5">
        <w:rPr>
          <w:rFonts w:ascii="Arial" w:eastAsiaTheme="majorEastAsia" w:hAnsi="Arial" w:cs="Arial"/>
          <w:bCs/>
          <w:color w:val="000000" w:themeColor="text1"/>
          <w:sz w:val="24"/>
          <w:szCs w:val="24"/>
        </w:rPr>
        <w:t xml:space="preserve">, será admitido o </w:t>
      </w:r>
      <w:r w:rsidRPr="00E91EB5">
        <w:rPr>
          <w:rFonts w:ascii="Arial" w:eastAsiaTheme="majorEastAsia" w:hAnsi="Arial" w:cs="Arial"/>
          <w:bCs/>
          <w:color w:val="000000" w:themeColor="text1"/>
          <w:sz w:val="24"/>
          <w:szCs w:val="24"/>
        </w:rPr>
        <w:lastRenderedPageBreak/>
        <w:t>faturamento segmentado, respeitada a legislação tributária vigente (municipal, estadual e federal) aplicável a cada componente.</w:t>
      </w:r>
    </w:p>
    <w:p w14:paraId="2EC0569B" w14:textId="77777777" w:rsidR="004D0E18" w:rsidRPr="00E91EB5" w:rsidRDefault="004D0E18" w:rsidP="00963A81">
      <w:pPr>
        <w:pStyle w:val="PargrafodaLista"/>
        <w:numPr>
          <w:ilvl w:val="1"/>
          <w:numId w:val="114"/>
        </w:numPr>
        <w:autoSpaceDE w:val="0"/>
        <w:autoSpaceDN w:val="0"/>
        <w:adjustRightInd w:val="0"/>
        <w:spacing w:before="120" w:after="120" w:line="360" w:lineRule="auto"/>
        <w:contextualSpacing w:val="0"/>
        <w:jc w:val="both"/>
        <w:rPr>
          <w:rFonts w:ascii="Arial" w:hAnsi="Arial" w:cs="Arial"/>
          <w:b/>
          <w:color w:val="000000" w:themeColor="text1"/>
          <w:sz w:val="24"/>
          <w:szCs w:val="24"/>
        </w:rPr>
      </w:pPr>
      <w:r w:rsidRPr="00E91EB5">
        <w:rPr>
          <w:rFonts w:ascii="Arial" w:eastAsiaTheme="majorEastAsia" w:hAnsi="Arial" w:cs="Arial"/>
          <w:bCs/>
          <w:color w:val="000000" w:themeColor="text1"/>
          <w:sz w:val="24"/>
          <w:szCs w:val="24"/>
        </w:rPr>
        <w:t xml:space="preserve">Em atendimento ao Decreto Estadual nº 877, de 31 de março de 2008, o pagamento será efetuado exclusivamente por meio de Ordem Bancária, para crédito em conta corrente da </w:t>
      </w:r>
      <w:r w:rsidRPr="00E91EB5">
        <w:rPr>
          <w:rFonts w:ascii="Arial" w:eastAsiaTheme="majorEastAsia" w:hAnsi="Arial" w:cs="Arial"/>
          <w:b/>
          <w:color w:val="000000" w:themeColor="text1"/>
          <w:sz w:val="24"/>
          <w:szCs w:val="24"/>
        </w:rPr>
        <w:t>CONTRATADA</w:t>
      </w:r>
      <w:r w:rsidRPr="00E91EB5">
        <w:rPr>
          <w:rFonts w:ascii="Arial" w:eastAsiaTheme="majorEastAsia" w:hAnsi="Arial" w:cs="Arial"/>
          <w:bCs/>
          <w:color w:val="000000" w:themeColor="text1"/>
          <w:sz w:val="24"/>
          <w:szCs w:val="24"/>
        </w:rPr>
        <w:t xml:space="preserve"> aberta no BANPARÁ, após a apresentação da Nota Fiscal devidamente atestada pela fiscalização do </w:t>
      </w:r>
      <w:r w:rsidRPr="00E91EB5">
        <w:rPr>
          <w:rFonts w:ascii="Arial" w:eastAsiaTheme="majorEastAsia" w:hAnsi="Arial" w:cs="Arial"/>
          <w:b/>
          <w:color w:val="000000" w:themeColor="text1"/>
          <w:sz w:val="24"/>
          <w:szCs w:val="24"/>
        </w:rPr>
        <w:t>CONTRATO</w:t>
      </w:r>
      <w:r w:rsidRPr="00E91EB5">
        <w:rPr>
          <w:rFonts w:ascii="Arial" w:eastAsiaTheme="majorEastAsia" w:hAnsi="Arial" w:cs="Arial"/>
          <w:bCs/>
          <w:color w:val="000000" w:themeColor="text1"/>
          <w:sz w:val="24"/>
          <w:szCs w:val="24"/>
        </w:rPr>
        <w:t>.</w:t>
      </w:r>
    </w:p>
    <w:p w14:paraId="23C739A6" w14:textId="77777777" w:rsidR="004D0E18" w:rsidRPr="00E91EB5" w:rsidRDefault="004D0E18" w:rsidP="00963A81">
      <w:pPr>
        <w:pStyle w:val="PargrafodaLista"/>
        <w:numPr>
          <w:ilvl w:val="1"/>
          <w:numId w:val="114"/>
        </w:numPr>
        <w:autoSpaceDE w:val="0"/>
        <w:autoSpaceDN w:val="0"/>
        <w:adjustRightInd w:val="0"/>
        <w:spacing w:before="120" w:after="120" w:line="360" w:lineRule="auto"/>
        <w:contextualSpacing w:val="0"/>
        <w:jc w:val="both"/>
        <w:rPr>
          <w:rFonts w:ascii="Arial" w:hAnsi="Arial" w:cs="Arial"/>
          <w:b/>
          <w:color w:val="000000" w:themeColor="text1"/>
          <w:sz w:val="24"/>
          <w:szCs w:val="24"/>
        </w:rPr>
      </w:pPr>
      <w:r w:rsidRPr="00E91EB5">
        <w:rPr>
          <w:rFonts w:ascii="Arial" w:eastAsiaTheme="majorEastAsia" w:hAnsi="Arial" w:cs="Arial"/>
          <w:bCs/>
          <w:color w:val="000000" w:themeColor="text1"/>
          <w:sz w:val="24"/>
          <w:szCs w:val="24"/>
        </w:rPr>
        <w:t>Os pagamentos serão realizados em moeda corrente nacional.</w:t>
      </w:r>
    </w:p>
    <w:p w14:paraId="2CFB57C4" w14:textId="77777777" w:rsidR="004D0E18" w:rsidRPr="00E91EB5" w:rsidRDefault="004D0E18" w:rsidP="00963A81">
      <w:pPr>
        <w:pStyle w:val="PargrafodaLista"/>
        <w:numPr>
          <w:ilvl w:val="1"/>
          <w:numId w:val="114"/>
        </w:numPr>
        <w:autoSpaceDE w:val="0"/>
        <w:autoSpaceDN w:val="0"/>
        <w:adjustRightInd w:val="0"/>
        <w:spacing w:before="120" w:after="120" w:line="360" w:lineRule="auto"/>
        <w:contextualSpacing w:val="0"/>
        <w:jc w:val="both"/>
        <w:rPr>
          <w:rFonts w:ascii="Arial" w:hAnsi="Arial" w:cs="Arial"/>
          <w:b/>
          <w:color w:val="000000" w:themeColor="text1"/>
          <w:sz w:val="24"/>
          <w:szCs w:val="24"/>
        </w:rPr>
      </w:pPr>
      <w:r w:rsidRPr="00E91EB5">
        <w:rPr>
          <w:rFonts w:ascii="Arial" w:eastAsiaTheme="majorEastAsia" w:hAnsi="Arial" w:cs="Arial"/>
          <w:bCs/>
          <w:color w:val="000000" w:themeColor="text1"/>
          <w:sz w:val="24"/>
          <w:szCs w:val="24"/>
        </w:rPr>
        <w:t xml:space="preserve">As Notas Fiscais/Faturas somente poderão ser emitidas após o respectivo </w:t>
      </w:r>
      <w:r w:rsidRPr="00E91EB5">
        <w:rPr>
          <w:rFonts w:ascii="Arial" w:eastAsiaTheme="majorEastAsia" w:hAnsi="Arial" w:cs="Arial"/>
          <w:b/>
          <w:color w:val="000000" w:themeColor="text1"/>
          <w:sz w:val="24"/>
          <w:szCs w:val="24"/>
        </w:rPr>
        <w:t>recebimento provisório, parcial ou definitivo</w:t>
      </w:r>
      <w:r w:rsidRPr="00E91EB5">
        <w:rPr>
          <w:rFonts w:ascii="Arial" w:eastAsiaTheme="majorEastAsia" w:hAnsi="Arial" w:cs="Arial"/>
          <w:bCs/>
          <w:color w:val="000000" w:themeColor="text1"/>
          <w:sz w:val="24"/>
          <w:szCs w:val="24"/>
        </w:rPr>
        <w:t xml:space="preserve">, conforme aplicável, e o </w:t>
      </w:r>
      <w:r w:rsidRPr="00E91EB5">
        <w:rPr>
          <w:rFonts w:ascii="Arial" w:eastAsiaTheme="majorEastAsia" w:hAnsi="Arial" w:cs="Arial"/>
          <w:b/>
          <w:color w:val="000000" w:themeColor="text1"/>
          <w:sz w:val="24"/>
          <w:szCs w:val="24"/>
        </w:rPr>
        <w:t xml:space="preserve">ateste formal </w:t>
      </w:r>
      <w:r w:rsidRPr="00E91EB5">
        <w:rPr>
          <w:rFonts w:ascii="Arial" w:eastAsiaTheme="majorEastAsia" w:hAnsi="Arial" w:cs="Arial"/>
          <w:bCs/>
          <w:color w:val="000000" w:themeColor="text1"/>
          <w:sz w:val="24"/>
          <w:szCs w:val="24"/>
        </w:rPr>
        <w:t xml:space="preserve">realizado por fiscal técnico designado pela </w:t>
      </w:r>
      <w:r w:rsidRPr="00E91EB5">
        <w:rPr>
          <w:rFonts w:ascii="Arial" w:eastAsiaTheme="majorEastAsia" w:hAnsi="Arial" w:cs="Arial"/>
          <w:b/>
          <w:color w:val="000000" w:themeColor="text1"/>
          <w:sz w:val="24"/>
          <w:szCs w:val="24"/>
        </w:rPr>
        <w:t>CONTRATANTE</w:t>
      </w:r>
      <w:r w:rsidRPr="00E91EB5">
        <w:rPr>
          <w:rFonts w:ascii="Arial" w:eastAsiaTheme="majorEastAsia" w:hAnsi="Arial" w:cs="Arial"/>
          <w:bCs/>
          <w:color w:val="000000" w:themeColor="text1"/>
          <w:sz w:val="24"/>
          <w:szCs w:val="24"/>
        </w:rPr>
        <w:t>.</w:t>
      </w:r>
    </w:p>
    <w:p w14:paraId="4162D877" w14:textId="77777777" w:rsidR="004D0E18" w:rsidRPr="00E91EB5" w:rsidRDefault="004D0E18" w:rsidP="00963A81">
      <w:pPr>
        <w:pStyle w:val="PargrafodaLista"/>
        <w:numPr>
          <w:ilvl w:val="1"/>
          <w:numId w:val="114"/>
        </w:numPr>
        <w:autoSpaceDE w:val="0"/>
        <w:autoSpaceDN w:val="0"/>
        <w:adjustRightInd w:val="0"/>
        <w:spacing w:before="120" w:after="120" w:line="360" w:lineRule="auto"/>
        <w:contextualSpacing w:val="0"/>
        <w:jc w:val="both"/>
        <w:rPr>
          <w:rFonts w:ascii="Arial" w:hAnsi="Arial" w:cs="Arial"/>
          <w:b/>
          <w:color w:val="000000" w:themeColor="text1"/>
          <w:sz w:val="24"/>
          <w:szCs w:val="24"/>
        </w:rPr>
      </w:pPr>
      <w:r w:rsidRPr="00E91EB5">
        <w:rPr>
          <w:rFonts w:ascii="Arial" w:eastAsiaTheme="majorEastAsia" w:hAnsi="Arial" w:cs="Arial"/>
          <w:bCs/>
          <w:color w:val="000000" w:themeColor="text1"/>
          <w:sz w:val="24"/>
          <w:szCs w:val="24"/>
        </w:rPr>
        <w:t xml:space="preserve">O pagamento será efetuado no prazo de até </w:t>
      </w:r>
      <w:r w:rsidRPr="00E91EB5">
        <w:rPr>
          <w:rFonts w:ascii="Arial" w:eastAsiaTheme="majorEastAsia" w:hAnsi="Arial" w:cs="Arial"/>
          <w:b/>
          <w:color w:val="000000" w:themeColor="text1"/>
          <w:sz w:val="24"/>
          <w:szCs w:val="24"/>
        </w:rPr>
        <w:t>10 (dez) dias úteis</w:t>
      </w:r>
      <w:r w:rsidRPr="00E91EB5">
        <w:rPr>
          <w:rFonts w:ascii="Arial" w:eastAsiaTheme="majorEastAsia" w:hAnsi="Arial" w:cs="Arial"/>
          <w:bCs/>
          <w:color w:val="000000" w:themeColor="text1"/>
          <w:sz w:val="24"/>
          <w:szCs w:val="24"/>
        </w:rPr>
        <w:t xml:space="preserve"> contados a partir do ateste da Nota Fiscal/Fatura, desde que inexistam pendências administrativas, fiscais, contratuais ou impeditivos imputáveis à </w:t>
      </w:r>
      <w:r w:rsidRPr="00E91EB5">
        <w:rPr>
          <w:rFonts w:ascii="Arial" w:eastAsiaTheme="majorEastAsia" w:hAnsi="Arial" w:cs="Arial"/>
          <w:b/>
          <w:color w:val="000000" w:themeColor="text1"/>
          <w:sz w:val="24"/>
          <w:szCs w:val="24"/>
        </w:rPr>
        <w:t>CONTRATADA</w:t>
      </w:r>
      <w:r w:rsidRPr="00E91EB5">
        <w:rPr>
          <w:rFonts w:ascii="Arial" w:eastAsiaTheme="majorEastAsia" w:hAnsi="Arial" w:cs="Arial"/>
          <w:bCs/>
          <w:color w:val="000000" w:themeColor="text1"/>
          <w:sz w:val="24"/>
          <w:szCs w:val="24"/>
        </w:rPr>
        <w:t>.</w:t>
      </w:r>
    </w:p>
    <w:p w14:paraId="0817140B" w14:textId="77777777" w:rsidR="004D0E18" w:rsidRPr="00E91EB5" w:rsidRDefault="004D0E18" w:rsidP="00963A81">
      <w:pPr>
        <w:pStyle w:val="PargrafodaLista"/>
        <w:numPr>
          <w:ilvl w:val="3"/>
          <w:numId w:val="122"/>
        </w:numPr>
        <w:tabs>
          <w:tab w:val="left" w:pos="993"/>
        </w:tabs>
        <w:spacing w:before="120" w:after="120" w:line="360" w:lineRule="auto"/>
        <w:contextualSpacing w:val="0"/>
        <w:jc w:val="both"/>
        <w:rPr>
          <w:rFonts w:ascii="Arial" w:eastAsiaTheme="majorEastAsia" w:hAnsi="Arial" w:cs="Arial"/>
          <w:bCs/>
          <w:color w:val="000000" w:themeColor="text1"/>
          <w:sz w:val="24"/>
          <w:szCs w:val="24"/>
        </w:rPr>
      </w:pPr>
      <w:r w:rsidRPr="00E91EB5">
        <w:rPr>
          <w:rFonts w:ascii="Arial" w:eastAsiaTheme="majorEastAsia" w:hAnsi="Arial" w:cs="Arial"/>
          <w:bCs/>
          <w:color w:val="000000" w:themeColor="text1"/>
          <w:sz w:val="24"/>
          <w:szCs w:val="24"/>
        </w:rPr>
        <w:t xml:space="preserve"> A </w:t>
      </w:r>
      <w:r w:rsidRPr="00E91EB5">
        <w:rPr>
          <w:rFonts w:ascii="Arial" w:eastAsiaTheme="majorEastAsia" w:hAnsi="Arial" w:cs="Arial"/>
          <w:b/>
          <w:color w:val="000000" w:themeColor="text1"/>
          <w:sz w:val="24"/>
          <w:szCs w:val="24"/>
        </w:rPr>
        <w:t>CONTRATANTE</w:t>
      </w:r>
      <w:r w:rsidRPr="00E91EB5">
        <w:rPr>
          <w:rFonts w:ascii="Arial" w:eastAsiaTheme="majorEastAsia" w:hAnsi="Arial" w:cs="Arial"/>
          <w:bCs/>
          <w:color w:val="000000" w:themeColor="text1"/>
          <w:sz w:val="24"/>
          <w:szCs w:val="24"/>
        </w:rPr>
        <w:t xml:space="preserve"> reserva-se o direito de </w:t>
      </w:r>
      <w:r w:rsidRPr="00E91EB5">
        <w:rPr>
          <w:rFonts w:ascii="Arial" w:eastAsiaTheme="majorEastAsia" w:hAnsi="Arial" w:cs="Arial"/>
          <w:b/>
          <w:color w:val="000000" w:themeColor="text1"/>
          <w:sz w:val="24"/>
          <w:szCs w:val="24"/>
        </w:rPr>
        <w:t>não efetuar o pagamento</w:t>
      </w:r>
      <w:r w:rsidRPr="00E91EB5">
        <w:rPr>
          <w:rFonts w:ascii="Arial" w:eastAsiaTheme="majorEastAsia" w:hAnsi="Arial" w:cs="Arial"/>
          <w:bCs/>
          <w:color w:val="000000" w:themeColor="text1"/>
          <w:sz w:val="24"/>
          <w:szCs w:val="24"/>
        </w:rPr>
        <w:t xml:space="preserve"> caso o objeto entregue esteja em desacordo com as especificações contratuais;</w:t>
      </w:r>
    </w:p>
    <w:p w14:paraId="7868900E" w14:textId="77777777" w:rsidR="004D0E18" w:rsidRPr="00E91EB5" w:rsidRDefault="004D0E18" w:rsidP="00963A81">
      <w:pPr>
        <w:pStyle w:val="PargrafodaLista"/>
        <w:numPr>
          <w:ilvl w:val="3"/>
          <w:numId w:val="122"/>
        </w:numPr>
        <w:tabs>
          <w:tab w:val="left" w:pos="993"/>
        </w:tabs>
        <w:spacing w:before="120" w:after="120" w:line="360" w:lineRule="auto"/>
        <w:contextualSpacing w:val="0"/>
        <w:jc w:val="both"/>
        <w:rPr>
          <w:rFonts w:ascii="Arial" w:eastAsiaTheme="majorEastAsia" w:hAnsi="Arial" w:cs="Arial"/>
          <w:bCs/>
          <w:color w:val="000000" w:themeColor="text1"/>
          <w:sz w:val="24"/>
          <w:szCs w:val="24"/>
        </w:rPr>
      </w:pPr>
      <w:r w:rsidRPr="00E91EB5">
        <w:rPr>
          <w:rFonts w:ascii="Arial" w:eastAsiaTheme="majorEastAsia" w:hAnsi="Arial" w:cs="Arial"/>
          <w:bCs/>
          <w:color w:val="000000" w:themeColor="text1"/>
          <w:sz w:val="24"/>
          <w:szCs w:val="24"/>
        </w:rPr>
        <w:t xml:space="preserve">Nenhum pagamento será efetuado enquanto houver pendência de liquidação de obrigações financeiras da </w:t>
      </w:r>
      <w:r w:rsidRPr="00E91EB5">
        <w:rPr>
          <w:rFonts w:ascii="Arial" w:eastAsiaTheme="majorEastAsia" w:hAnsi="Arial" w:cs="Arial"/>
          <w:b/>
          <w:color w:val="000000" w:themeColor="text1"/>
          <w:sz w:val="24"/>
          <w:szCs w:val="24"/>
        </w:rPr>
        <w:t>CONTRATADA</w:t>
      </w:r>
      <w:r w:rsidRPr="00E91EB5">
        <w:rPr>
          <w:rFonts w:ascii="Arial" w:eastAsiaTheme="majorEastAsia" w:hAnsi="Arial" w:cs="Arial"/>
          <w:bCs/>
          <w:color w:val="000000" w:themeColor="text1"/>
          <w:sz w:val="24"/>
          <w:szCs w:val="24"/>
        </w:rPr>
        <w:t>, inclusive penalidades aplicadas, podendo os valores devidos ser compensados;</w:t>
      </w:r>
    </w:p>
    <w:p w14:paraId="5E6B73C7" w14:textId="77777777" w:rsidR="004D0E18" w:rsidRPr="00E91EB5" w:rsidRDefault="004D0E18" w:rsidP="00963A81">
      <w:pPr>
        <w:pStyle w:val="PargrafodaLista"/>
        <w:numPr>
          <w:ilvl w:val="3"/>
          <w:numId w:val="122"/>
        </w:numPr>
        <w:tabs>
          <w:tab w:val="left" w:pos="993"/>
        </w:tabs>
        <w:spacing w:before="120" w:after="120" w:line="360" w:lineRule="auto"/>
        <w:contextualSpacing w:val="0"/>
        <w:jc w:val="both"/>
        <w:rPr>
          <w:rFonts w:ascii="Arial" w:eastAsiaTheme="majorEastAsia" w:hAnsi="Arial" w:cs="Arial"/>
          <w:bCs/>
          <w:color w:val="000000" w:themeColor="text1"/>
          <w:sz w:val="24"/>
          <w:szCs w:val="24"/>
        </w:rPr>
      </w:pPr>
      <w:r w:rsidRPr="00E91EB5">
        <w:rPr>
          <w:rFonts w:ascii="Arial" w:eastAsiaTheme="majorEastAsia" w:hAnsi="Arial" w:cs="Arial"/>
          <w:bCs/>
          <w:color w:val="000000" w:themeColor="text1"/>
          <w:sz w:val="24"/>
          <w:szCs w:val="24"/>
        </w:rPr>
        <w:t xml:space="preserve">Atrasos na apresentação da Nota Fiscal/Fatura ou da documentação exigida implicarão prorrogação automática do prazo de pagamento, sem ônus para a </w:t>
      </w:r>
      <w:r w:rsidRPr="00E91EB5">
        <w:rPr>
          <w:rFonts w:ascii="Arial" w:eastAsiaTheme="majorEastAsia" w:hAnsi="Arial" w:cs="Arial"/>
          <w:b/>
          <w:color w:val="000000" w:themeColor="text1"/>
          <w:sz w:val="24"/>
          <w:szCs w:val="24"/>
        </w:rPr>
        <w:t>CONTRATANTE</w:t>
      </w:r>
      <w:r w:rsidRPr="00E91EB5">
        <w:rPr>
          <w:rFonts w:ascii="Arial" w:eastAsiaTheme="majorEastAsia" w:hAnsi="Arial" w:cs="Arial"/>
          <w:bCs/>
          <w:color w:val="000000" w:themeColor="text1"/>
          <w:sz w:val="24"/>
          <w:szCs w:val="24"/>
        </w:rPr>
        <w:t>.</w:t>
      </w:r>
    </w:p>
    <w:p w14:paraId="5B457B86" w14:textId="77777777" w:rsidR="004D0E18" w:rsidRPr="00E91EB5" w:rsidRDefault="004D0E18" w:rsidP="00963A81">
      <w:pPr>
        <w:pStyle w:val="PargrafodaLista"/>
        <w:numPr>
          <w:ilvl w:val="1"/>
          <w:numId w:val="114"/>
        </w:numPr>
        <w:autoSpaceDE w:val="0"/>
        <w:autoSpaceDN w:val="0"/>
        <w:adjustRightInd w:val="0"/>
        <w:spacing w:before="120" w:after="120" w:line="360" w:lineRule="auto"/>
        <w:contextualSpacing w:val="0"/>
        <w:jc w:val="both"/>
        <w:rPr>
          <w:rFonts w:ascii="Arial" w:eastAsiaTheme="majorEastAsia" w:hAnsi="Arial" w:cs="Arial"/>
          <w:bCs/>
          <w:color w:val="000000" w:themeColor="text1"/>
          <w:sz w:val="24"/>
          <w:szCs w:val="24"/>
        </w:rPr>
      </w:pPr>
      <w:r w:rsidRPr="00E91EB5">
        <w:rPr>
          <w:rFonts w:ascii="Arial" w:eastAsiaTheme="majorEastAsia" w:hAnsi="Arial" w:cs="Arial"/>
          <w:bCs/>
          <w:color w:val="000000" w:themeColor="text1"/>
          <w:sz w:val="24"/>
          <w:szCs w:val="24"/>
        </w:rPr>
        <w:t xml:space="preserve">Para fins de pagamento, a </w:t>
      </w:r>
      <w:r w:rsidRPr="00E91EB5">
        <w:rPr>
          <w:rFonts w:ascii="Arial" w:eastAsiaTheme="majorEastAsia" w:hAnsi="Arial" w:cs="Arial"/>
          <w:b/>
          <w:color w:val="000000" w:themeColor="text1"/>
          <w:sz w:val="24"/>
          <w:szCs w:val="24"/>
        </w:rPr>
        <w:t>CONTRATADA</w:t>
      </w:r>
      <w:r w:rsidRPr="00E91EB5">
        <w:rPr>
          <w:rFonts w:ascii="Arial" w:eastAsiaTheme="majorEastAsia" w:hAnsi="Arial" w:cs="Arial"/>
          <w:bCs/>
          <w:color w:val="000000" w:themeColor="text1"/>
          <w:sz w:val="24"/>
          <w:szCs w:val="24"/>
        </w:rPr>
        <w:t xml:space="preserve"> deverá apresentar, juntamente com as Notas Fiscais/Faturas, quando não disponíveis no SICAF, os seguintes documentos de regularidade:</w:t>
      </w:r>
    </w:p>
    <w:p w14:paraId="13A0A28B" w14:textId="77777777" w:rsidR="004D0E18" w:rsidRPr="00E91EB5" w:rsidRDefault="004D0E18" w:rsidP="00963A81">
      <w:pPr>
        <w:pStyle w:val="PargrafodaLista"/>
        <w:numPr>
          <w:ilvl w:val="3"/>
          <w:numId w:val="123"/>
        </w:numPr>
        <w:tabs>
          <w:tab w:val="left" w:pos="993"/>
        </w:tabs>
        <w:spacing w:before="120" w:after="120" w:line="360" w:lineRule="auto"/>
        <w:contextualSpacing w:val="0"/>
        <w:jc w:val="both"/>
        <w:rPr>
          <w:rFonts w:ascii="Arial" w:eastAsiaTheme="majorEastAsia" w:hAnsi="Arial" w:cs="Arial"/>
          <w:bCs/>
          <w:color w:val="000000" w:themeColor="text1"/>
          <w:sz w:val="24"/>
          <w:szCs w:val="24"/>
        </w:rPr>
      </w:pPr>
      <w:r w:rsidRPr="00E91EB5">
        <w:rPr>
          <w:rFonts w:ascii="Arial" w:hAnsi="Arial" w:cs="Arial"/>
          <w:color w:val="000000" w:themeColor="text1"/>
          <w:sz w:val="24"/>
          <w:szCs w:val="24"/>
        </w:rPr>
        <w:t>Certidão negativa ou positiva com efeitos de negativa de débitos relativos aos Tributos Federais e à Dívida Ativa da União;</w:t>
      </w:r>
    </w:p>
    <w:p w14:paraId="14886054" w14:textId="77777777" w:rsidR="004D0E18" w:rsidRPr="00E91EB5" w:rsidRDefault="004D0E18" w:rsidP="00963A81">
      <w:pPr>
        <w:pStyle w:val="PargrafodaLista"/>
        <w:numPr>
          <w:ilvl w:val="3"/>
          <w:numId w:val="123"/>
        </w:numPr>
        <w:tabs>
          <w:tab w:val="left" w:pos="993"/>
        </w:tabs>
        <w:spacing w:before="120" w:after="120" w:line="360" w:lineRule="auto"/>
        <w:contextualSpacing w:val="0"/>
        <w:jc w:val="both"/>
        <w:rPr>
          <w:rFonts w:ascii="Arial" w:eastAsiaTheme="majorEastAsia" w:hAnsi="Arial" w:cs="Arial"/>
          <w:bCs/>
          <w:color w:val="000000" w:themeColor="text1"/>
          <w:sz w:val="24"/>
          <w:szCs w:val="24"/>
        </w:rPr>
      </w:pPr>
      <w:r w:rsidRPr="00E91EB5">
        <w:rPr>
          <w:rFonts w:ascii="Arial" w:hAnsi="Arial" w:cs="Arial"/>
          <w:color w:val="000000" w:themeColor="text1"/>
          <w:sz w:val="24"/>
          <w:szCs w:val="24"/>
        </w:rPr>
        <w:lastRenderedPageBreak/>
        <w:t>Certidão negativa de débitos ou positiva com efeitos de negativa das Fazendas Estadual e Municipal de seu domicílio ou sede;</w:t>
      </w:r>
    </w:p>
    <w:p w14:paraId="4EE421F9" w14:textId="77777777" w:rsidR="004D0E18" w:rsidRPr="00E91EB5" w:rsidRDefault="004D0E18" w:rsidP="00963A81">
      <w:pPr>
        <w:pStyle w:val="PargrafodaLista"/>
        <w:numPr>
          <w:ilvl w:val="3"/>
          <w:numId w:val="123"/>
        </w:numPr>
        <w:tabs>
          <w:tab w:val="left" w:pos="993"/>
        </w:tabs>
        <w:spacing w:before="120" w:after="120" w:line="360" w:lineRule="auto"/>
        <w:contextualSpacing w:val="0"/>
        <w:jc w:val="both"/>
        <w:rPr>
          <w:rFonts w:ascii="Arial" w:eastAsiaTheme="majorEastAsia" w:hAnsi="Arial" w:cs="Arial"/>
          <w:bCs/>
          <w:color w:val="000000" w:themeColor="text1"/>
          <w:sz w:val="24"/>
          <w:szCs w:val="24"/>
        </w:rPr>
      </w:pPr>
      <w:r w:rsidRPr="00E91EB5">
        <w:rPr>
          <w:rFonts w:ascii="Arial" w:hAnsi="Arial" w:cs="Arial"/>
          <w:color w:val="000000" w:themeColor="text1"/>
          <w:sz w:val="24"/>
          <w:szCs w:val="24"/>
        </w:rPr>
        <w:t>Certidão negativa ou positiva com efeitos de negativa de débitos relativos às Contribuições Previdenciárias e às de terceiros, se a certidão da Receita Federal não abranger as contribuições sociais previstas nas alíneas “a” a “d” do Parágrafo Único do artigo 11 da Lei nº 8.212, de 24/07/1991;</w:t>
      </w:r>
    </w:p>
    <w:p w14:paraId="20F834C9" w14:textId="77777777" w:rsidR="004D0E18" w:rsidRPr="00E91EB5" w:rsidRDefault="004D0E18" w:rsidP="00963A81">
      <w:pPr>
        <w:pStyle w:val="PargrafodaLista"/>
        <w:numPr>
          <w:ilvl w:val="3"/>
          <w:numId w:val="123"/>
        </w:numPr>
        <w:tabs>
          <w:tab w:val="left" w:pos="993"/>
        </w:tabs>
        <w:spacing w:before="120" w:after="120" w:line="360" w:lineRule="auto"/>
        <w:contextualSpacing w:val="0"/>
        <w:jc w:val="both"/>
        <w:rPr>
          <w:rFonts w:ascii="Arial" w:eastAsiaTheme="majorEastAsia" w:hAnsi="Arial" w:cs="Arial"/>
          <w:bCs/>
          <w:color w:val="000000" w:themeColor="text1"/>
          <w:sz w:val="24"/>
          <w:szCs w:val="24"/>
        </w:rPr>
      </w:pPr>
      <w:r w:rsidRPr="00E91EB5">
        <w:rPr>
          <w:rFonts w:ascii="Arial" w:hAnsi="Arial" w:cs="Arial"/>
          <w:color w:val="000000" w:themeColor="text1"/>
          <w:sz w:val="24"/>
          <w:szCs w:val="24"/>
        </w:rPr>
        <w:t>Certidão de regularidade do FGTS (CRF);</w:t>
      </w:r>
    </w:p>
    <w:p w14:paraId="6D0DC900" w14:textId="77777777" w:rsidR="004D0E18" w:rsidRPr="00E91EB5" w:rsidRDefault="004D0E18" w:rsidP="00963A81">
      <w:pPr>
        <w:pStyle w:val="PargrafodaLista"/>
        <w:numPr>
          <w:ilvl w:val="3"/>
          <w:numId w:val="123"/>
        </w:numPr>
        <w:tabs>
          <w:tab w:val="left" w:pos="993"/>
        </w:tabs>
        <w:spacing w:before="120" w:after="120" w:line="360" w:lineRule="auto"/>
        <w:contextualSpacing w:val="0"/>
        <w:jc w:val="both"/>
        <w:rPr>
          <w:rFonts w:ascii="Arial" w:eastAsiaTheme="majorEastAsia" w:hAnsi="Arial" w:cs="Arial"/>
          <w:bCs/>
          <w:color w:val="000000" w:themeColor="text1"/>
          <w:sz w:val="24"/>
          <w:szCs w:val="24"/>
        </w:rPr>
      </w:pPr>
      <w:r w:rsidRPr="00E91EB5">
        <w:rPr>
          <w:rFonts w:ascii="Arial" w:hAnsi="Arial" w:cs="Arial"/>
          <w:color w:val="000000" w:themeColor="text1"/>
          <w:sz w:val="24"/>
          <w:szCs w:val="24"/>
        </w:rPr>
        <w:t>Certidão negativa ou positiva com efeitos de negativa de Débitos Trabalhistas (CNDT);</w:t>
      </w:r>
    </w:p>
    <w:p w14:paraId="44E4F7DD" w14:textId="77777777" w:rsidR="004D0E18" w:rsidRPr="00E91EB5" w:rsidRDefault="004D0E18" w:rsidP="00963A81">
      <w:pPr>
        <w:pStyle w:val="PargrafodaLista"/>
        <w:numPr>
          <w:ilvl w:val="3"/>
          <w:numId w:val="123"/>
        </w:numPr>
        <w:tabs>
          <w:tab w:val="left" w:pos="993"/>
        </w:tabs>
        <w:spacing w:before="120" w:after="120" w:line="360" w:lineRule="auto"/>
        <w:contextualSpacing w:val="0"/>
        <w:jc w:val="both"/>
        <w:rPr>
          <w:rFonts w:ascii="Arial" w:eastAsiaTheme="majorEastAsia" w:hAnsi="Arial" w:cs="Arial"/>
          <w:bCs/>
          <w:color w:val="000000" w:themeColor="text1"/>
          <w:sz w:val="24"/>
          <w:szCs w:val="24"/>
        </w:rPr>
      </w:pPr>
      <w:r w:rsidRPr="00E91EB5">
        <w:rPr>
          <w:rFonts w:ascii="Arial" w:eastAsiaTheme="majorEastAsia" w:hAnsi="Arial" w:cs="Arial"/>
          <w:bCs/>
          <w:color w:val="000000" w:themeColor="text1"/>
          <w:sz w:val="24"/>
          <w:szCs w:val="24"/>
        </w:rPr>
        <w:t>Certidão de Cadastro Informativo dos Créditos não Quitados para com Órgãos e Entidades da Administração Pública Estadual (CADIN-PA);</w:t>
      </w:r>
    </w:p>
    <w:p w14:paraId="1F05C4A9" w14:textId="77777777" w:rsidR="004D0E18" w:rsidRPr="00E91EB5" w:rsidRDefault="004D0E18" w:rsidP="00963A81">
      <w:pPr>
        <w:pStyle w:val="PargrafodaLista"/>
        <w:numPr>
          <w:ilvl w:val="3"/>
          <w:numId w:val="123"/>
        </w:numPr>
        <w:tabs>
          <w:tab w:val="left" w:pos="993"/>
        </w:tabs>
        <w:spacing w:before="120" w:after="120" w:line="360" w:lineRule="auto"/>
        <w:contextualSpacing w:val="0"/>
        <w:jc w:val="both"/>
        <w:rPr>
          <w:rFonts w:ascii="Arial" w:eastAsiaTheme="majorEastAsia" w:hAnsi="Arial" w:cs="Arial"/>
          <w:bCs/>
          <w:color w:val="000000" w:themeColor="text1"/>
          <w:sz w:val="24"/>
          <w:szCs w:val="24"/>
        </w:rPr>
      </w:pPr>
      <w:r w:rsidRPr="00E91EB5">
        <w:rPr>
          <w:rFonts w:ascii="Arial" w:hAnsi="Arial" w:cs="Arial"/>
          <w:color w:val="000000" w:themeColor="text1"/>
          <w:sz w:val="24"/>
          <w:szCs w:val="24"/>
        </w:rPr>
        <w:t>Declaração se for o caso, que é regularmente inscrita no Sistema Integrado de Pagamento de Imposto e Contribuições da Microempresa e das Empresas de Pequeno Porte (Simples Nacional), nos termos da Lei nº 9.317, de 05.12.1996.</w:t>
      </w:r>
    </w:p>
    <w:p w14:paraId="3B564609" w14:textId="77777777" w:rsidR="004D0E18" w:rsidRPr="00E91EB5" w:rsidRDefault="004D0E18" w:rsidP="00963A81">
      <w:pPr>
        <w:pStyle w:val="PargrafodaLista"/>
        <w:numPr>
          <w:ilvl w:val="1"/>
          <w:numId w:val="114"/>
        </w:numPr>
        <w:autoSpaceDE w:val="0"/>
        <w:autoSpaceDN w:val="0"/>
        <w:adjustRightInd w:val="0"/>
        <w:spacing w:before="120" w:after="120" w:line="360" w:lineRule="auto"/>
        <w:contextualSpacing w:val="0"/>
        <w:jc w:val="both"/>
        <w:rPr>
          <w:rFonts w:ascii="Arial" w:eastAsiaTheme="majorEastAsia" w:hAnsi="Arial" w:cs="Arial"/>
          <w:bCs/>
          <w:color w:val="000000" w:themeColor="text1"/>
          <w:sz w:val="24"/>
          <w:szCs w:val="24"/>
        </w:rPr>
      </w:pPr>
      <w:r w:rsidRPr="00E91EB5">
        <w:rPr>
          <w:rFonts w:ascii="Arial" w:eastAsiaTheme="majorEastAsia" w:hAnsi="Arial" w:cs="Arial"/>
          <w:bCs/>
          <w:color w:val="000000" w:themeColor="text1"/>
          <w:sz w:val="24"/>
          <w:szCs w:val="24"/>
        </w:rPr>
        <w:t>Não haverá remuneração adicional por atividades de manutenção, inclusive manutenção evolutiva, uma vez que tais atividades integram o escopo do objeto contratado.</w:t>
      </w:r>
    </w:p>
    <w:p w14:paraId="77C99B69" w14:textId="77777777" w:rsidR="004D0E18" w:rsidRPr="00E91EB5" w:rsidRDefault="004D0E18" w:rsidP="00963A81">
      <w:pPr>
        <w:pStyle w:val="PargrafodaLista"/>
        <w:numPr>
          <w:ilvl w:val="1"/>
          <w:numId w:val="114"/>
        </w:numPr>
        <w:autoSpaceDE w:val="0"/>
        <w:autoSpaceDN w:val="0"/>
        <w:adjustRightInd w:val="0"/>
        <w:spacing w:before="120" w:after="120" w:line="360" w:lineRule="auto"/>
        <w:contextualSpacing w:val="0"/>
        <w:jc w:val="both"/>
        <w:rPr>
          <w:rFonts w:ascii="Arial" w:eastAsiaTheme="majorEastAsia" w:hAnsi="Arial" w:cs="Arial"/>
          <w:bCs/>
          <w:color w:val="000000" w:themeColor="text1"/>
          <w:sz w:val="24"/>
          <w:szCs w:val="24"/>
        </w:rPr>
      </w:pPr>
      <w:r w:rsidRPr="00E91EB5">
        <w:rPr>
          <w:rFonts w:ascii="Arial" w:hAnsi="Arial" w:cs="Arial"/>
          <w:color w:val="000000" w:themeColor="text1"/>
          <w:sz w:val="24"/>
          <w:szCs w:val="24"/>
        </w:rPr>
        <w:t xml:space="preserve">As Notas Fiscais/Faturas que apresentarem incorreções ou inconsistências serão devolvidas à </w:t>
      </w:r>
      <w:r w:rsidRPr="00E91EB5">
        <w:rPr>
          <w:rFonts w:ascii="Arial" w:hAnsi="Arial" w:cs="Arial"/>
          <w:b/>
          <w:bCs/>
          <w:color w:val="000000" w:themeColor="text1"/>
          <w:sz w:val="24"/>
          <w:szCs w:val="24"/>
        </w:rPr>
        <w:t>CONTRATADA</w:t>
      </w:r>
      <w:r w:rsidRPr="00E91EB5">
        <w:rPr>
          <w:rFonts w:ascii="Arial" w:hAnsi="Arial" w:cs="Arial"/>
          <w:color w:val="000000" w:themeColor="text1"/>
          <w:sz w:val="24"/>
          <w:szCs w:val="24"/>
        </w:rPr>
        <w:t xml:space="preserve"> para correção, reiniciando-se a contagem do prazo de pagamento após a reapresentação válida.</w:t>
      </w:r>
    </w:p>
    <w:p w14:paraId="0C5C0AAD" w14:textId="77777777" w:rsidR="004D0E18" w:rsidRPr="00E91EB5" w:rsidRDefault="004D0E18" w:rsidP="00963A81">
      <w:pPr>
        <w:pStyle w:val="PargrafodaLista"/>
        <w:numPr>
          <w:ilvl w:val="1"/>
          <w:numId w:val="114"/>
        </w:numPr>
        <w:autoSpaceDE w:val="0"/>
        <w:autoSpaceDN w:val="0"/>
        <w:adjustRightInd w:val="0"/>
        <w:spacing w:before="120" w:after="120" w:line="360" w:lineRule="auto"/>
        <w:contextualSpacing w:val="0"/>
        <w:jc w:val="both"/>
        <w:rPr>
          <w:rFonts w:ascii="Arial" w:eastAsiaTheme="majorEastAsia" w:hAnsi="Arial" w:cs="Arial"/>
          <w:bCs/>
          <w:color w:val="000000" w:themeColor="text1"/>
          <w:sz w:val="24"/>
          <w:szCs w:val="24"/>
        </w:rPr>
      </w:pPr>
      <w:r w:rsidRPr="00E91EB5">
        <w:rPr>
          <w:rFonts w:ascii="Arial" w:hAnsi="Arial" w:cs="Arial"/>
          <w:color w:val="000000" w:themeColor="text1"/>
          <w:sz w:val="24"/>
          <w:szCs w:val="24"/>
        </w:rPr>
        <w:t xml:space="preserve">A devolução da Nota Fiscal/Fatura não exime a </w:t>
      </w:r>
      <w:r w:rsidRPr="00E91EB5">
        <w:rPr>
          <w:rFonts w:ascii="Arial" w:hAnsi="Arial" w:cs="Arial"/>
          <w:b/>
          <w:bCs/>
          <w:color w:val="000000" w:themeColor="text1"/>
          <w:sz w:val="24"/>
          <w:szCs w:val="24"/>
        </w:rPr>
        <w:t>CONTRATADA</w:t>
      </w:r>
      <w:r w:rsidRPr="00E91EB5">
        <w:rPr>
          <w:rFonts w:ascii="Arial" w:hAnsi="Arial" w:cs="Arial"/>
          <w:color w:val="000000" w:themeColor="text1"/>
          <w:sz w:val="24"/>
          <w:szCs w:val="24"/>
        </w:rPr>
        <w:t xml:space="preserve"> do</w:t>
      </w:r>
      <w:r w:rsidRPr="00E91EB5">
        <w:rPr>
          <w:rFonts w:ascii="Arial" w:hAnsi="Arial" w:cs="Arial"/>
          <w:b/>
          <w:bCs/>
          <w:color w:val="000000" w:themeColor="text1"/>
          <w:sz w:val="24"/>
          <w:szCs w:val="24"/>
        </w:rPr>
        <w:t xml:space="preserve"> </w:t>
      </w:r>
      <w:r w:rsidRPr="00E91EB5">
        <w:rPr>
          <w:rFonts w:ascii="Arial" w:hAnsi="Arial" w:cs="Arial"/>
          <w:color w:val="000000" w:themeColor="text1"/>
          <w:sz w:val="24"/>
          <w:szCs w:val="24"/>
        </w:rPr>
        <w:t>cumprimento integral das obrigações contratuais.</w:t>
      </w:r>
    </w:p>
    <w:p w14:paraId="42124851" w14:textId="77777777" w:rsidR="004D0E18" w:rsidRPr="00E91EB5" w:rsidRDefault="004D0E18" w:rsidP="00963A81">
      <w:pPr>
        <w:pStyle w:val="PargrafodaLista"/>
        <w:numPr>
          <w:ilvl w:val="1"/>
          <w:numId w:val="114"/>
        </w:numPr>
        <w:autoSpaceDE w:val="0"/>
        <w:autoSpaceDN w:val="0"/>
        <w:adjustRightInd w:val="0"/>
        <w:spacing w:before="120" w:after="120" w:line="360" w:lineRule="auto"/>
        <w:contextualSpacing w:val="0"/>
        <w:jc w:val="both"/>
        <w:rPr>
          <w:rFonts w:ascii="Arial" w:eastAsiaTheme="majorEastAsia" w:hAnsi="Arial" w:cs="Arial"/>
          <w:bCs/>
          <w:color w:val="000000" w:themeColor="text1"/>
          <w:sz w:val="24"/>
          <w:szCs w:val="24"/>
        </w:rPr>
      </w:pPr>
      <w:r w:rsidRPr="00E91EB5">
        <w:rPr>
          <w:rFonts w:ascii="Arial" w:hAnsi="Arial" w:cs="Arial"/>
          <w:color w:val="000000" w:themeColor="text1"/>
          <w:sz w:val="24"/>
          <w:szCs w:val="24"/>
        </w:rPr>
        <w:t xml:space="preserve">Os valores decorrentes de penalidades, prejuízos ou responsabilidade atribuíveis à </w:t>
      </w:r>
      <w:r w:rsidRPr="00E91EB5">
        <w:rPr>
          <w:rFonts w:ascii="Arial" w:hAnsi="Arial" w:cs="Arial"/>
          <w:b/>
          <w:bCs/>
          <w:color w:val="000000" w:themeColor="text1"/>
          <w:sz w:val="24"/>
          <w:szCs w:val="24"/>
        </w:rPr>
        <w:t>CONTRATADA</w:t>
      </w:r>
      <w:r w:rsidRPr="00E91EB5">
        <w:rPr>
          <w:rFonts w:ascii="Arial" w:hAnsi="Arial" w:cs="Arial"/>
          <w:color w:val="000000" w:themeColor="text1"/>
          <w:sz w:val="24"/>
          <w:szCs w:val="24"/>
        </w:rPr>
        <w:t xml:space="preserve"> poderão ser descontados dos pagamentos devidos ou da garantia contratual, assegurados o contraditório e a ampla defesa.</w:t>
      </w:r>
    </w:p>
    <w:p w14:paraId="526D317A" w14:textId="77777777" w:rsidR="004D0E18" w:rsidRPr="00E91EB5" w:rsidRDefault="004D0E18" w:rsidP="00963A81">
      <w:pPr>
        <w:pStyle w:val="PargrafodaLista"/>
        <w:numPr>
          <w:ilvl w:val="1"/>
          <w:numId w:val="114"/>
        </w:numPr>
        <w:autoSpaceDE w:val="0"/>
        <w:autoSpaceDN w:val="0"/>
        <w:adjustRightInd w:val="0"/>
        <w:spacing w:before="120" w:after="120" w:line="360" w:lineRule="auto"/>
        <w:contextualSpacing w:val="0"/>
        <w:jc w:val="both"/>
        <w:rPr>
          <w:rFonts w:ascii="Arial" w:eastAsiaTheme="majorEastAsia" w:hAnsi="Arial" w:cs="Arial"/>
          <w:bCs/>
          <w:color w:val="000000" w:themeColor="text1"/>
          <w:sz w:val="24"/>
          <w:szCs w:val="24"/>
        </w:rPr>
      </w:pPr>
      <w:r w:rsidRPr="00E91EB5">
        <w:rPr>
          <w:rFonts w:ascii="Arial" w:hAnsi="Arial" w:cs="Arial"/>
          <w:color w:val="000000" w:themeColor="text1"/>
          <w:sz w:val="24"/>
          <w:szCs w:val="24"/>
        </w:rPr>
        <w:lastRenderedPageBreak/>
        <w:t xml:space="preserve">Caso haja redução da garantia contratual em razão da aplicação de penalidades, a </w:t>
      </w:r>
      <w:r w:rsidRPr="00E91EB5">
        <w:rPr>
          <w:rFonts w:ascii="Arial" w:hAnsi="Arial" w:cs="Arial"/>
          <w:b/>
          <w:bCs/>
          <w:color w:val="000000" w:themeColor="text1"/>
          <w:sz w:val="24"/>
          <w:szCs w:val="24"/>
        </w:rPr>
        <w:t>CONTRATADA</w:t>
      </w:r>
      <w:r w:rsidRPr="00E91EB5">
        <w:rPr>
          <w:rFonts w:ascii="Arial" w:hAnsi="Arial" w:cs="Arial"/>
          <w:color w:val="000000" w:themeColor="text1"/>
          <w:sz w:val="24"/>
          <w:szCs w:val="24"/>
        </w:rPr>
        <w:t xml:space="preserve"> deverá recompor o valor originalmente pactuado, no prazo estabelecido pela </w:t>
      </w:r>
      <w:r w:rsidRPr="00E91EB5">
        <w:rPr>
          <w:rFonts w:ascii="Arial" w:hAnsi="Arial" w:cs="Arial"/>
          <w:b/>
          <w:bCs/>
          <w:color w:val="000000" w:themeColor="text1"/>
          <w:sz w:val="24"/>
          <w:szCs w:val="24"/>
        </w:rPr>
        <w:t>CONTRATANTE</w:t>
      </w:r>
      <w:r w:rsidRPr="00E91EB5">
        <w:rPr>
          <w:rFonts w:ascii="Arial" w:hAnsi="Arial" w:cs="Arial"/>
          <w:color w:val="000000" w:themeColor="text1"/>
          <w:sz w:val="24"/>
          <w:szCs w:val="24"/>
        </w:rPr>
        <w:t>.</w:t>
      </w:r>
    </w:p>
    <w:p w14:paraId="420FFE4C" w14:textId="77777777" w:rsidR="004D0E18" w:rsidRPr="00E91EB5" w:rsidRDefault="004D0E18" w:rsidP="00963A81">
      <w:pPr>
        <w:pStyle w:val="PargrafodaLista"/>
        <w:numPr>
          <w:ilvl w:val="1"/>
          <w:numId w:val="114"/>
        </w:numPr>
        <w:autoSpaceDE w:val="0"/>
        <w:autoSpaceDN w:val="0"/>
        <w:adjustRightInd w:val="0"/>
        <w:spacing w:before="120" w:after="120" w:line="360" w:lineRule="auto"/>
        <w:contextualSpacing w:val="0"/>
        <w:jc w:val="both"/>
        <w:rPr>
          <w:rFonts w:ascii="Arial" w:eastAsiaTheme="majorEastAsia" w:hAnsi="Arial" w:cs="Arial"/>
          <w:bCs/>
          <w:color w:val="000000" w:themeColor="text1"/>
          <w:sz w:val="24"/>
          <w:szCs w:val="24"/>
        </w:rPr>
      </w:pPr>
      <w:r w:rsidRPr="00E91EB5">
        <w:rPr>
          <w:rFonts w:ascii="Arial" w:hAnsi="Arial" w:cs="Arial"/>
          <w:color w:val="000000" w:themeColor="text1"/>
          <w:sz w:val="24"/>
          <w:szCs w:val="24"/>
        </w:rPr>
        <w:t xml:space="preserve">A </w:t>
      </w:r>
      <w:r w:rsidRPr="00E91EB5">
        <w:rPr>
          <w:rFonts w:ascii="Arial" w:hAnsi="Arial" w:cs="Arial"/>
          <w:b/>
          <w:bCs/>
          <w:color w:val="000000" w:themeColor="text1"/>
          <w:sz w:val="24"/>
          <w:szCs w:val="24"/>
        </w:rPr>
        <w:t>CONTRATADA</w:t>
      </w:r>
      <w:r w:rsidRPr="00E91EB5">
        <w:rPr>
          <w:rFonts w:ascii="Arial" w:hAnsi="Arial" w:cs="Arial"/>
          <w:color w:val="000000" w:themeColor="text1"/>
          <w:sz w:val="24"/>
          <w:szCs w:val="24"/>
        </w:rPr>
        <w:t xml:space="preserve"> deverá observar integralmente as disposições contratuais relativas à emissão, forma, conteúdo e trâmite das Notas Fiscais/Faturas.</w:t>
      </w:r>
    </w:p>
    <w:p w14:paraId="7A9B6F70" w14:textId="77777777" w:rsidR="004D0E18" w:rsidRPr="00E91EB5" w:rsidRDefault="004D0E18" w:rsidP="00963A81">
      <w:pPr>
        <w:pStyle w:val="PargrafodaLista"/>
        <w:numPr>
          <w:ilvl w:val="1"/>
          <w:numId w:val="114"/>
        </w:numPr>
        <w:autoSpaceDE w:val="0"/>
        <w:autoSpaceDN w:val="0"/>
        <w:adjustRightInd w:val="0"/>
        <w:spacing w:before="120" w:after="120" w:line="360" w:lineRule="auto"/>
        <w:contextualSpacing w:val="0"/>
        <w:jc w:val="both"/>
        <w:rPr>
          <w:rFonts w:ascii="Arial" w:eastAsiaTheme="majorEastAsia" w:hAnsi="Arial" w:cs="Arial"/>
          <w:bCs/>
          <w:color w:val="000000" w:themeColor="text1"/>
          <w:sz w:val="24"/>
          <w:szCs w:val="24"/>
        </w:rPr>
      </w:pPr>
      <w:r w:rsidRPr="00E91EB5">
        <w:rPr>
          <w:rFonts w:ascii="Arial" w:hAnsi="Arial" w:cs="Arial"/>
          <w:color w:val="000000" w:themeColor="text1"/>
          <w:sz w:val="24"/>
          <w:szCs w:val="24"/>
        </w:rPr>
        <w:t xml:space="preserve">A unidade de gestão do </w:t>
      </w:r>
      <w:r w:rsidRPr="00E91EB5">
        <w:rPr>
          <w:rFonts w:ascii="Arial" w:hAnsi="Arial" w:cs="Arial"/>
          <w:b/>
          <w:bCs/>
          <w:color w:val="000000" w:themeColor="text1"/>
          <w:sz w:val="24"/>
          <w:szCs w:val="24"/>
        </w:rPr>
        <w:t>CONTRATO</w:t>
      </w:r>
      <w:r w:rsidRPr="00E91EB5">
        <w:rPr>
          <w:rFonts w:ascii="Arial" w:hAnsi="Arial" w:cs="Arial"/>
          <w:color w:val="000000" w:themeColor="text1"/>
          <w:sz w:val="24"/>
          <w:szCs w:val="24"/>
        </w:rPr>
        <w:t xml:space="preserve"> comunicará formalmente à </w:t>
      </w:r>
      <w:r w:rsidRPr="00E91EB5">
        <w:rPr>
          <w:rFonts w:ascii="Arial" w:hAnsi="Arial" w:cs="Arial"/>
          <w:b/>
          <w:bCs/>
          <w:color w:val="000000" w:themeColor="text1"/>
          <w:sz w:val="24"/>
          <w:szCs w:val="24"/>
        </w:rPr>
        <w:t>CONTRATADA</w:t>
      </w:r>
      <w:r w:rsidRPr="00E91EB5">
        <w:rPr>
          <w:rFonts w:ascii="Arial" w:hAnsi="Arial" w:cs="Arial"/>
          <w:color w:val="000000" w:themeColor="text1"/>
          <w:sz w:val="24"/>
          <w:szCs w:val="24"/>
        </w:rPr>
        <w:t xml:space="preserve"> quaisquer pendências relacionadas ao pagamento dentro do prazo legal.</w:t>
      </w:r>
    </w:p>
    <w:p w14:paraId="380F26FB" w14:textId="77777777" w:rsidR="004D0E18" w:rsidRPr="00E91EB5" w:rsidRDefault="004D0E18" w:rsidP="00963A81">
      <w:pPr>
        <w:pStyle w:val="PargrafodaLista"/>
        <w:numPr>
          <w:ilvl w:val="1"/>
          <w:numId w:val="114"/>
        </w:numPr>
        <w:autoSpaceDE w:val="0"/>
        <w:autoSpaceDN w:val="0"/>
        <w:adjustRightInd w:val="0"/>
        <w:spacing w:before="120" w:after="120" w:line="360" w:lineRule="auto"/>
        <w:contextualSpacing w:val="0"/>
        <w:jc w:val="both"/>
        <w:rPr>
          <w:rFonts w:ascii="Arial" w:eastAsiaTheme="majorEastAsia" w:hAnsi="Arial" w:cs="Arial"/>
          <w:bCs/>
          <w:color w:val="000000" w:themeColor="text1"/>
          <w:sz w:val="24"/>
          <w:szCs w:val="24"/>
        </w:rPr>
      </w:pPr>
      <w:r w:rsidRPr="00E91EB5">
        <w:rPr>
          <w:rFonts w:ascii="Arial" w:eastAsiaTheme="majorEastAsia" w:hAnsi="Arial" w:cs="Arial"/>
          <w:bCs/>
          <w:color w:val="000000" w:themeColor="text1"/>
          <w:sz w:val="24"/>
          <w:szCs w:val="24"/>
        </w:rPr>
        <w:t xml:space="preserve">Todos os custos relacionados a deslocamentos, logística, diárias ou quaisquer despesas operacionais necessárias à execução do objeto correrão exclusivamente por conta da </w:t>
      </w:r>
      <w:r w:rsidRPr="00E91EB5">
        <w:rPr>
          <w:rFonts w:ascii="Arial" w:eastAsiaTheme="majorEastAsia" w:hAnsi="Arial" w:cs="Arial"/>
          <w:b/>
          <w:color w:val="000000" w:themeColor="text1"/>
          <w:sz w:val="24"/>
          <w:szCs w:val="24"/>
        </w:rPr>
        <w:t>CONTRATADA</w:t>
      </w:r>
      <w:r w:rsidRPr="00E91EB5">
        <w:rPr>
          <w:rFonts w:ascii="Arial" w:eastAsiaTheme="majorEastAsia" w:hAnsi="Arial" w:cs="Arial"/>
          <w:bCs/>
          <w:color w:val="000000" w:themeColor="text1"/>
          <w:sz w:val="24"/>
          <w:szCs w:val="24"/>
        </w:rPr>
        <w:t>.</w:t>
      </w:r>
    </w:p>
    <w:p w14:paraId="3857386F" w14:textId="77777777" w:rsidR="004D0E18" w:rsidRPr="00E91EB5" w:rsidRDefault="004D0E18" w:rsidP="00E91EB5">
      <w:pPr>
        <w:autoSpaceDE w:val="0"/>
        <w:autoSpaceDN w:val="0"/>
        <w:adjustRightInd w:val="0"/>
        <w:spacing w:before="120" w:after="120"/>
        <w:jc w:val="both"/>
        <w:rPr>
          <w:rFonts w:ascii="Arial" w:eastAsiaTheme="majorEastAsia" w:hAnsi="Arial" w:cs="Arial"/>
          <w:bCs/>
          <w:color w:val="000000" w:themeColor="text1"/>
          <w:sz w:val="24"/>
          <w:szCs w:val="24"/>
        </w:rPr>
      </w:pPr>
    </w:p>
    <w:p w14:paraId="051CDE95" w14:textId="77777777" w:rsidR="004D0E18" w:rsidRPr="00E91EB5" w:rsidRDefault="004D0E18" w:rsidP="00963A81">
      <w:pPr>
        <w:pStyle w:val="PargrafodaLista"/>
        <w:numPr>
          <w:ilvl w:val="0"/>
          <w:numId w:val="113"/>
        </w:numPr>
        <w:pBdr>
          <w:bottom w:val="single" w:sz="12" w:space="1" w:color="auto"/>
        </w:pBdr>
        <w:spacing w:after="360" w:line="360" w:lineRule="auto"/>
        <w:ind w:left="284" w:hanging="284"/>
        <w:jc w:val="both"/>
        <w:rPr>
          <w:rFonts w:ascii="Arial" w:hAnsi="Arial" w:cs="Arial"/>
          <w:color w:val="000000" w:themeColor="text1"/>
          <w:sz w:val="24"/>
          <w:szCs w:val="24"/>
        </w:rPr>
      </w:pPr>
      <w:bookmarkStart w:id="51" w:name="OLE_LINK102"/>
      <w:r w:rsidRPr="00E91EB5">
        <w:rPr>
          <w:rFonts w:ascii="Arial" w:hAnsi="Arial" w:cs="Arial"/>
          <w:b/>
          <w:color w:val="000000" w:themeColor="text1"/>
          <w:sz w:val="24"/>
          <w:szCs w:val="24"/>
        </w:rPr>
        <w:t>FISCALIZAÇÃO DO CONTRATO</w:t>
      </w:r>
    </w:p>
    <w:p w14:paraId="3F93AEF4" w14:textId="77777777" w:rsidR="004D0E18" w:rsidRPr="00E91EB5" w:rsidRDefault="004D0E18" w:rsidP="00963A81">
      <w:pPr>
        <w:pStyle w:val="PargrafodaLista"/>
        <w:numPr>
          <w:ilvl w:val="0"/>
          <w:numId w:val="114"/>
        </w:numPr>
        <w:spacing w:before="120" w:after="120" w:line="360" w:lineRule="auto"/>
        <w:contextualSpacing w:val="0"/>
        <w:jc w:val="both"/>
        <w:rPr>
          <w:rFonts w:ascii="Arial" w:hAnsi="Arial" w:cs="Arial"/>
          <w:vanish/>
          <w:color w:val="000000" w:themeColor="text1"/>
          <w:sz w:val="24"/>
          <w:szCs w:val="24"/>
        </w:rPr>
      </w:pPr>
    </w:p>
    <w:p w14:paraId="1FABA2A8" w14:textId="77777777" w:rsidR="004D0E18" w:rsidRPr="00E91EB5" w:rsidRDefault="004D0E18" w:rsidP="00E91EB5">
      <w:pPr>
        <w:spacing w:before="120" w:after="120" w:line="240" w:lineRule="auto"/>
        <w:ind w:left="357"/>
        <w:jc w:val="both"/>
        <w:rPr>
          <w:rFonts w:ascii="Arial" w:hAnsi="Arial" w:cs="Arial"/>
          <w:color w:val="000000" w:themeColor="text1"/>
          <w:sz w:val="24"/>
          <w:szCs w:val="24"/>
        </w:rPr>
      </w:pPr>
    </w:p>
    <w:p w14:paraId="168BBC9C" w14:textId="77777777" w:rsidR="004D0E18" w:rsidRPr="00E91EB5" w:rsidRDefault="004D0E18" w:rsidP="00963A81">
      <w:pPr>
        <w:pStyle w:val="PargrafodaLista"/>
        <w:numPr>
          <w:ilvl w:val="1"/>
          <w:numId w:val="114"/>
        </w:numPr>
        <w:autoSpaceDE w:val="0"/>
        <w:autoSpaceDN w:val="0"/>
        <w:adjustRightInd w:val="0"/>
        <w:spacing w:before="120" w:after="120" w:line="360" w:lineRule="auto"/>
        <w:contextualSpacing w:val="0"/>
        <w:jc w:val="both"/>
        <w:rPr>
          <w:rFonts w:ascii="Arial" w:hAnsi="Arial" w:cs="Arial"/>
          <w:b/>
          <w:color w:val="000000" w:themeColor="text1"/>
          <w:sz w:val="24"/>
          <w:szCs w:val="24"/>
        </w:rPr>
      </w:pPr>
      <w:bookmarkStart w:id="52" w:name="OLE_LINK100"/>
      <w:r w:rsidRPr="00E91EB5">
        <w:rPr>
          <w:rFonts w:ascii="Arial" w:hAnsi="Arial" w:cs="Arial"/>
          <w:color w:val="000000" w:themeColor="text1"/>
          <w:sz w:val="24"/>
          <w:szCs w:val="24"/>
        </w:rPr>
        <w:t>O gerenciamento e a fiscalização do Contrato têm por finalidade acompanhar, controlar e assegurar o fiel cumprimento do objeto contratado, bem como verificar a conformidade da execução com as condições pactuadas, durante toda vigência contratual.</w:t>
      </w:r>
    </w:p>
    <w:bookmarkEnd w:id="51"/>
    <w:p w14:paraId="09CF5B48" w14:textId="77777777" w:rsidR="004D0E18" w:rsidRPr="00E91EB5" w:rsidRDefault="004D0E18" w:rsidP="00963A81">
      <w:pPr>
        <w:pStyle w:val="PargrafodaLista"/>
        <w:numPr>
          <w:ilvl w:val="1"/>
          <w:numId w:val="114"/>
        </w:numPr>
        <w:autoSpaceDE w:val="0"/>
        <w:autoSpaceDN w:val="0"/>
        <w:adjustRightInd w:val="0"/>
        <w:spacing w:before="120" w:after="120" w:line="360" w:lineRule="auto"/>
        <w:contextualSpacing w:val="0"/>
        <w:jc w:val="both"/>
        <w:rPr>
          <w:rFonts w:ascii="Arial" w:hAnsi="Arial" w:cs="Arial"/>
          <w:b/>
          <w:color w:val="000000" w:themeColor="text1"/>
          <w:sz w:val="24"/>
          <w:szCs w:val="24"/>
        </w:rPr>
      </w:pPr>
      <w:r w:rsidRPr="00E91EB5">
        <w:rPr>
          <w:rFonts w:ascii="Arial" w:hAnsi="Arial" w:cs="Arial"/>
          <w:color w:val="000000" w:themeColor="text1"/>
          <w:sz w:val="24"/>
          <w:szCs w:val="24"/>
        </w:rPr>
        <w:t xml:space="preserve">A atuação da fiscalização do </w:t>
      </w:r>
      <w:r w:rsidRPr="00E91EB5">
        <w:rPr>
          <w:rFonts w:ascii="Arial" w:hAnsi="Arial" w:cs="Arial"/>
          <w:b/>
          <w:bCs/>
          <w:color w:val="000000" w:themeColor="text1"/>
          <w:sz w:val="24"/>
          <w:szCs w:val="24"/>
        </w:rPr>
        <w:t>CONTRATANTE</w:t>
      </w:r>
      <w:r w:rsidRPr="00E91EB5">
        <w:rPr>
          <w:rFonts w:ascii="Arial" w:hAnsi="Arial" w:cs="Arial"/>
          <w:color w:val="000000" w:themeColor="text1"/>
          <w:sz w:val="24"/>
          <w:szCs w:val="24"/>
        </w:rPr>
        <w:t xml:space="preserve"> não exclui, nem reduz, a responsabilidade da </w:t>
      </w:r>
      <w:r w:rsidRPr="00E91EB5">
        <w:rPr>
          <w:rFonts w:ascii="Arial" w:hAnsi="Arial" w:cs="Arial"/>
          <w:b/>
          <w:bCs/>
          <w:color w:val="000000" w:themeColor="text1"/>
          <w:sz w:val="24"/>
          <w:szCs w:val="24"/>
        </w:rPr>
        <w:t>CONTRATADA</w:t>
      </w:r>
      <w:r w:rsidRPr="00E91EB5">
        <w:rPr>
          <w:rFonts w:ascii="Arial" w:hAnsi="Arial" w:cs="Arial"/>
          <w:color w:val="000000" w:themeColor="text1"/>
          <w:sz w:val="24"/>
          <w:szCs w:val="24"/>
        </w:rPr>
        <w:t xml:space="preserve"> pela perfeita execução do </w:t>
      </w:r>
      <w:r w:rsidRPr="00E91EB5">
        <w:rPr>
          <w:rFonts w:ascii="Arial" w:hAnsi="Arial" w:cs="Arial"/>
          <w:b/>
          <w:bCs/>
          <w:color w:val="000000" w:themeColor="text1"/>
          <w:sz w:val="24"/>
          <w:szCs w:val="24"/>
        </w:rPr>
        <w:t>CONTRATO</w:t>
      </w:r>
      <w:r w:rsidRPr="00E91EB5">
        <w:rPr>
          <w:rFonts w:ascii="Arial" w:hAnsi="Arial" w:cs="Arial"/>
          <w:color w:val="000000" w:themeColor="text1"/>
          <w:sz w:val="24"/>
          <w:szCs w:val="24"/>
        </w:rPr>
        <w:t>, inclusive quanto a danos causados à Administração ou a terceiros.</w:t>
      </w:r>
    </w:p>
    <w:p w14:paraId="72ED8BE1" w14:textId="77777777" w:rsidR="004D0E18" w:rsidRPr="00E91EB5" w:rsidRDefault="004D0E18" w:rsidP="00963A81">
      <w:pPr>
        <w:pStyle w:val="PargrafodaLista"/>
        <w:numPr>
          <w:ilvl w:val="1"/>
          <w:numId w:val="114"/>
        </w:numPr>
        <w:autoSpaceDE w:val="0"/>
        <w:autoSpaceDN w:val="0"/>
        <w:adjustRightInd w:val="0"/>
        <w:spacing w:before="120" w:after="120" w:line="360" w:lineRule="auto"/>
        <w:contextualSpacing w:val="0"/>
        <w:jc w:val="both"/>
        <w:rPr>
          <w:rFonts w:ascii="Arial" w:hAnsi="Arial" w:cs="Arial"/>
          <w:b/>
          <w:color w:val="000000" w:themeColor="text1"/>
          <w:sz w:val="24"/>
          <w:szCs w:val="24"/>
        </w:rPr>
      </w:pPr>
      <w:r w:rsidRPr="00E91EB5">
        <w:rPr>
          <w:rFonts w:ascii="Arial" w:hAnsi="Arial" w:cs="Arial"/>
          <w:color w:val="000000" w:themeColor="text1"/>
          <w:sz w:val="24"/>
          <w:szCs w:val="24"/>
        </w:rPr>
        <w:t xml:space="preserve">O Contrato será gerenciado e fiscalizado por equipe formalmente designada pelo </w:t>
      </w:r>
      <w:r w:rsidRPr="00E91EB5">
        <w:rPr>
          <w:rFonts w:ascii="Arial" w:hAnsi="Arial" w:cs="Arial"/>
          <w:b/>
          <w:bCs/>
          <w:color w:val="000000" w:themeColor="text1"/>
          <w:sz w:val="24"/>
          <w:szCs w:val="24"/>
        </w:rPr>
        <w:t>CONTRATANTE</w:t>
      </w:r>
      <w:r w:rsidRPr="00E91EB5">
        <w:rPr>
          <w:rFonts w:ascii="Arial" w:hAnsi="Arial" w:cs="Arial"/>
          <w:color w:val="000000" w:themeColor="text1"/>
          <w:sz w:val="24"/>
          <w:szCs w:val="24"/>
        </w:rPr>
        <w:t>, observada a segregação de funções, composta por: Gestor do Contrato, Fiscal Técnico e Fiscal Administrativo.</w:t>
      </w:r>
    </w:p>
    <w:p w14:paraId="1E1C35D2" w14:textId="77777777" w:rsidR="004D0E18" w:rsidRPr="00E91EB5" w:rsidRDefault="004D0E18" w:rsidP="00963A81">
      <w:pPr>
        <w:pStyle w:val="PargrafodaLista"/>
        <w:numPr>
          <w:ilvl w:val="1"/>
          <w:numId w:val="114"/>
        </w:numPr>
        <w:autoSpaceDE w:val="0"/>
        <w:autoSpaceDN w:val="0"/>
        <w:adjustRightInd w:val="0"/>
        <w:spacing w:before="120" w:after="120" w:line="360" w:lineRule="auto"/>
        <w:contextualSpacing w:val="0"/>
        <w:jc w:val="both"/>
        <w:rPr>
          <w:rFonts w:ascii="Arial" w:hAnsi="Arial" w:cs="Arial"/>
          <w:b/>
          <w:color w:val="000000" w:themeColor="text1"/>
          <w:sz w:val="24"/>
          <w:szCs w:val="24"/>
        </w:rPr>
      </w:pPr>
      <w:r w:rsidRPr="00E91EB5">
        <w:rPr>
          <w:rFonts w:ascii="Arial" w:hAnsi="Arial" w:cs="Arial"/>
          <w:b/>
          <w:color w:val="000000" w:themeColor="text1"/>
          <w:sz w:val="24"/>
          <w:szCs w:val="24"/>
        </w:rPr>
        <w:t>DA GESTÃO DO CONTRATO (ÁREA DEMANDANTE)</w:t>
      </w:r>
    </w:p>
    <w:p w14:paraId="3B496F2A" w14:textId="77777777" w:rsidR="004D0E18" w:rsidRPr="00E91EB5" w:rsidRDefault="004D0E18" w:rsidP="00963A81">
      <w:pPr>
        <w:pStyle w:val="PargrafodaLista"/>
        <w:numPr>
          <w:ilvl w:val="2"/>
          <w:numId w:val="114"/>
        </w:numPr>
        <w:autoSpaceDE w:val="0"/>
        <w:autoSpaceDN w:val="0"/>
        <w:adjustRightInd w:val="0"/>
        <w:spacing w:before="120" w:after="120" w:line="360" w:lineRule="auto"/>
        <w:contextualSpacing w:val="0"/>
        <w:jc w:val="both"/>
        <w:rPr>
          <w:rFonts w:ascii="Arial" w:hAnsi="Arial" w:cs="Arial"/>
          <w:b/>
          <w:color w:val="000000" w:themeColor="text1"/>
          <w:sz w:val="24"/>
          <w:szCs w:val="24"/>
        </w:rPr>
      </w:pPr>
      <w:r w:rsidRPr="00E91EB5">
        <w:rPr>
          <w:rFonts w:ascii="Arial" w:hAnsi="Arial" w:cs="Arial"/>
          <w:bCs/>
          <w:color w:val="000000" w:themeColor="text1"/>
          <w:sz w:val="24"/>
          <w:szCs w:val="24"/>
        </w:rPr>
        <w:t xml:space="preserve">O Gestor do Contrato é a </w:t>
      </w:r>
      <w:r w:rsidRPr="00E91EB5">
        <w:rPr>
          <w:rFonts w:ascii="Arial" w:hAnsi="Arial" w:cs="Arial"/>
          <w:b/>
          <w:bCs/>
          <w:color w:val="000000" w:themeColor="text1"/>
          <w:sz w:val="24"/>
          <w:szCs w:val="24"/>
        </w:rPr>
        <w:t>Gerência de Infraestrutura e Suporte Avançado - GEINS</w:t>
      </w:r>
      <w:r w:rsidRPr="00E91EB5">
        <w:rPr>
          <w:rFonts w:ascii="Arial" w:hAnsi="Arial" w:cs="Arial"/>
          <w:bCs/>
          <w:color w:val="000000" w:themeColor="text1"/>
          <w:sz w:val="24"/>
          <w:szCs w:val="24"/>
        </w:rPr>
        <w:t>,</w:t>
      </w:r>
      <w:r w:rsidRPr="00E91EB5">
        <w:rPr>
          <w:rFonts w:ascii="Arial" w:hAnsi="Arial" w:cs="Arial"/>
          <w:b/>
          <w:bCs/>
          <w:color w:val="000000" w:themeColor="text1"/>
          <w:sz w:val="24"/>
          <w:szCs w:val="24"/>
        </w:rPr>
        <w:t xml:space="preserve"> </w:t>
      </w:r>
      <w:r w:rsidRPr="00E91EB5">
        <w:rPr>
          <w:rFonts w:ascii="Arial" w:hAnsi="Arial" w:cs="Arial"/>
          <w:color w:val="000000" w:themeColor="text1"/>
          <w:sz w:val="24"/>
          <w:szCs w:val="24"/>
        </w:rPr>
        <w:t>competindo-lhe</w:t>
      </w:r>
      <w:r w:rsidRPr="00E91EB5">
        <w:rPr>
          <w:rFonts w:ascii="Arial" w:hAnsi="Arial" w:cs="Arial"/>
          <w:bCs/>
          <w:color w:val="000000" w:themeColor="text1"/>
          <w:sz w:val="24"/>
          <w:szCs w:val="24"/>
        </w:rPr>
        <w:t xml:space="preserve"> coordenar a execução contratual, articular as áreas envolvidas e adotar as providências necessárias à adequada gestão do ajuste.</w:t>
      </w:r>
    </w:p>
    <w:p w14:paraId="0B3A68BD" w14:textId="77777777" w:rsidR="004D0E18" w:rsidRPr="00E91EB5" w:rsidRDefault="004D0E18" w:rsidP="00963A81">
      <w:pPr>
        <w:pStyle w:val="PargrafodaLista"/>
        <w:numPr>
          <w:ilvl w:val="2"/>
          <w:numId w:val="114"/>
        </w:numPr>
        <w:autoSpaceDE w:val="0"/>
        <w:autoSpaceDN w:val="0"/>
        <w:adjustRightInd w:val="0"/>
        <w:spacing w:before="120" w:after="120" w:line="360" w:lineRule="auto"/>
        <w:contextualSpacing w:val="0"/>
        <w:jc w:val="both"/>
        <w:rPr>
          <w:rFonts w:ascii="Arial" w:hAnsi="Arial" w:cs="Arial"/>
          <w:b/>
          <w:color w:val="000000" w:themeColor="text1"/>
          <w:sz w:val="24"/>
          <w:szCs w:val="24"/>
        </w:rPr>
      </w:pPr>
      <w:r w:rsidRPr="00E91EB5">
        <w:rPr>
          <w:rFonts w:ascii="Arial" w:hAnsi="Arial" w:cs="Arial"/>
          <w:bCs/>
          <w:color w:val="000000" w:themeColor="text1"/>
          <w:sz w:val="24"/>
          <w:szCs w:val="24"/>
        </w:rPr>
        <w:lastRenderedPageBreak/>
        <w:t>Compete ao Gestor do Contrato:</w:t>
      </w:r>
    </w:p>
    <w:p w14:paraId="5AD0E344" w14:textId="77777777" w:rsidR="004D0E18" w:rsidRPr="00E91EB5" w:rsidRDefault="004D0E18" w:rsidP="00963A81">
      <w:pPr>
        <w:pStyle w:val="PargrafodaLista"/>
        <w:numPr>
          <w:ilvl w:val="3"/>
          <w:numId w:val="124"/>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bCs/>
          <w:color w:val="000000" w:themeColor="text1"/>
          <w:sz w:val="24"/>
          <w:szCs w:val="24"/>
        </w:rPr>
        <w:t xml:space="preserve">Acompanhar a execução global do </w:t>
      </w:r>
      <w:r w:rsidRPr="00E91EB5">
        <w:rPr>
          <w:rFonts w:ascii="Arial" w:hAnsi="Arial" w:cs="Arial"/>
          <w:b/>
          <w:color w:val="000000" w:themeColor="text1"/>
          <w:sz w:val="24"/>
          <w:szCs w:val="24"/>
        </w:rPr>
        <w:t>CONTRATO</w:t>
      </w:r>
      <w:r w:rsidRPr="00E91EB5">
        <w:rPr>
          <w:rFonts w:ascii="Arial" w:hAnsi="Arial" w:cs="Arial"/>
          <w:bCs/>
          <w:color w:val="000000" w:themeColor="text1"/>
          <w:sz w:val="24"/>
          <w:szCs w:val="24"/>
        </w:rPr>
        <w:t>;</w:t>
      </w:r>
    </w:p>
    <w:p w14:paraId="1AAB81EB" w14:textId="77777777" w:rsidR="004D0E18" w:rsidRPr="00E91EB5" w:rsidRDefault="004D0E18" w:rsidP="00963A81">
      <w:pPr>
        <w:pStyle w:val="PargrafodaLista"/>
        <w:numPr>
          <w:ilvl w:val="3"/>
          <w:numId w:val="124"/>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bCs/>
          <w:color w:val="000000" w:themeColor="text1"/>
          <w:sz w:val="24"/>
          <w:szCs w:val="24"/>
        </w:rPr>
        <w:t>Encaminhar e instruir pedidos de alteração contratual, quando cabíveis;</w:t>
      </w:r>
    </w:p>
    <w:p w14:paraId="40A3E286" w14:textId="77777777" w:rsidR="004D0E18" w:rsidRPr="00E91EB5" w:rsidRDefault="004D0E18" w:rsidP="00963A81">
      <w:pPr>
        <w:pStyle w:val="PargrafodaLista"/>
        <w:numPr>
          <w:ilvl w:val="3"/>
          <w:numId w:val="124"/>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bCs/>
          <w:color w:val="000000" w:themeColor="text1"/>
          <w:sz w:val="24"/>
          <w:szCs w:val="24"/>
        </w:rPr>
        <w:t>Propor a aplicação de sanções e medidas corretivas;</w:t>
      </w:r>
    </w:p>
    <w:p w14:paraId="6A35F376" w14:textId="77777777" w:rsidR="004D0E18" w:rsidRPr="00E91EB5" w:rsidRDefault="004D0E18" w:rsidP="00963A81">
      <w:pPr>
        <w:pStyle w:val="PargrafodaLista"/>
        <w:numPr>
          <w:ilvl w:val="3"/>
          <w:numId w:val="124"/>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bCs/>
          <w:color w:val="000000" w:themeColor="text1"/>
          <w:sz w:val="24"/>
          <w:szCs w:val="24"/>
        </w:rPr>
        <w:t>Deliberar sobre matérias relacionadas à execução, inclusive rescisão, quando necessária;</w:t>
      </w:r>
    </w:p>
    <w:p w14:paraId="32C9EC54" w14:textId="77777777" w:rsidR="004D0E18" w:rsidRPr="00E91EB5" w:rsidRDefault="004D0E18" w:rsidP="00963A81">
      <w:pPr>
        <w:pStyle w:val="PargrafodaLista"/>
        <w:numPr>
          <w:ilvl w:val="3"/>
          <w:numId w:val="124"/>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bCs/>
          <w:color w:val="000000" w:themeColor="text1"/>
          <w:sz w:val="24"/>
          <w:szCs w:val="24"/>
        </w:rPr>
        <w:t>Assegurar a integração entre fiscalização técnica, administrativa, gestão de riscos e fluxo financeiro.</w:t>
      </w:r>
    </w:p>
    <w:p w14:paraId="077C3307" w14:textId="77777777" w:rsidR="004D0E18" w:rsidRPr="00E91EB5" w:rsidRDefault="004D0E18" w:rsidP="00963A81">
      <w:pPr>
        <w:pStyle w:val="PargrafodaLista"/>
        <w:numPr>
          <w:ilvl w:val="2"/>
          <w:numId w:val="114"/>
        </w:numPr>
        <w:autoSpaceDE w:val="0"/>
        <w:autoSpaceDN w:val="0"/>
        <w:adjustRightInd w:val="0"/>
        <w:spacing w:before="120" w:after="120" w:line="360" w:lineRule="auto"/>
        <w:contextualSpacing w:val="0"/>
        <w:jc w:val="both"/>
        <w:rPr>
          <w:rFonts w:ascii="Arial" w:hAnsi="Arial" w:cs="Arial"/>
          <w:bCs/>
          <w:color w:val="000000" w:themeColor="text1"/>
          <w:sz w:val="24"/>
          <w:szCs w:val="24"/>
        </w:rPr>
      </w:pPr>
      <w:r w:rsidRPr="00E91EB5">
        <w:rPr>
          <w:rFonts w:ascii="Arial" w:hAnsi="Arial" w:cs="Arial"/>
          <w:bCs/>
          <w:color w:val="000000" w:themeColor="text1"/>
          <w:sz w:val="24"/>
          <w:szCs w:val="24"/>
        </w:rPr>
        <w:t>As atribuições do Gestor do Contrato e dos fiscais observarão, de forma complementar, o Manual de Normas e Procedimentos (MNP) de Gestão e Fiscalização de Contratos de Soluções de TIC do BANPARÁ.</w:t>
      </w:r>
    </w:p>
    <w:p w14:paraId="42BE4538" w14:textId="77777777" w:rsidR="004D0E18" w:rsidRPr="00E91EB5" w:rsidRDefault="004D0E18" w:rsidP="00963A81">
      <w:pPr>
        <w:pStyle w:val="PargrafodaLista"/>
        <w:numPr>
          <w:ilvl w:val="1"/>
          <w:numId w:val="114"/>
        </w:numPr>
        <w:autoSpaceDE w:val="0"/>
        <w:autoSpaceDN w:val="0"/>
        <w:adjustRightInd w:val="0"/>
        <w:spacing w:before="120" w:after="120" w:line="360" w:lineRule="auto"/>
        <w:contextualSpacing w:val="0"/>
        <w:jc w:val="both"/>
        <w:rPr>
          <w:rFonts w:ascii="Arial" w:hAnsi="Arial" w:cs="Arial"/>
          <w:b/>
          <w:color w:val="000000" w:themeColor="text1"/>
          <w:sz w:val="24"/>
          <w:szCs w:val="24"/>
        </w:rPr>
      </w:pPr>
      <w:r w:rsidRPr="00E91EB5">
        <w:rPr>
          <w:rFonts w:ascii="Arial" w:hAnsi="Arial" w:cs="Arial"/>
          <w:b/>
          <w:color w:val="000000" w:themeColor="text1"/>
          <w:sz w:val="24"/>
          <w:szCs w:val="24"/>
        </w:rPr>
        <w:t>DA FISCALIZAÇÃO TÉCNICA</w:t>
      </w:r>
    </w:p>
    <w:p w14:paraId="18725F98" w14:textId="77777777" w:rsidR="004D0E18" w:rsidRPr="00E91EB5" w:rsidRDefault="004D0E18" w:rsidP="00963A81">
      <w:pPr>
        <w:pStyle w:val="PargrafodaLista"/>
        <w:numPr>
          <w:ilvl w:val="2"/>
          <w:numId w:val="114"/>
        </w:numPr>
        <w:autoSpaceDE w:val="0"/>
        <w:autoSpaceDN w:val="0"/>
        <w:adjustRightInd w:val="0"/>
        <w:spacing w:before="120" w:after="120" w:line="360" w:lineRule="auto"/>
        <w:contextualSpacing w:val="0"/>
        <w:jc w:val="both"/>
        <w:rPr>
          <w:rFonts w:ascii="Arial" w:hAnsi="Arial" w:cs="Arial"/>
          <w:bCs/>
          <w:color w:val="000000" w:themeColor="text1"/>
          <w:sz w:val="24"/>
          <w:szCs w:val="24"/>
        </w:rPr>
      </w:pPr>
      <w:r w:rsidRPr="00E91EB5">
        <w:rPr>
          <w:rFonts w:ascii="Arial" w:hAnsi="Arial" w:cs="Arial"/>
          <w:bCs/>
          <w:color w:val="000000" w:themeColor="text1"/>
          <w:sz w:val="24"/>
          <w:szCs w:val="24"/>
        </w:rPr>
        <w:t>A fiscalização e acompanhamento do objeto do contrato caberão à SUPRO\GEINS, a quem compete acompanhar a execução do objeto sob os aspectos técnicos, operacionais e de desempenho.</w:t>
      </w:r>
    </w:p>
    <w:p w14:paraId="76CA136C" w14:textId="77777777" w:rsidR="004D0E18" w:rsidRPr="00E91EB5" w:rsidRDefault="004D0E18" w:rsidP="00963A81">
      <w:pPr>
        <w:pStyle w:val="PargrafodaLista"/>
        <w:numPr>
          <w:ilvl w:val="2"/>
          <w:numId w:val="114"/>
        </w:numPr>
        <w:autoSpaceDE w:val="0"/>
        <w:autoSpaceDN w:val="0"/>
        <w:adjustRightInd w:val="0"/>
        <w:spacing w:before="120" w:after="120" w:line="360" w:lineRule="auto"/>
        <w:contextualSpacing w:val="0"/>
        <w:jc w:val="both"/>
        <w:rPr>
          <w:rFonts w:ascii="Arial" w:hAnsi="Arial" w:cs="Arial"/>
          <w:bCs/>
          <w:color w:val="000000" w:themeColor="text1"/>
          <w:sz w:val="24"/>
          <w:szCs w:val="24"/>
        </w:rPr>
      </w:pPr>
      <w:r w:rsidRPr="00E91EB5">
        <w:rPr>
          <w:rFonts w:ascii="Arial" w:hAnsi="Arial" w:cs="Arial"/>
          <w:bCs/>
          <w:color w:val="000000" w:themeColor="text1"/>
          <w:sz w:val="24"/>
          <w:szCs w:val="24"/>
        </w:rPr>
        <w:t>Constituem atribuições da fiscalização técnica:</w:t>
      </w:r>
    </w:p>
    <w:p w14:paraId="415801D5" w14:textId="77777777" w:rsidR="004D0E18" w:rsidRPr="00E91EB5" w:rsidRDefault="004D0E18" w:rsidP="00963A81">
      <w:pPr>
        <w:pStyle w:val="PargrafodaLista"/>
        <w:numPr>
          <w:ilvl w:val="3"/>
          <w:numId w:val="125"/>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Verificar a conformidade dos serviços, soluções, materiais e recursos empregados;</w:t>
      </w:r>
    </w:p>
    <w:p w14:paraId="684B1BEC" w14:textId="77777777" w:rsidR="004D0E18" w:rsidRPr="00E91EB5" w:rsidRDefault="004D0E18" w:rsidP="00963A81">
      <w:pPr>
        <w:pStyle w:val="PargrafodaLista"/>
        <w:numPr>
          <w:ilvl w:val="3"/>
          <w:numId w:val="125"/>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Acompanhar níveis de serviço (SLA), prazos e padrões de qualidade;</w:t>
      </w:r>
    </w:p>
    <w:p w14:paraId="247B1AE2" w14:textId="77777777" w:rsidR="004D0E18" w:rsidRPr="00E91EB5" w:rsidRDefault="004D0E18" w:rsidP="00963A81">
      <w:pPr>
        <w:pStyle w:val="PargrafodaLista"/>
        <w:numPr>
          <w:ilvl w:val="3"/>
          <w:numId w:val="125"/>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Registrar ocorrências, não conformidades e riscos identificados durante a execução;</w:t>
      </w:r>
    </w:p>
    <w:p w14:paraId="21C30407" w14:textId="77777777" w:rsidR="004D0E18" w:rsidRPr="00E91EB5" w:rsidRDefault="004D0E18" w:rsidP="00963A81">
      <w:pPr>
        <w:pStyle w:val="PargrafodaLista"/>
        <w:numPr>
          <w:ilvl w:val="3"/>
          <w:numId w:val="125"/>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Emitir o ateste técnico necessário à liquidação da despesa, quando cabível;</w:t>
      </w:r>
    </w:p>
    <w:p w14:paraId="517E55A9" w14:textId="77777777" w:rsidR="004D0E18" w:rsidRPr="00E91EB5" w:rsidRDefault="004D0E18" w:rsidP="00963A81">
      <w:pPr>
        <w:pStyle w:val="PargrafodaLista"/>
        <w:numPr>
          <w:ilvl w:val="3"/>
          <w:numId w:val="125"/>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color w:val="000000" w:themeColor="text1"/>
          <w:sz w:val="24"/>
          <w:szCs w:val="24"/>
        </w:rPr>
        <w:t>Subsidiar o Gestor do Contrato quanto à aplicação de penalidades ou outras medidas.</w:t>
      </w:r>
    </w:p>
    <w:p w14:paraId="76A91B6B" w14:textId="77777777" w:rsidR="004D0E18" w:rsidRPr="00E91EB5" w:rsidRDefault="004D0E18" w:rsidP="00963A81">
      <w:pPr>
        <w:pStyle w:val="PargrafodaLista"/>
        <w:numPr>
          <w:ilvl w:val="1"/>
          <w:numId w:val="114"/>
        </w:numPr>
        <w:autoSpaceDE w:val="0"/>
        <w:autoSpaceDN w:val="0"/>
        <w:adjustRightInd w:val="0"/>
        <w:spacing w:before="120" w:after="120" w:line="360" w:lineRule="auto"/>
        <w:contextualSpacing w:val="0"/>
        <w:jc w:val="both"/>
        <w:rPr>
          <w:rFonts w:ascii="Arial" w:hAnsi="Arial" w:cs="Arial"/>
          <w:b/>
          <w:color w:val="000000" w:themeColor="text1"/>
          <w:sz w:val="24"/>
          <w:szCs w:val="24"/>
        </w:rPr>
      </w:pPr>
      <w:bookmarkStart w:id="53" w:name="OLE_LINK109"/>
      <w:r w:rsidRPr="00E91EB5">
        <w:rPr>
          <w:rFonts w:ascii="Arial" w:hAnsi="Arial" w:cs="Arial"/>
          <w:b/>
          <w:color w:val="000000" w:themeColor="text1"/>
          <w:sz w:val="24"/>
          <w:szCs w:val="24"/>
        </w:rPr>
        <w:t>DA FISCALIZAÇÃO ADMINISTRATIVA</w:t>
      </w:r>
    </w:p>
    <w:p w14:paraId="508DCEB5" w14:textId="77777777" w:rsidR="004D0E18" w:rsidRPr="00E91EB5" w:rsidRDefault="004D0E18" w:rsidP="00963A81">
      <w:pPr>
        <w:pStyle w:val="PargrafodaLista"/>
        <w:numPr>
          <w:ilvl w:val="2"/>
          <w:numId w:val="114"/>
        </w:numPr>
        <w:autoSpaceDE w:val="0"/>
        <w:autoSpaceDN w:val="0"/>
        <w:adjustRightInd w:val="0"/>
        <w:spacing w:before="120" w:after="120" w:line="360" w:lineRule="auto"/>
        <w:contextualSpacing w:val="0"/>
        <w:jc w:val="both"/>
        <w:rPr>
          <w:rFonts w:ascii="Arial" w:hAnsi="Arial" w:cs="Arial"/>
          <w:bCs/>
          <w:color w:val="000000" w:themeColor="text1"/>
          <w:sz w:val="24"/>
          <w:szCs w:val="24"/>
        </w:rPr>
      </w:pPr>
      <w:r w:rsidRPr="00E91EB5">
        <w:rPr>
          <w:rFonts w:ascii="Arial" w:hAnsi="Arial" w:cs="Arial"/>
          <w:bCs/>
          <w:color w:val="000000" w:themeColor="text1"/>
          <w:sz w:val="24"/>
          <w:szCs w:val="24"/>
        </w:rPr>
        <w:lastRenderedPageBreak/>
        <w:t xml:space="preserve">A fiscalização administrativa será exercida por agentes designados pelo Gestor do Contrato abrangerá o acompanhamento das obrigações legais, fiscais, trabalhistas, previdenciárias e contratuais da </w:t>
      </w:r>
      <w:r w:rsidRPr="00E91EB5">
        <w:rPr>
          <w:rFonts w:ascii="Arial" w:hAnsi="Arial" w:cs="Arial"/>
          <w:b/>
          <w:color w:val="000000" w:themeColor="text1"/>
          <w:sz w:val="24"/>
          <w:szCs w:val="24"/>
        </w:rPr>
        <w:t>CONTRATADA</w:t>
      </w:r>
      <w:r w:rsidRPr="00E91EB5">
        <w:rPr>
          <w:rFonts w:ascii="Arial" w:hAnsi="Arial" w:cs="Arial"/>
          <w:bCs/>
          <w:color w:val="000000" w:themeColor="text1"/>
          <w:sz w:val="24"/>
          <w:szCs w:val="24"/>
        </w:rPr>
        <w:t>.</w:t>
      </w:r>
    </w:p>
    <w:bookmarkEnd w:id="53"/>
    <w:p w14:paraId="6B3FD2E3" w14:textId="77777777" w:rsidR="004D0E18" w:rsidRPr="00E91EB5" w:rsidRDefault="004D0E18" w:rsidP="00963A81">
      <w:pPr>
        <w:pStyle w:val="PargrafodaLista"/>
        <w:numPr>
          <w:ilvl w:val="2"/>
          <w:numId w:val="114"/>
        </w:numPr>
        <w:autoSpaceDE w:val="0"/>
        <w:autoSpaceDN w:val="0"/>
        <w:adjustRightInd w:val="0"/>
        <w:spacing w:before="120" w:after="120" w:line="360" w:lineRule="auto"/>
        <w:contextualSpacing w:val="0"/>
        <w:jc w:val="both"/>
        <w:rPr>
          <w:rFonts w:ascii="Arial" w:hAnsi="Arial" w:cs="Arial"/>
          <w:bCs/>
          <w:color w:val="000000" w:themeColor="text1"/>
          <w:sz w:val="24"/>
          <w:szCs w:val="24"/>
        </w:rPr>
      </w:pPr>
      <w:r w:rsidRPr="00E91EB5">
        <w:rPr>
          <w:rFonts w:ascii="Arial" w:hAnsi="Arial" w:cs="Arial"/>
          <w:bCs/>
          <w:color w:val="000000" w:themeColor="text1"/>
          <w:sz w:val="24"/>
          <w:szCs w:val="24"/>
        </w:rPr>
        <w:t>Compete à fiscalização administrativa:</w:t>
      </w:r>
    </w:p>
    <w:p w14:paraId="0A8A4634" w14:textId="77777777" w:rsidR="004D0E18" w:rsidRPr="00E91EB5" w:rsidRDefault="004D0E18" w:rsidP="00963A81">
      <w:pPr>
        <w:pStyle w:val="PargrafodaLista"/>
        <w:numPr>
          <w:ilvl w:val="3"/>
          <w:numId w:val="126"/>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bCs/>
          <w:color w:val="000000" w:themeColor="text1"/>
          <w:sz w:val="24"/>
          <w:szCs w:val="24"/>
        </w:rPr>
        <w:t>Verificar a regularidade documental exigida para fins de pagamento;</w:t>
      </w:r>
    </w:p>
    <w:p w14:paraId="75B3F68E" w14:textId="77777777" w:rsidR="004D0E18" w:rsidRPr="00E91EB5" w:rsidRDefault="004D0E18" w:rsidP="00963A81">
      <w:pPr>
        <w:pStyle w:val="PargrafodaLista"/>
        <w:numPr>
          <w:ilvl w:val="3"/>
          <w:numId w:val="126"/>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bCs/>
          <w:color w:val="000000" w:themeColor="text1"/>
          <w:sz w:val="24"/>
          <w:szCs w:val="24"/>
        </w:rPr>
        <w:t>Acompanhar as garantias contratuais e eventuais recomposições;</w:t>
      </w:r>
    </w:p>
    <w:p w14:paraId="1406923C" w14:textId="77777777" w:rsidR="004D0E18" w:rsidRPr="00E91EB5" w:rsidRDefault="004D0E18" w:rsidP="00963A81">
      <w:pPr>
        <w:pStyle w:val="PargrafodaLista"/>
        <w:numPr>
          <w:ilvl w:val="3"/>
          <w:numId w:val="126"/>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bCs/>
          <w:color w:val="000000" w:themeColor="text1"/>
          <w:sz w:val="24"/>
          <w:szCs w:val="24"/>
        </w:rPr>
        <w:t xml:space="preserve">Apoiar o controle financeiro do </w:t>
      </w:r>
      <w:r w:rsidRPr="00E91EB5">
        <w:rPr>
          <w:rFonts w:ascii="Arial" w:hAnsi="Arial" w:cs="Arial"/>
          <w:b/>
          <w:color w:val="000000" w:themeColor="text1"/>
          <w:sz w:val="24"/>
          <w:szCs w:val="24"/>
        </w:rPr>
        <w:t>CONTRATO</w:t>
      </w:r>
      <w:r w:rsidRPr="00E91EB5">
        <w:rPr>
          <w:rFonts w:ascii="Arial" w:hAnsi="Arial" w:cs="Arial"/>
          <w:bCs/>
          <w:color w:val="000000" w:themeColor="text1"/>
          <w:sz w:val="24"/>
          <w:szCs w:val="24"/>
        </w:rPr>
        <w:t>;</w:t>
      </w:r>
    </w:p>
    <w:p w14:paraId="5B24C9F5" w14:textId="77777777" w:rsidR="004D0E18" w:rsidRPr="00E91EB5" w:rsidRDefault="004D0E18" w:rsidP="00963A81">
      <w:pPr>
        <w:pStyle w:val="PargrafodaLista"/>
        <w:numPr>
          <w:ilvl w:val="3"/>
          <w:numId w:val="126"/>
        </w:numPr>
        <w:tabs>
          <w:tab w:val="left" w:pos="993"/>
        </w:tabs>
        <w:spacing w:before="120" w:after="120" w:line="360" w:lineRule="auto"/>
        <w:contextualSpacing w:val="0"/>
        <w:jc w:val="both"/>
        <w:rPr>
          <w:rFonts w:ascii="Arial" w:hAnsi="Arial" w:cs="Arial"/>
          <w:color w:val="000000" w:themeColor="text1"/>
          <w:sz w:val="24"/>
          <w:szCs w:val="24"/>
        </w:rPr>
      </w:pPr>
      <w:r w:rsidRPr="00E91EB5">
        <w:rPr>
          <w:rFonts w:ascii="Arial" w:hAnsi="Arial" w:cs="Arial"/>
          <w:bCs/>
          <w:color w:val="000000" w:themeColor="text1"/>
          <w:sz w:val="24"/>
          <w:szCs w:val="24"/>
        </w:rPr>
        <w:t>Registrar e comunicar ao Gestor do Contrato quaisquer descumprimentos identificados.</w:t>
      </w:r>
      <w:bookmarkEnd w:id="52"/>
    </w:p>
    <w:p w14:paraId="2D64A4C1" w14:textId="77777777" w:rsidR="004D0E18" w:rsidRPr="00E91EB5" w:rsidRDefault="004D0E18" w:rsidP="00963A81">
      <w:pPr>
        <w:pStyle w:val="PargrafodaLista"/>
        <w:numPr>
          <w:ilvl w:val="1"/>
          <w:numId w:val="114"/>
        </w:numPr>
        <w:autoSpaceDE w:val="0"/>
        <w:autoSpaceDN w:val="0"/>
        <w:adjustRightInd w:val="0"/>
        <w:spacing w:before="120" w:after="120" w:line="360" w:lineRule="auto"/>
        <w:contextualSpacing w:val="0"/>
        <w:jc w:val="both"/>
        <w:rPr>
          <w:rFonts w:ascii="Arial" w:hAnsi="Arial" w:cs="Arial"/>
          <w:b/>
          <w:color w:val="000000" w:themeColor="text1"/>
          <w:sz w:val="24"/>
          <w:szCs w:val="24"/>
        </w:rPr>
      </w:pPr>
      <w:bookmarkStart w:id="54" w:name="OLE_LINK6"/>
      <w:r w:rsidRPr="00E91EB5">
        <w:rPr>
          <w:rFonts w:ascii="Arial" w:hAnsi="Arial" w:cs="Arial"/>
          <w:b/>
          <w:color w:val="000000" w:themeColor="text1"/>
          <w:sz w:val="24"/>
          <w:szCs w:val="24"/>
        </w:rPr>
        <w:t>REUNIÕES ENTRE CONTRATANTE E CONTRATADA</w:t>
      </w:r>
    </w:p>
    <w:p w14:paraId="09115769" w14:textId="77777777" w:rsidR="004D0E18" w:rsidRPr="00E91EB5" w:rsidRDefault="004D0E18" w:rsidP="00963A81">
      <w:pPr>
        <w:pStyle w:val="PargrafodaLista"/>
        <w:numPr>
          <w:ilvl w:val="2"/>
          <w:numId w:val="114"/>
        </w:numPr>
        <w:autoSpaceDE w:val="0"/>
        <w:autoSpaceDN w:val="0"/>
        <w:adjustRightInd w:val="0"/>
        <w:spacing w:before="120" w:after="120" w:line="360" w:lineRule="auto"/>
        <w:contextualSpacing w:val="0"/>
        <w:jc w:val="both"/>
        <w:rPr>
          <w:rFonts w:ascii="Arial" w:hAnsi="Arial" w:cs="Arial"/>
          <w:bCs/>
          <w:color w:val="000000" w:themeColor="text1"/>
          <w:sz w:val="24"/>
          <w:szCs w:val="24"/>
        </w:rPr>
      </w:pPr>
      <w:r w:rsidRPr="00E91EB5">
        <w:rPr>
          <w:rFonts w:ascii="Arial" w:hAnsi="Arial" w:cs="Arial"/>
          <w:color w:val="000000" w:themeColor="text1"/>
          <w:sz w:val="24"/>
          <w:szCs w:val="24"/>
        </w:rPr>
        <w:t>O início formal das atividades da CONTRATADA ocorrerá em Reunião de Abertura do Contrato, presencial ou por conferência telefônica ou via internet. Nessa reunião será realizado o Planejamento Inicial do Contrato e serão apresentados o gestor e os fiscais do contrato, bem como repassadas informações sobre os ambientes de execução instalados nas dependências do CONTRATANTE</w:t>
      </w:r>
      <w:r w:rsidRPr="00E91EB5">
        <w:rPr>
          <w:rFonts w:ascii="Arial" w:hAnsi="Arial" w:cs="Arial"/>
          <w:bCs/>
          <w:color w:val="000000" w:themeColor="text1"/>
          <w:sz w:val="24"/>
          <w:szCs w:val="24"/>
        </w:rPr>
        <w:t>.</w:t>
      </w:r>
    </w:p>
    <w:p w14:paraId="7952FBB5" w14:textId="77777777" w:rsidR="004D0E18" w:rsidRPr="00E91EB5" w:rsidRDefault="004D0E18" w:rsidP="00963A81">
      <w:pPr>
        <w:pStyle w:val="PargrafodaLista"/>
        <w:numPr>
          <w:ilvl w:val="2"/>
          <w:numId w:val="114"/>
        </w:numPr>
        <w:autoSpaceDE w:val="0"/>
        <w:autoSpaceDN w:val="0"/>
        <w:adjustRightInd w:val="0"/>
        <w:spacing w:before="120" w:after="120" w:line="360" w:lineRule="auto"/>
        <w:contextualSpacing w:val="0"/>
        <w:jc w:val="both"/>
        <w:rPr>
          <w:rFonts w:ascii="Arial" w:hAnsi="Arial" w:cs="Arial"/>
          <w:bCs/>
          <w:color w:val="000000" w:themeColor="text1"/>
          <w:sz w:val="24"/>
          <w:szCs w:val="24"/>
        </w:rPr>
      </w:pPr>
      <w:r w:rsidRPr="00E91EB5">
        <w:rPr>
          <w:rFonts w:ascii="Arial" w:hAnsi="Arial" w:cs="Arial"/>
          <w:color w:val="000000" w:themeColor="text1"/>
          <w:sz w:val="24"/>
          <w:szCs w:val="24"/>
        </w:rPr>
        <w:t xml:space="preserve">Na Reunião de Abertura, a CONTRATADA informará ao CONTRATANTE os endereços de e-mail e telefones para acionamento da equipe responsável, apresentará o </w:t>
      </w:r>
      <w:bookmarkStart w:id="55" w:name="OLE_LINK26"/>
      <w:r w:rsidRPr="00E91EB5">
        <w:rPr>
          <w:rFonts w:ascii="Arial" w:hAnsi="Arial" w:cs="Arial"/>
          <w:color w:val="000000" w:themeColor="text1"/>
          <w:sz w:val="24"/>
          <w:szCs w:val="24"/>
        </w:rPr>
        <w:t>Planejamento Inicial do Contrato</w:t>
      </w:r>
      <w:bookmarkEnd w:id="55"/>
      <w:r w:rsidRPr="00E91EB5">
        <w:rPr>
          <w:rFonts w:ascii="Arial" w:hAnsi="Arial" w:cs="Arial"/>
          <w:color w:val="000000" w:themeColor="text1"/>
          <w:sz w:val="24"/>
          <w:szCs w:val="24"/>
        </w:rPr>
        <w:t xml:space="preserve"> e os canais disponíveis para solicitação de serviços em regime de suporte técnico entre outros aspectos necessários à execução contratual.</w:t>
      </w:r>
    </w:p>
    <w:p w14:paraId="7F8F412A" w14:textId="77777777" w:rsidR="004D0E18" w:rsidRPr="00E91EB5" w:rsidRDefault="004D0E18" w:rsidP="00963A81">
      <w:pPr>
        <w:pStyle w:val="PargrafodaLista"/>
        <w:numPr>
          <w:ilvl w:val="2"/>
          <w:numId w:val="114"/>
        </w:numPr>
        <w:autoSpaceDE w:val="0"/>
        <w:autoSpaceDN w:val="0"/>
        <w:adjustRightInd w:val="0"/>
        <w:spacing w:before="120" w:after="120" w:line="360" w:lineRule="auto"/>
        <w:contextualSpacing w:val="0"/>
        <w:jc w:val="both"/>
        <w:rPr>
          <w:rFonts w:ascii="Arial" w:hAnsi="Arial" w:cs="Arial"/>
          <w:bCs/>
          <w:color w:val="000000" w:themeColor="text1"/>
          <w:sz w:val="24"/>
          <w:szCs w:val="24"/>
        </w:rPr>
      </w:pPr>
      <w:r w:rsidRPr="00E91EB5">
        <w:rPr>
          <w:rFonts w:ascii="Arial" w:hAnsi="Arial" w:cs="Arial"/>
          <w:bCs/>
          <w:color w:val="000000" w:themeColor="text1"/>
          <w:sz w:val="24"/>
          <w:szCs w:val="24"/>
        </w:rPr>
        <w:t>Serão realizadas reuniões ordinárias, presenciais ou por conferência, para acompanhamento dos serviços e planejamento de ações, com periodicidade mensal, salvo se o gestor do CONTRATO definir periodicidade maior. Nessas reuniões, a CONTRATADA deverá apresentar resultados e propostas de melhoria, que serão discutidos e avaliados pelo CONTRATANTE.</w:t>
      </w:r>
    </w:p>
    <w:p w14:paraId="35C3F68C" w14:textId="77777777" w:rsidR="004D0E18" w:rsidRPr="00E91EB5" w:rsidRDefault="004D0E18" w:rsidP="00963A81">
      <w:pPr>
        <w:pStyle w:val="PargrafodaLista"/>
        <w:numPr>
          <w:ilvl w:val="2"/>
          <w:numId w:val="114"/>
        </w:numPr>
        <w:autoSpaceDE w:val="0"/>
        <w:autoSpaceDN w:val="0"/>
        <w:adjustRightInd w:val="0"/>
        <w:spacing w:before="120" w:after="120" w:line="360" w:lineRule="auto"/>
        <w:contextualSpacing w:val="0"/>
        <w:jc w:val="both"/>
        <w:rPr>
          <w:rFonts w:ascii="Arial" w:hAnsi="Arial" w:cs="Arial"/>
          <w:bCs/>
          <w:color w:val="000000" w:themeColor="text1"/>
          <w:sz w:val="24"/>
          <w:szCs w:val="24"/>
        </w:rPr>
      </w:pPr>
      <w:r w:rsidRPr="00E91EB5">
        <w:rPr>
          <w:rFonts w:ascii="Arial" w:hAnsi="Arial" w:cs="Arial"/>
          <w:bCs/>
          <w:color w:val="000000" w:themeColor="text1"/>
          <w:sz w:val="24"/>
          <w:szCs w:val="24"/>
        </w:rPr>
        <w:lastRenderedPageBreak/>
        <w:t>As reuniões extraordinárias poderão ser realizadas a qualquer tempo, presenciais ou por conferência, para tratar de assuntos não previstos nas reuniões ordinárias, desde que convocadas pelo gestor do CONTRATO com antecedência mínima de 2 (dois) dias úteis.</w:t>
      </w:r>
    </w:p>
    <w:p w14:paraId="39D6304D" w14:textId="77777777" w:rsidR="004D0E18" w:rsidRPr="00E91EB5" w:rsidRDefault="004D0E18" w:rsidP="00963A81">
      <w:pPr>
        <w:pStyle w:val="PargrafodaLista"/>
        <w:numPr>
          <w:ilvl w:val="2"/>
          <w:numId w:val="114"/>
        </w:numPr>
        <w:autoSpaceDE w:val="0"/>
        <w:autoSpaceDN w:val="0"/>
        <w:adjustRightInd w:val="0"/>
        <w:spacing w:before="120" w:after="120" w:line="360" w:lineRule="auto"/>
        <w:contextualSpacing w:val="0"/>
        <w:jc w:val="both"/>
        <w:rPr>
          <w:rFonts w:ascii="Arial" w:hAnsi="Arial" w:cs="Arial"/>
          <w:bCs/>
          <w:color w:val="000000" w:themeColor="text1"/>
          <w:sz w:val="24"/>
          <w:szCs w:val="24"/>
        </w:rPr>
      </w:pPr>
      <w:r w:rsidRPr="00E91EB5">
        <w:rPr>
          <w:rFonts w:ascii="Arial" w:hAnsi="Arial" w:cs="Arial"/>
          <w:bCs/>
          <w:color w:val="000000" w:themeColor="text1"/>
          <w:sz w:val="24"/>
          <w:szCs w:val="24"/>
        </w:rPr>
        <w:t>Reuniões de emergência poderão ocorrer a qualquer momento, presencialmente ou por conferência, quando houver evento ou problema pertinente ao objeto contratual que coloque em risco a disponibilidade ou continuidade do negócio do CONTRATANTE.</w:t>
      </w:r>
    </w:p>
    <w:p w14:paraId="6907D2D6" w14:textId="77777777" w:rsidR="004D0E18" w:rsidRPr="00E91EB5" w:rsidRDefault="004D0E18" w:rsidP="00963A81">
      <w:pPr>
        <w:pStyle w:val="PargrafodaLista"/>
        <w:numPr>
          <w:ilvl w:val="2"/>
          <w:numId w:val="114"/>
        </w:numPr>
        <w:autoSpaceDE w:val="0"/>
        <w:autoSpaceDN w:val="0"/>
        <w:adjustRightInd w:val="0"/>
        <w:spacing w:before="120" w:after="120" w:line="360" w:lineRule="auto"/>
        <w:contextualSpacing w:val="0"/>
        <w:jc w:val="both"/>
        <w:rPr>
          <w:rFonts w:ascii="Arial" w:hAnsi="Arial" w:cs="Arial"/>
          <w:bCs/>
          <w:color w:val="000000" w:themeColor="text1"/>
          <w:sz w:val="24"/>
          <w:szCs w:val="24"/>
        </w:rPr>
      </w:pPr>
      <w:r w:rsidRPr="00E91EB5">
        <w:rPr>
          <w:rFonts w:ascii="Arial" w:hAnsi="Arial" w:cs="Arial"/>
          <w:bCs/>
          <w:color w:val="000000" w:themeColor="text1"/>
          <w:sz w:val="24"/>
          <w:szCs w:val="24"/>
        </w:rPr>
        <w:t>Ao final de cada reunião, o CONTRATANTE elaborará ata registrando os principais assuntos tratados, decisões e notificações realizadas. A ata deverá receber aceite dos participantes e será juntada aos autos do processo de fiscalização. Alternativamente, o aceite poderá ser realizado por e-mail ou assinatura utilizando certificado digital, dispensando a assinatura física.</w:t>
      </w:r>
    </w:p>
    <w:bookmarkEnd w:id="54"/>
    <w:p w14:paraId="12F70A9C" w14:textId="77777777" w:rsidR="004D0E18" w:rsidRPr="00E91EB5" w:rsidRDefault="004D0E18" w:rsidP="00963A81">
      <w:pPr>
        <w:pStyle w:val="PargrafodaLista"/>
        <w:numPr>
          <w:ilvl w:val="0"/>
          <w:numId w:val="113"/>
        </w:numPr>
        <w:pBdr>
          <w:bottom w:val="single" w:sz="12" w:space="1" w:color="auto"/>
        </w:pBdr>
        <w:spacing w:after="360" w:line="360" w:lineRule="auto"/>
        <w:ind w:left="284" w:hanging="284"/>
        <w:jc w:val="both"/>
        <w:rPr>
          <w:rFonts w:ascii="Arial" w:hAnsi="Arial" w:cs="Arial"/>
          <w:color w:val="000000" w:themeColor="text1"/>
          <w:sz w:val="24"/>
          <w:szCs w:val="24"/>
        </w:rPr>
      </w:pPr>
      <w:r w:rsidRPr="00E91EB5">
        <w:rPr>
          <w:rFonts w:ascii="Arial" w:hAnsi="Arial" w:cs="Arial"/>
          <w:b/>
          <w:color w:val="000000" w:themeColor="text1"/>
          <w:sz w:val="24"/>
          <w:szCs w:val="24"/>
        </w:rPr>
        <w:t>DISPOSIÇÕES GERAIS</w:t>
      </w:r>
    </w:p>
    <w:p w14:paraId="2A5ECC07" w14:textId="77777777" w:rsidR="004D0E18" w:rsidRPr="00E91EB5" w:rsidRDefault="004D0E18" w:rsidP="00963A81">
      <w:pPr>
        <w:pStyle w:val="PargrafodaLista"/>
        <w:numPr>
          <w:ilvl w:val="0"/>
          <w:numId w:val="114"/>
        </w:numPr>
        <w:spacing w:before="120" w:after="120" w:line="360" w:lineRule="auto"/>
        <w:contextualSpacing w:val="0"/>
        <w:jc w:val="both"/>
        <w:rPr>
          <w:rFonts w:ascii="Arial" w:hAnsi="Arial" w:cs="Arial"/>
          <w:vanish/>
          <w:color w:val="000000" w:themeColor="text1"/>
          <w:sz w:val="24"/>
          <w:szCs w:val="24"/>
        </w:rPr>
      </w:pPr>
    </w:p>
    <w:p w14:paraId="11C5FBB7" w14:textId="77777777" w:rsidR="004D0E18" w:rsidRPr="00E91EB5" w:rsidRDefault="004D0E18" w:rsidP="00E91EB5">
      <w:pPr>
        <w:spacing w:before="120" w:after="120" w:line="240" w:lineRule="auto"/>
        <w:ind w:left="357"/>
        <w:jc w:val="both"/>
        <w:rPr>
          <w:rFonts w:ascii="Arial" w:hAnsi="Arial" w:cs="Arial"/>
          <w:color w:val="000000" w:themeColor="text1"/>
          <w:sz w:val="24"/>
          <w:szCs w:val="24"/>
        </w:rPr>
      </w:pPr>
    </w:p>
    <w:p w14:paraId="735666C8" w14:textId="77777777" w:rsidR="004D0E18" w:rsidRPr="00E91EB5" w:rsidRDefault="004D0E18" w:rsidP="00963A81">
      <w:pPr>
        <w:pStyle w:val="PargrafodaLista"/>
        <w:numPr>
          <w:ilvl w:val="1"/>
          <w:numId w:val="114"/>
        </w:numPr>
        <w:autoSpaceDE w:val="0"/>
        <w:autoSpaceDN w:val="0"/>
        <w:adjustRightInd w:val="0"/>
        <w:spacing w:before="120" w:after="120" w:line="360" w:lineRule="auto"/>
        <w:contextualSpacing w:val="0"/>
        <w:jc w:val="both"/>
        <w:rPr>
          <w:rFonts w:ascii="Arial" w:hAnsi="Arial" w:cs="Arial"/>
          <w:b/>
          <w:color w:val="000000" w:themeColor="text1"/>
          <w:sz w:val="24"/>
          <w:szCs w:val="24"/>
        </w:rPr>
      </w:pPr>
      <w:r w:rsidRPr="00E91EB5">
        <w:rPr>
          <w:rFonts w:ascii="Arial" w:hAnsi="Arial" w:cs="Arial"/>
          <w:color w:val="000000" w:themeColor="text1"/>
          <w:sz w:val="24"/>
          <w:szCs w:val="24"/>
        </w:rPr>
        <w:t xml:space="preserve">Consultas a respeito deste Termo de Referência poderão ser formuladas pelo correio eletrônico institucional: </w:t>
      </w:r>
      <w:hyperlink r:id="rId27" w:history="1">
        <w:r w:rsidRPr="00E91EB5">
          <w:rPr>
            <w:rStyle w:val="Hyperlink"/>
            <w:rFonts w:ascii="Arial" w:hAnsi="Arial" w:cs="Arial"/>
            <w:color w:val="000000" w:themeColor="text1"/>
            <w:sz w:val="24"/>
            <w:szCs w:val="24"/>
          </w:rPr>
          <w:t>cpl-1@banparanet.com.br</w:t>
        </w:r>
      </w:hyperlink>
      <w:r w:rsidRPr="00E91EB5">
        <w:rPr>
          <w:rFonts w:ascii="Arial" w:hAnsi="Arial" w:cs="Arial"/>
          <w:color w:val="000000" w:themeColor="text1"/>
          <w:sz w:val="24"/>
          <w:szCs w:val="24"/>
        </w:rPr>
        <w:t>.</w:t>
      </w:r>
    </w:p>
    <w:p w14:paraId="54B1F58D" w14:textId="77777777" w:rsidR="004D0E18" w:rsidRPr="00E91EB5" w:rsidRDefault="004D0E18" w:rsidP="00963A81">
      <w:pPr>
        <w:pStyle w:val="PargrafodaLista"/>
        <w:numPr>
          <w:ilvl w:val="1"/>
          <w:numId w:val="114"/>
        </w:numPr>
        <w:autoSpaceDE w:val="0"/>
        <w:autoSpaceDN w:val="0"/>
        <w:adjustRightInd w:val="0"/>
        <w:spacing w:before="120" w:after="120" w:line="360" w:lineRule="auto"/>
        <w:contextualSpacing w:val="0"/>
        <w:jc w:val="both"/>
        <w:rPr>
          <w:rFonts w:ascii="Arial" w:hAnsi="Arial" w:cs="Arial"/>
          <w:b/>
          <w:color w:val="000000" w:themeColor="text1"/>
          <w:sz w:val="24"/>
          <w:szCs w:val="24"/>
        </w:rPr>
      </w:pPr>
      <w:bookmarkStart w:id="56" w:name="OLE_LINK7"/>
      <w:r w:rsidRPr="00E91EB5">
        <w:rPr>
          <w:rFonts w:ascii="Arial" w:hAnsi="Arial" w:cs="Arial"/>
          <w:color w:val="000000" w:themeColor="text1"/>
          <w:sz w:val="24"/>
          <w:szCs w:val="24"/>
        </w:rPr>
        <w:t xml:space="preserve">Os esclarecimentos a respeito das condições do Edital e de outros assuntos relacionados à presente licitação serão divulgados mediante publicação de notas na página web, no endereço eletrônico </w:t>
      </w:r>
      <w:hyperlink r:id="rId28" w:history="1">
        <w:r w:rsidRPr="00E91EB5">
          <w:rPr>
            <w:rStyle w:val="Hyperlink"/>
            <w:rFonts w:ascii="Arial" w:hAnsi="Arial" w:cs="Arial"/>
            <w:color w:val="000000" w:themeColor="text1"/>
            <w:sz w:val="24"/>
            <w:szCs w:val="24"/>
          </w:rPr>
          <w:t>http://www.banpara.b.br</w:t>
        </w:r>
      </w:hyperlink>
      <w:r w:rsidRPr="00E91EB5">
        <w:rPr>
          <w:rFonts w:ascii="Arial" w:hAnsi="Arial" w:cs="Arial"/>
          <w:color w:val="000000" w:themeColor="text1"/>
          <w:sz w:val="24"/>
          <w:szCs w:val="24"/>
        </w:rPr>
        <w:t xml:space="preserve">, no </w:t>
      </w:r>
      <w:r w:rsidRPr="00E91EB5">
        <w:rPr>
          <w:rFonts w:ascii="Arial" w:hAnsi="Arial" w:cs="Arial"/>
          <w:i/>
          <w:color w:val="000000" w:themeColor="text1"/>
          <w:sz w:val="24"/>
          <w:szCs w:val="24"/>
        </w:rPr>
        <w:t>link</w:t>
      </w:r>
      <w:r w:rsidRPr="00E91EB5">
        <w:rPr>
          <w:rFonts w:ascii="Arial" w:hAnsi="Arial" w:cs="Arial"/>
          <w:color w:val="000000" w:themeColor="text1"/>
          <w:sz w:val="24"/>
          <w:szCs w:val="24"/>
        </w:rPr>
        <w:t xml:space="preserve"> “Licitações”, bem como no COMPRASNET, ficando as Licitantes obrigadas a acessá-las para a obtenção de informações.</w:t>
      </w:r>
    </w:p>
    <w:p w14:paraId="4A25F578" w14:textId="77777777" w:rsidR="004D0E18" w:rsidRPr="00E91EB5" w:rsidRDefault="004D0E18" w:rsidP="00963A81">
      <w:pPr>
        <w:pStyle w:val="PargrafodaLista"/>
        <w:numPr>
          <w:ilvl w:val="1"/>
          <w:numId w:val="114"/>
        </w:numPr>
        <w:autoSpaceDE w:val="0"/>
        <w:autoSpaceDN w:val="0"/>
        <w:adjustRightInd w:val="0"/>
        <w:spacing w:before="120" w:after="120" w:line="360" w:lineRule="auto"/>
        <w:contextualSpacing w:val="0"/>
        <w:jc w:val="both"/>
        <w:rPr>
          <w:rFonts w:ascii="Arial" w:hAnsi="Arial" w:cs="Arial"/>
          <w:b/>
          <w:color w:val="000000" w:themeColor="text1"/>
          <w:sz w:val="24"/>
          <w:szCs w:val="24"/>
        </w:rPr>
      </w:pPr>
      <w:r w:rsidRPr="00E91EB5">
        <w:rPr>
          <w:rFonts w:ascii="Arial" w:hAnsi="Arial" w:cs="Arial"/>
          <w:color w:val="000000" w:themeColor="text1"/>
          <w:sz w:val="24"/>
          <w:szCs w:val="24"/>
        </w:rPr>
        <w:t>Integram este Termo de Referência os seguintes Adendos:</w:t>
      </w:r>
    </w:p>
    <w:p w14:paraId="2D46CEDE" w14:textId="77777777" w:rsidR="004D0E18" w:rsidRPr="00E91EB5" w:rsidRDefault="004D0E18" w:rsidP="00963A81">
      <w:pPr>
        <w:pStyle w:val="PargrafodaLista"/>
        <w:numPr>
          <w:ilvl w:val="2"/>
          <w:numId w:val="114"/>
        </w:numPr>
        <w:autoSpaceDE w:val="0"/>
        <w:autoSpaceDN w:val="0"/>
        <w:adjustRightInd w:val="0"/>
        <w:spacing w:before="120" w:after="120" w:line="360" w:lineRule="auto"/>
        <w:contextualSpacing w:val="0"/>
        <w:jc w:val="both"/>
        <w:rPr>
          <w:rFonts w:ascii="Arial" w:hAnsi="Arial" w:cs="Arial"/>
          <w:b/>
          <w:color w:val="000000" w:themeColor="text1"/>
          <w:sz w:val="24"/>
          <w:szCs w:val="24"/>
        </w:rPr>
      </w:pPr>
      <w:r w:rsidRPr="00E91EB5">
        <w:rPr>
          <w:rFonts w:ascii="Arial" w:hAnsi="Arial" w:cs="Arial"/>
          <w:color w:val="000000" w:themeColor="text1"/>
          <w:sz w:val="24"/>
          <w:szCs w:val="24"/>
        </w:rPr>
        <w:t xml:space="preserve">ADENDO I - </w:t>
      </w:r>
      <w:r w:rsidRPr="00E91EB5">
        <w:rPr>
          <w:rFonts w:ascii="Arial" w:hAnsi="Arial" w:cs="Arial"/>
          <w:caps/>
          <w:color w:val="000000" w:themeColor="text1"/>
          <w:sz w:val="24"/>
          <w:szCs w:val="24"/>
        </w:rPr>
        <w:t>Modelo de Carta-Proposta</w:t>
      </w:r>
      <w:r w:rsidRPr="00E91EB5">
        <w:rPr>
          <w:rFonts w:ascii="Arial" w:hAnsi="Arial" w:cs="Arial"/>
          <w:color w:val="000000" w:themeColor="text1"/>
          <w:sz w:val="24"/>
          <w:szCs w:val="24"/>
        </w:rPr>
        <w:t>;</w:t>
      </w:r>
    </w:p>
    <w:p w14:paraId="107ADF10" w14:textId="77777777" w:rsidR="004D0E18" w:rsidRPr="00E91EB5" w:rsidRDefault="004D0E18" w:rsidP="00963A81">
      <w:pPr>
        <w:pStyle w:val="PargrafodaLista"/>
        <w:numPr>
          <w:ilvl w:val="2"/>
          <w:numId w:val="114"/>
        </w:numPr>
        <w:autoSpaceDE w:val="0"/>
        <w:autoSpaceDN w:val="0"/>
        <w:adjustRightInd w:val="0"/>
        <w:spacing w:before="120" w:after="120" w:line="360" w:lineRule="auto"/>
        <w:contextualSpacing w:val="0"/>
        <w:jc w:val="both"/>
        <w:rPr>
          <w:rFonts w:ascii="Arial" w:hAnsi="Arial" w:cs="Arial"/>
          <w:b/>
          <w:color w:val="000000" w:themeColor="text1"/>
          <w:sz w:val="24"/>
          <w:szCs w:val="24"/>
        </w:rPr>
      </w:pPr>
      <w:r w:rsidRPr="00E91EB5">
        <w:rPr>
          <w:rFonts w:ascii="Arial" w:hAnsi="Arial" w:cs="Arial"/>
          <w:color w:val="000000" w:themeColor="text1"/>
          <w:sz w:val="24"/>
          <w:szCs w:val="24"/>
        </w:rPr>
        <w:t xml:space="preserve">ADENDO </w:t>
      </w:r>
      <w:r w:rsidRPr="00E91EB5">
        <w:rPr>
          <w:rFonts w:ascii="Arial" w:hAnsi="Arial" w:cs="Arial"/>
          <w:bCs/>
          <w:color w:val="000000" w:themeColor="text1"/>
          <w:sz w:val="24"/>
          <w:szCs w:val="24"/>
        </w:rPr>
        <w:t xml:space="preserve">II – </w:t>
      </w:r>
      <w:r w:rsidRPr="00E91EB5">
        <w:rPr>
          <w:rFonts w:ascii="Arial" w:hAnsi="Arial" w:cs="Arial"/>
          <w:color w:val="000000" w:themeColor="text1"/>
          <w:sz w:val="24"/>
          <w:szCs w:val="24"/>
        </w:rPr>
        <w:t>DECLARAÇÃO DE CUMPRIMENTO DAS CONDIÇÕES DE SUSTENTABILIDADE.</w:t>
      </w:r>
    </w:p>
    <w:p w14:paraId="54CC1611" w14:textId="77777777" w:rsidR="004D0E18" w:rsidRPr="00963A81" w:rsidRDefault="004D0E18" w:rsidP="00963A81">
      <w:pPr>
        <w:pStyle w:val="PargrafodaLista"/>
        <w:numPr>
          <w:ilvl w:val="2"/>
          <w:numId w:val="114"/>
        </w:numPr>
        <w:autoSpaceDE w:val="0"/>
        <w:autoSpaceDN w:val="0"/>
        <w:adjustRightInd w:val="0"/>
        <w:spacing w:before="120" w:after="120" w:line="360" w:lineRule="auto"/>
        <w:contextualSpacing w:val="0"/>
        <w:jc w:val="both"/>
        <w:rPr>
          <w:rFonts w:ascii="Arial" w:hAnsi="Arial" w:cs="Arial"/>
          <w:b/>
          <w:color w:val="000000" w:themeColor="text1"/>
          <w:sz w:val="24"/>
          <w:szCs w:val="24"/>
        </w:rPr>
      </w:pPr>
      <w:r w:rsidRPr="00E91EB5">
        <w:rPr>
          <w:rFonts w:ascii="Arial" w:hAnsi="Arial" w:cs="Arial"/>
          <w:color w:val="000000" w:themeColor="text1"/>
          <w:sz w:val="24"/>
          <w:szCs w:val="24"/>
        </w:rPr>
        <w:t>ADENDO III – TERMO DE CONFIDENCIALIDADE</w:t>
      </w:r>
    </w:p>
    <w:bookmarkEnd w:id="56"/>
    <w:p w14:paraId="34777F4A" w14:textId="77777777" w:rsidR="004D0E18" w:rsidRPr="00E91EB5" w:rsidRDefault="004D0E18" w:rsidP="00E91EB5">
      <w:pPr>
        <w:autoSpaceDE w:val="0"/>
        <w:autoSpaceDN w:val="0"/>
        <w:adjustRightInd w:val="0"/>
        <w:spacing w:before="120" w:after="120"/>
        <w:jc w:val="both"/>
        <w:rPr>
          <w:rFonts w:ascii="Arial" w:eastAsiaTheme="majorEastAsia" w:hAnsi="Arial" w:cs="Arial"/>
          <w:bCs/>
          <w:color w:val="000000" w:themeColor="text1"/>
          <w:sz w:val="24"/>
          <w:szCs w:val="24"/>
        </w:rPr>
      </w:pPr>
    </w:p>
    <w:p w14:paraId="745724BA" w14:textId="77777777" w:rsidR="004D0E18" w:rsidRPr="00E91EB5" w:rsidRDefault="004D0E18" w:rsidP="00E91EB5">
      <w:pPr>
        <w:pBdr>
          <w:top w:val="single" w:sz="4" w:space="1" w:color="auto"/>
          <w:left w:val="single" w:sz="4" w:space="4" w:color="auto"/>
          <w:bottom w:val="single" w:sz="4" w:space="1" w:color="auto"/>
          <w:right w:val="single" w:sz="4" w:space="4" w:color="auto"/>
        </w:pBdr>
        <w:spacing w:before="120" w:after="120"/>
        <w:jc w:val="both"/>
        <w:rPr>
          <w:rFonts w:ascii="Arial" w:hAnsi="Arial" w:cs="Arial"/>
          <w:b/>
          <w:color w:val="000000" w:themeColor="text1"/>
          <w:sz w:val="24"/>
          <w:szCs w:val="24"/>
        </w:rPr>
      </w:pPr>
      <w:bookmarkStart w:id="57" w:name="OLE_LINK107"/>
      <w:bookmarkStart w:id="58" w:name="OLE_LINK8"/>
      <w:r w:rsidRPr="00E91EB5">
        <w:rPr>
          <w:rFonts w:ascii="Arial" w:hAnsi="Arial" w:cs="Arial"/>
          <w:b/>
          <w:color w:val="000000" w:themeColor="text1"/>
          <w:sz w:val="24"/>
          <w:szCs w:val="24"/>
        </w:rPr>
        <w:t>ADENDO I – MODELO DE PROPOSTA DE PREÇOS</w:t>
      </w:r>
    </w:p>
    <w:bookmarkEnd w:id="57"/>
    <w:p w14:paraId="124B19A1" w14:textId="77777777" w:rsidR="004D0E18" w:rsidRPr="00E91EB5" w:rsidRDefault="004D0E18" w:rsidP="00E91EB5">
      <w:pPr>
        <w:spacing w:before="120" w:after="120"/>
        <w:jc w:val="both"/>
        <w:rPr>
          <w:rFonts w:ascii="Arial" w:hAnsi="Arial" w:cs="Arial"/>
          <w:b/>
          <w:color w:val="000000" w:themeColor="text1"/>
          <w:sz w:val="24"/>
          <w:szCs w:val="24"/>
        </w:rPr>
      </w:pPr>
    </w:p>
    <w:p w14:paraId="6622FEEA" w14:textId="77777777" w:rsidR="004D0E18" w:rsidRPr="00E91EB5" w:rsidRDefault="004D0E18" w:rsidP="00963A81">
      <w:pPr>
        <w:spacing w:before="120" w:after="120"/>
        <w:jc w:val="center"/>
        <w:rPr>
          <w:rFonts w:ascii="Arial" w:hAnsi="Arial" w:cs="Arial"/>
          <w:color w:val="000000" w:themeColor="text1"/>
          <w:sz w:val="24"/>
          <w:szCs w:val="24"/>
        </w:rPr>
      </w:pPr>
      <w:r w:rsidRPr="00E91EB5">
        <w:rPr>
          <w:rFonts w:ascii="Arial" w:hAnsi="Arial" w:cs="Arial"/>
          <w:b/>
          <w:bCs/>
          <w:color w:val="000000" w:themeColor="text1"/>
          <w:sz w:val="24"/>
          <w:szCs w:val="24"/>
        </w:rPr>
        <w:t>CARTA DE APRESENTAÇÃO DE PROPOSTA</w:t>
      </w:r>
    </w:p>
    <w:p w14:paraId="271C03C6" w14:textId="77777777" w:rsidR="004D0E18" w:rsidRPr="00E91EB5" w:rsidRDefault="004D0E18" w:rsidP="00E91EB5">
      <w:pPr>
        <w:spacing w:before="120" w:after="120"/>
        <w:jc w:val="both"/>
        <w:rPr>
          <w:rFonts w:ascii="Arial" w:hAnsi="Arial" w:cs="Arial"/>
          <w:color w:val="000000" w:themeColor="text1"/>
          <w:sz w:val="24"/>
          <w:szCs w:val="24"/>
        </w:rPr>
      </w:pPr>
    </w:p>
    <w:p w14:paraId="78C98BD5" w14:textId="77777777" w:rsidR="004D0E18" w:rsidRPr="00E91EB5" w:rsidRDefault="004D0E18" w:rsidP="00E91EB5">
      <w:pPr>
        <w:spacing w:before="120" w:after="120"/>
        <w:jc w:val="both"/>
        <w:rPr>
          <w:rFonts w:ascii="Arial" w:hAnsi="Arial" w:cs="Arial"/>
          <w:color w:val="000000" w:themeColor="text1"/>
          <w:sz w:val="24"/>
          <w:szCs w:val="24"/>
        </w:rPr>
      </w:pPr>
      <w:r w:rsidRPr="00E91EB5">
        <w:rPr>
          <w:rFonts w:ascii="Arial" w:hAnsi="Arial" w:cs="Arial"/>
          <w:color w:val="000000" w:themeColor="text1"/>
          <w:sz w:val="24"/>
          <w:szCs w:val="24"/>
        </w:rPr>
        <w:t>Ao BANCO DO ESTADO DO PARÁ S.A.</w:t>
      </w:r>
    </w:p>
    <w:p w14:paraId="67066077" w14:textId="77777777" w:rsidR="004D0E18" w:rsidRPr="00E91EB5" w:rsidRDefault="004D0E18" w:rsidP="00E91EB5">
      <w:pPr>
        <w:spacing w:before="120" w:after="120"/>
        <w:jc w:val="both"/>
        <w:rPr>
          <w:rFonts w:ascii="Arial" w:hAnsi="Arial" w:cs="Arial"/>
          <w:color w:val="000000" w:themeColor="text1"/>
          <w:sz w:val="24"/>
          <w:szCs w:val="24"/>
        </w:rPr>
      </w:pPr>
      <w:r w:rsidRPr="00E91EB5">
        <w:rPr>
          <w:rFonts w:ascii="Arial" w:hAnsi="Arial" w:cs="Arial"/>
          <w:color w:val="000000" w:themeColor="text1"/>
          <w:sz w:val="24"/>
          <w:szCs w:val="24"/>
          <w:lang w:val="sv-SE"/>
        </w:rPr>
        <w:t>COMISSÃO DE LICITAÇÃO</w:t>
      </w:r>
    </w:p>
    <w:p w14:paraId="7AAF9942" w14:textId="77777777" w:rsidR="004D0E18" w:rsidRPr="00E91EB5" w:rsidRDefault="004D0E18" w:rsidP="00E91EB5">
      <w:pPr>
        <w:spacing w:before="120" w:after="120"/>
        <w:jc w:val="both"/>
        <w:rPr>
          <w:rFonts w:ascii="Arial" w:hAnsi="Arial" w:cs="Arial"/>
          <w:color w:val="000000" w:themeColor="text1"/>
          <w:sz w:val="24"/>
          <w:szCs w:val="24"/>
        </w:rPr>
      </w:pPr>
      <w:proofErr w:type="spellStart"/>
      <w:r w:rsidRPr="00E91EB5">
        <w:rPr>
          <w:rFonts w:ascii="Arial" w:hAnsi="Arial" w:cs="Arial"/>
          <w:color w:val="000000" w:themeColor="text1"/>
          <w:sz w:val="24"/>
          <w:szCs w:val="24"/>
        </w:rPr>
        <w:t>Ref</w:t>
      </w:r>
      <w:proofErr w:type="spellEnd"/>
      <w:r w:rsidRPr="00E91EB5">
        <w:rPr>
          <w:rFonts w:ascii="Arial" w:hAnsi="Arial" w:cs="Arial"/>
          <w:color w:val="000000" w:themeColor="text1"/>
          <w:sz w:val="24"/>
          <w:szCs w:val="24"/>
        </w:rPr>
        <w:t>: PREGÃO Nº ________/________</w:t>
      </w:r>
    </w:p>
    <w:p w14:paraId="3D9765A0" w14:textId="77777777" w:rsidR="004D0E18" w:rsidRPr="00E91EB5" w:rsidRDefault="004D0E18" w:rsidP="00E91EB5">
      <w:pPr>
        <w:spacing w:before="120" w:after="120"/>
        <w:jc w:val="both"/>
        <w:rPr>
          <w:rFonts w:ascii="Arial" w:hAnsi="Arial" w:cs="Arial"/>
          <w:color w:val="000000" w:themeColor="text1"/>
          <w:sz w:val="24"/>
          <w:szCs w:val="24"/>
        </w:rPr>
      </w:pPr>
    </w:p>
    <w:p w14:paraId="74226D49" w14:textId="77777777" w:rsidR="004D0E18" w:rsidRPr="00E91EB5" w:rsidRDefault="004D0E18" w:rsidP="00E91EB5">
      <w:pPr>
        <w:spacing w:before="120" w:after="120"/>
        <w:jc w:val="both"/>
        <w:rPr>
          <w:rFonts w:ascii="Arial" w:hAnsi="Arial" w:cs="Arial"/>
          <w:color w:val="000000" w:themeColor="text1"/>
          <w:sz w:val="24"/>
          <w:szCs w:val="24"/>
        </w:rPr>
      </w:pPr>
      <w:r w:rsidRPr="00E91EB5">
        <w:rPr>
          <w:rFonts w:ascii="Arial" w:hAnsi="Arial" w:cs="Arial"/>
          <w:color w:val="000000" w:themeColor="text1"/>
          <w:sz w:val="24"/>
          <w:szCs w:val="24"/>
        </w:rPr>
        <w:t>Prezados senhores,</w:t>
      </w:r>
    </w:p>
    <w:p w14:paraId="67C77244" w14:textId="77777777" w:rsidR="004D0E18" w:rsidRPr="00E91EB5" w:rsidRDefault="004D0E18" w:rsidP="00E91EB5">
      <w:pPr>
        <w:spacing w:before="120" w:after="120"/>
        <w:jc w:val="both"/>
        <w:rPr>
          <w:rFonts w:ascii="Arial" w:hAnsi="Arial" w:cs="Arial"/>
          <w:color w:val="000000" w:themeColor="text1"/>
          <w:sz w:val="24"/>
          <w:szCs w:val="24"/>
        </w:rPr>
      </w:pPr>
    </w:p>
    <w:p w14:paraId="69779881" w14:textId="77777777" w:rsidR="004D0E18" w:rsidRPr="00E91EB5" w:rsidRDefault="004D0E18" w:rsidP="00E91EB5">
      <w:pPr>
        <w:spacing w:before="120" w:after="120"/>
        <w:jc w:val="both"/>
        <w:rPr>
          <w:rFonts w:ascii="Arial" w:hAnsi="Arial" w:cs="Arial"/>
          <w:color w:val="000000" w:themeColor="text1"/>
          <w:sz w:val="24"/>
          <w:szCs w:val="24"/>
        </w:rPr>
      </w:pPr>
      <w:r w:rsidRPr="00E91EB5">
        <w:rPr>
          <w:rFonts w:ascii="Arial" w:hAnsi="Arial" w:cs="Arial"/>
          <w:color w:val="000000" w:themeColor="text1"/>
          <w:sz w:val="24"/>
          <w:szCs w:val="24"/>
        </w:rPr>
        <w:t xml:space="preserve">A ..............., inscrita no CNPJ sob o n. ..............., sediada ...............(endereço completo)..............., com o telefone para contato n. (...............)...............-............... e e-mail ..............., por intermédio do seu representante legal o(a) Sr.(a) ..............., ...............(cargo)..............., portador(a) da Carteira de Identidade n. ............... e do CPF n. ..............., residente e domiciliado(a) no ...............(endereço completo)..............., tendo examinado as condições do </w:t>
      </w:r>
      <w:r w:rsidRPr="00E91EB5">
        <w:rPr>
          <w:rFonts w:ascii="Arial" w:hAnsi="Arial" w:cs="Arial"/>
          <w:color w:val="000000" w:themeColor="text1"/>
          <w:sz w:val="24"/>
          <w:szCs w:val="24"/>
          <w:u w:val="single"/>
        </w:rPr>
        <w:t>edital e dos anexos</w:t>
      </w:r>
      <w:r w:rsidRPr="00E91EB5">
        <w:rPr>
          <w:rFonts w:ascii="Arial" w:hAnsi="Arial" w:cs="Arial"/>
          <w:color w:val="000000" w:themeColor="text1"/>
          <w:sz w:val="24"/>
          <w:szCs w:val="24"/>
        </w:rPr>
        <w:t xml:space="preserve"> que o integram, </w:t>
      </w:r>
      <w:r w:rsidRPr="00E91EB5">
        <w:rPr>
          <w:rFonts w:ascii="Arial" w:hAnsi="Arial" w:cs="Arial"/>
          <w:b/>
          <w:bCs/>
          <w:color w:val="000000" w:themeColor="text1"/>
          <w:sz w:val="24"/>
          <w:szCs w:val="24"/>
        </w:rPr>
        <w:t>apresenta a proposta comercial relativa à licitação em epígrafe</w:t>
      </w:r>
      <w:r w:rsidRPr="00E91EB5">
        <w:rPr>
          <w:rFonts w:ascii="Arial" w:hAnsi="Arial" w:cs="Arial"/>
          <w:color w:val="000000" w:themeColor="text1"/>
          <w:sz w:val="24"/>
          <w:szCs w:val="24"/>
        </w:rPr>
        <w:t>, assumindo inteira responsabilidade por quaisquer erros ou omissões que tiverem sido cometidos quando da preparação da mesma:</w:t>
      </w:r>
    </w:p>
    <w:p w14:paraId="2C228C18" w14:textId="77777777" w:rsidR="004D0E18" w:rsidRPr="00E91EB5" w:rsidRDefault="004D0E18" w:rsidP="00E91EB5">
      <w:pPr>
        <w:spacing w:before="120" w:after="120"/>
        <w:jc w:val="both"/>
        <w:rPr>
          <w:rFonts w:ascii="Arial" w:hAnsi="Arial" w:cs="Arial"/>
          <w:color w:val="000000" w:themeColor="text1"/>
          <w:sz w:val="24"/>
          <w:szCs w:val="24"/>
        </w:rPr>
      </w:pPr>
    </w:p>
    <w:p w14:paraId="44653887" w14:textId="77777777" w:rsidR="004D0E18" w:rsidRPr="00E91EB5" w:rsidRDefault="004D0E18" w:rsidP="00E91EB5">
      <w:pPr>
        <w:spacing w:before="120" w:after="120"/>
        <w:jc w:val="both"/>
        <w:rPr>
          <w:rFonts w:ascii="Arial" w:hAnsi="Arial" w:cs="Arial"/>
          <w:color w:val="000000" w:themeColor="text1"/>
          <w:sz w:val="24"/>
          <w:szCs w:val="24"/>
        </w:rPr>
      </w:pPr>
      <w:r w:rsidRPr="00E91EB5">
        <w:rPr>
          <w:rFonts w:ascii="Arial" w:hAnsi="Arial" w:cs="Arial"/>
          <w:b/>
          <w:color w:val="000000" w:themeColor="text1"/>
          <w:sz w:val="24"/>
          <w:szCs w:val="24"/>
        </w:rPr>
        <w:t>1.</w:t>
      </w:r>
      <w:r w:rsidRPr="00E91EB5">
        <w:rPr>
          <w:rFonts w:ascii="Arial" w:hAnsi="Arial" w:cs="Arial"/>
          <w:color w:val="000000" w:themeColor="text1"/>
          <w:sz w:val="24"/>
          <w:szCs w:val="24"/>
        </w:rPr>
        <w:t xml:space="preserve"> Propõe-se o Valor Total de R$ ...............(...............).</w:t>
      </w:r>
    </w:p>
    <w:p w14:paraId="11DE46F1" w14:textId="77777777" w:rsidR="004D0E18" w:rsidRPr="00E91EB5" w:rsidRDefault="004D0E18" w:rsidP="00E91EB5">
      <w:pPr>
        <w:spacing w:before="120" w:after="120"/>
        <w:jc w:val="both"/>
        <w:rPr>
          <w:rFonts w:ascii="Arial" w:hAnsi="Arial" w:cs="Arial"/>
          <w:color w:val="000000" w:themeColor="text1"/>
          <w:sz w:val="24"/>
          <w:szCs w:val="24"/>
        </w:rPr>
      </w:pPr>
    </w:p>
    <w:tbl>
      <w:tblPr>
        <w:tblpPr w:leftFromText="141" w:rightFromText="141" w:vertAnchor="text" w:tblpXSpec="center" w:tblpY="1"/>
        <w:tblOverlap w:val="never"/>
        <w:tblW w:w="9771" w:type="dxa"/>
        <w:jc w:val="center"/>
        <w:tblCellMar>
          <w:left w:w="0" w:type="dxa"/>
          <w:right w:w="0" w:type="dxa"/>
        </w:tblCellMar>
        <w:tblLook w:val="04A0" w:firstRow="1" w:lastRow="0" w:firstColumn="1" w:lastColumn="0" w:noHBand="0" w:noVBand="1"/>
      </w:tblPr>
      <w:tblGrid>
        <w:gridCol w:w="699"/>
        <w:gridCol w:w="3119"/>
        <w:gridCol w:w="992"/>
        <w:gridCol w:w="2126"/>
        <w:gridCol w:w="1418"/>
        <w:gridCol w:w="1417"/>
      </w:tblGrid>
      <w:tr w:rsidR="004D0E18" w:rsidRPr="00E91EB5" w14:paraId="3E3F2FD7" w14:textId="77777777" w:rsidTr="004D0E18">
        <w:trPr>
          <w:trHeight w:val="253"/>
          <w:jc w:val="center"/>
        </w:trPr>
        <w:tc>
          <w:tcPr>
            <w:tcW w:w="699" w:type="dxa"/>
            <w:tcBorders>
              <w:top w:val="nil"/>
              <w:left w:val="single" w:sz="8" w:space="0" w:color="auto"/>
              <w:bottom w:val="single" w:sz="4" w:space="0" w:color="auto"/>
              <w:right w:val="single" w:sz="8" w:space="0" w:color="auto"/>
            </w:tcBorders>
            <w:shd w:val="clear" w:color="auto" w:fill="E60000"/>
            <w:vAlign w:val="center"/>
          </w:tcPr>
          <w:p w14:paraId="175446BF" w14:textId="77777777" w:rsidR="004D0E18" w:rsidRPr="00E91EB5" w:rsidRDefault="004D0E18" w:rsidP="00E91EB5">
            <w:pPr>
              <w:spacing w:before="120" w:after="120"/>
              <w:jc w:val="both"/>
              <w:rPr>
                <w:rFonts w:ascii="Arial" w:eastAsia="Arial" w:hAnsi="Arial" w:cs="Arial"/>
                <w:b/>
                <w:bCs/>
                <w:color w:val="000000" w:themeColor="text1"/>
                <w:sz w:val="24"/>
                <w:szCs w:val="24"/>
              </w:rPr>
            </w:pPr>
            <w:r w:rsidRPr="00E91EB5">
              <w:rPr>
                <w:rFonts w:ascii="Arial" w:hAnsi="Arial" w:cs="Arial"/>
                <w:b/>
                <w:bCs/>
                <w:color w:val="000000" w:themeColor="text1"/>
                <w:sz w:val="24"/>
                <w:szCs w:val="24"/>
              </w:rPr>
              <w:t>ITEM</w:t>
            </w:r>
          </w:p>
        </w:tc>
        <w:tc>
          <w:tcPr>
            <w:tcW w:w="3119" w:type="dxa"/>
            <w:tcBorders>
              <w:top w:val="nil"/>
              <w:left w:val="single" w:sz="8" w:space="0" w:color="auto"/>
              <w:bottom w:val="single" w:sz="4" w:space="0" w:color="auto"/>
              <w:right w:val="single" w:sz="8" w:space="0" w:color="auto"/>
            </w:tcBorders>
            <w:shd w:val="clear" w:color="auto" w:fill="E60000"/>
            <w:vAlign w:val="center"/>
          </w:tcPr>
          <w:p w14:paraId="172AD3E6" w14:textId="77777777" w:rsidR="004D0E18" w:rsidRPr="00E91EB5" w:rsidRDefault="004D0E18" w:rsidP="00E91EB5">
            <w:pPr>
              <w:spacing w:before="120" w:after="120"/>
              <w:jc w:val="both"/>
              <w:rPr>
                <w:rFonts w:ascii="Arial" w:eastAsia="Arial" w:hAnsi="Arial" w:cs="Arial"/>
                <w:b/>
                <w:bCs/>
                <w:color w:val="000000" w:themeColor="text1"/>
                <w:sz w:val="24"/>
                <w:szCs w:val="24"/>
              </w:rPr>
            </w:pPr>
            <w:r w:rsidRPr="00E91EB5">
              <w:rPr>
                <w:rFonts w:ascii="Arial" w:hAnsi="Arial" w:cs="Arial"/>
                <w:b/>
                <w:bCs/>
                <w:color w:val="000000" w:themeColor="text1"/>
                <w:sz w:val="24"/>
                <w:szCs w:val="24"/>
              </w:rPr>
              <w:t>OBJETO</w:t>
            </w:r>
          </w:p>
        </w:tc>
        <w:tc>
          <w:tcPr>
            <w:tcW w:w="992" w:type="dxa"/>
            <w:tcBorders>
              <w:top w:val="nil"/>
              <w:left w:val="nil"/>
              <w:bottom w:val="single" w:sz="4" w:space="0" w:color="auto"/>
              <w:right w:val="single" w:sz="8" w:space="0" w:color="auto"/>
            </w:tcBorders>
            <w:shd w:val="clear" w:color="auto" w:fill="E60000"/>
            <w:tcMar>
              <w:top w:w="0" w:type="dxa"/>
              <w:left w:w="70" w:type="dxa"/>
              <w:bottom w:w="0" w:type="dxa"/>
              <w:right w:w="70" w:type="dxa"/>
            </w:tcMar>
            <w:vAlign w:val="center"/>
          </w:tcPr>
          <w:p w14:paraId="610FCF1B" w14:textId="77777777" w:rsidR="004D0E18" w:rsidRPr="00E91EB5" w:rsidRDefault="004D0E18" w:rsidP="00E91EB5">
            <w:pPr>
              <w:spacing w:before="120" w:after="120"/>
              <w:jc w:val="both"/>
              <w:rPr>
                <w:rFonts w:ascii="Arial" w:eastAsia="Arial" w:hAnsi="Arial" w:cs="Arial"/>
                <w:b/>
                <w:bCs/>
                <w:color w:val="000000" w:themeColor="text1"/>
                <w:sz w:val="24"/>
                <w:szCs w:val="24"/>
              </w:rPr>
            </w:pPr>
            <w:r w:rsidRPr="00E91EB5">
              <w:rPr>
                <w:rFonts w:ascii="Arial" w:hAnsi="Arial" w:cs="Arial"/>
                <w:b/>
                <w:bCs/>
                <w:color w:val="000000" w:themeColor="text1"/>
                <w:sz w:val="24"/>
                <w:szCs w:val="24"/>
              </w:rPr>
              <w:t>QTDE</w:t>
            </w:r>
          </w:p>
        </w:tc>
        <w:tc>
          <w:tcPr>
            <w:tcW w:w="2126" w:type="dxa"/>
            <w:tcBorders>
              <w:top w:val="nil"/>
              <w:left w:val="nil"/>
              <w:bottom w:val="single" w:sz="4" w:space="0" w:color="auto"/>
              <w:right w:val="single" w:sz="8" w:space="0" w:color="auto"/>
            </w:tcBorders>
            <w:shd w:val="clear" w:color="auto" w:fill="E60000"/>
            <w:tcMar>
              <w:top w:w="0" w:type="dxa"/>
              <w:left w:w="70" w:type="dxa"/>
              <w:bottom w:w="0" w:type="dxa"/>
              <w:right w:w="70" w:type="dxa"/>
            </w:tcMar>
            <w:vAlign w:val="center"/>
          </w:tcPr>
          <w:p w14:paraId="3689339F" w14:textId="77777777" w:rsidR="004D0E18" w:rsidRPr="00E91EB5" w:rsidRDefault="004D0E18" w:rsidP="00E91EB5">
            <w:pPr>
              <w:spacing w:before="120" w:after="120"/>
              <w:jc w:val="both"/>
              <w:rPr>
                <w:rFonts w:ascii="Arial" w:eastAsia="Arial" w:hAnsi="Arial" w:cs="Arial"/>
                <w:b/>
                <w:bCs/>
                <w:color w:val="000000" w:themeColor="text1"/>
                <w:sz w:val="24"/>
                <w:szCs w:val="24"/>
              </w:rPr>
            </w:pPr>
            <w:r w:rsidRPr="00E91EB5">
              <w:rPr>
                <w:rFonts w:ascii="Arial" w:hAnsi="Arial" w:cs="Arial"/>
                <w:b/>
                <w:bCs/>
                <w:color w:val="000000" w:themeColor="text1"/>
                <w:sz w:val="24"/>
                <w:szCs w:val="24"/>
              </w:rPr>
              <w:t>MÉTRICA</w:t>
            </w:r>
          </w:p>
        </w:tc>
        <w:tc>
          <w:tcPr>
            <w:tcW w:w="1418" w:type="dxa"/>
            <w:tcBorders>
              <w:top w:val="nil"/>
              <w:left w:val="nil"/>
              <w:bottom w:val="single" w:sz="4" w:space="0" w:color="auto"/>
              <w:right w:val="single" w:sz="8" w:space="0" w:color="auto"/>
            </w:tcBorders>
            <w:shd w:val="clear" w:color="auto" w:fill="002060"/>
            <w:tcMar>
              <w:top w:w="0" w:type="dxa"/>
              <w:left w:w="70" w:type="dxa"/>
              <w:bottom w:w="0" w:type="dxa"/>
              <w:right w:w="70" w:type="dxa"/>
            </w:tcMar>
            <w:vAlign w:val="center"/>
            <w:hideMark/>
          </w:tcPr>
          <w:p w14:paraId="488E3B6B" w14:textId="77777777" w:rsidR="004D0E18" w:rsidRPr="00E91EB5" w:rsidRDefault="004D0E18" w:rsidP="00E91EB5">
            <w:pPr>
              <w:spacing w:before="120" w:after="120"/>
              <w:jc w:val="both"/>
              <w:rPr>
                <w:rFonts w:ascii="Arial" w:eastAsia="Arial" w:hAnsi="Arial" w:cs="Arial"/>
                <w:b/>
                <w:bCs/>
                <w:color w:val="000000" w:themeColor="text1"/>
                <w:sz w:val="24"/>
                <w:szCs w:val="24"/>
              </w:rPr>
            </w:pPr>
            <w:r w:rsidRPr="00E91EB5">
              <w:rPr>
                <w:rFonts w:ascii="Arial" w:eastAsia="Arial" w:hAnsi="Arial" w:cs="Arial"/>
                <w:b/>
                <w:bCs/>
                <w:color w:val="000000" w:themeColor="text1"/>
                <w:sz w:val="24"/>
                <w:szCs w:val="24"/>
              </w:rPr>
              <w:t>Valor Unitário</w:t>
            </w:r>
          </w:p>
        </w:tc>
        <w:tc>
          <w:tcPr>
            <w:tcW w:w="1417" w:type="dxa"/>
            <w:tcBorders>
              <w:top w:val="nil"/>
              <w:left w:val="nil"/>
              <w:bottom w:val="single" w:sz="4" w:space="0" w:color="auto"/>
              <w:right w:val="single" w:sz="8" w:space="0" w:color="auto"/>
            </w:tcBorders>
            <w:shd w:val="clear" w:color="auto" w:fill="002060"/>
            <w:tcMar>
              <w:top w:w="0" w:type="dxa"/>
              <w:left w:w="70" w:type="dxa"/>
              <w:bottom w:w="0" w:type="dxa"/>
              <w:right w:w="70" w:type="dxa"/>
            </w:tcMar>
            <w:vAlign w:val="center"/>
            <w:hideMark/>
          </w:tcPr>
          <w:p w14:paraId="138A5DDA" w14:textId="77777777" w:rsidR="004D0E18" w:rsidRPr="00E91EB5" w:rsidRDefault="004D0E18" w:rsidP="00E91EB5">
            <w:pPr>
              <w:jc w:val="both"/>
              <w:rPr>
                <w:rFonts w:ascii="Arial" w:eastAsia="Arial" w:hAnsi="Arial" w:cs="Arial"/>
                <w:b/>
                <w:bCs/>
                <w:color w:val="000000" w:themeColor="text1"/>
                <w:sz w:val="24"/>
                <w:szCs w:val="24"/>
              </w:rPr>
            </w:pPr>
            <w:r w:rsidRPr="00E91EB5">
              <w:rPr>
                <w:rFonts w:ascii="Arial" w:eastAsia="Arial" w:hAnsi="Arial" w:cs="Arial"/>
                <w:b/>
                <w:bCs/>
                <w:color w:val="000000" w:themeColor="text1"/>
                <w:sz w:val="24"/>
                <w:szCs w:val="24"/>
              </w:rPr>
              <w:t>Valor Total 36 Meses</w:t>
            </w:r>
          </w:p>
        </w:tc>
      </w:tr>
      <w:tr w:rsidR="004D0E18" w:rsidRPr="00E91EB5" w14:paraId="4A092322" w14:textId="77777777" w:rsidTr="004D0E18">
        <w:trPr>
          <w:trHeight w:val="253"/>
          <w:jc w:val="center"/>
        </w:trPr>
        <w:tc>
          <w:tcPr>
            <w:tcW w:w="699" w:type="dxa"/>
            <w:tcBorders>
              <w:top w:val="single" w:sz="4" w:space="0" w:color="auto"/>
              <w:left w:val="single" w:sz="8" w:space="0" w:color="auto"/>
              <w:bottom w:val="single" w:sz="4" w:space="0" w:color="auto"/>
              <w:right w:val="single" w:sz="8" w:space="0" w:color="auto"/>
            </w:tcBorders>
            <w:shd w:val="clear" w:color="auto" w:fill="F2F2F2"/>
            <w:vAlign w:val="center"/>
          </w:tcPr>
          <w:p w14:paraId="191B1510" w14:textId="77777777" w:rsidR="004D0E18" w:rsidRPr="00E91EB5" w:rsidRDefault="004D0E18" w:rsidP="00E91EB5">
            <w:pPr>
              <w:spacing w:before="120" w:after="120"/>
              <w:jc w:val="both"/>
              <w:rPr>
                <w:rFonts w:ascii="Arial" w:eastAsia="Arial" w:hAnsi="Arial" w:cs="Arial"/>
                <w:b/>
                <w:bCs/>
                <w:color w:val="000000" w:themeColor="text1"/>
                <w:sz w:val="24"/>
                <w:szCs w:val="24"/>
              </w:rPr>
            </w:pPr>
            <w:r w:rsidRPr="00E91EB5">
              <w:rPr>
                <w:rFonts w:ascii="Arial" w:hAnsi="Arial" w:cs="Arial"/>
                <w:b/>
                <w:bCs/>
                <w:color w:val="000000" w:themeColor="text1"/>
                <w:sz w:val="24"/>
                <w:szCs w:val="24"/>
              </w:rPr>
              <w:t>01</w:t>
            </w:r>
          </w:p>
        </w:tc>
        <w:tc>
          <w:tcPr>
            <w:tcW w:w="3119" w:type="dxa"/>
            <w:tcBorders>
              <w:top w:val="single" w:sz="4" w:space="0" w:color="auto"/>
              <w:left w:val="single" w:sz="8" w:space="0" w:color="auto"/>
              <w:bottom w:val="single" w:sz="4" w:space="0" w:color="auto"/>
              <w:right w:val="single" w:sz="8" w:space="0" w:color="auto"/>
            </w:tcBorders>
            <w:shd w:val="clear" w:color="auto" w:fill="F2F2F2"/>
            <w:vAlign w:val="center"/>
          </w:tcPr>
          <w:p w14:paraId="3F03C501" w14:textId="77777777" w:rsidR="004D0E18" w:rsidRPr="00E91EB5" w:rsidRDefault="004D0E18" w:rsidP="00E91EB5">
            <w:pPr>
              <w:spacing w:before="120" w:after="120"/>
              <w:jc w:val="both"/>
              <w:rPr>
                <w:rFonts w:ascii="Arial" w:eastAsia="Arial" w:hAnsi="Arial" w:cs="Arial"/>
                <w:b/>
                <w:bCs/>
                <w:color w:val="000000" w:themeColor="text1"/>
                <w:sz w:val="24"/>
                <w:szCs w:val="24"/>
                <w:lang w:val="en-US"/>
              </w:rPr>
            </w:pPr>
            <w:r w:rsidRPr="00E91EB5">
              <w:rPr>
                <w:rFonts w:ascii="Arial" w:hAnsi="Arial" w:cs="Arial"/>
                <w:b/>
                <w:bCs/>
                <w:color w:val="000000" w:themeColor="text1"/>
                <w:sz w:val="24"/>
                <w:szCs w:val="24"/>
                <w:lang w:val="en-US"/>
              </w:rPr>
              <w:t xml:space="preserve">VMware Cloud Foundation (VCF), </w:t>
            </w:r>
            <w:proofErr w:type="spellStart"/>
            <w:r w:rsidRPr="00E91EB5">
              <w:rPr>
                <w:rFonts w:ascii="Arial" w:hAnsi="Arial" w:cs="Arial"/>
                <w:b/>
                <w:bCs/>
                <w:color w:val="000000" w:themeColor="text1"/>
                <w:sz w:val="24"/>
                <w:szCs w:val="24"/>
                <w:lang w:val="en-US"/>
              </w:rPr>
              <w:t>por</w:t>
            </w:r>
            <w:proofErr w:type="spellEnd"/>
            <w:r w:rsidRPr="00E91EB5">
              <w:rPr>
                <w:rFonts w:ascii="Arial" w:hAnsi="Arial" w:cs="Arial"/>
                <w:b/>
                <w:bCs/>
                <w:color w:val="000000" w:themeColor="text1"/>
                <w:sz w:val="24"/>
                <w:szCs w:val="24"/>
                <w:lang w:val="en-US"/>
              </w:rPr>
              <w:t xml:space="preserve"> 36 meses Part Number: VCF-CLD-FND-5</w:t>
            </w:r>
          </w:p>
        </w:tc>
        <w:tc>
          <w:tcPr>
            <w:tcW w:w="992" w:type="dxa"/>
            <w:tcBorders>
              <w:top w:val="single" w:sz="4" w:space="0" w:color="auto"/>
              <w:left w:val="nil"/>
              <w:bottom w:val="single" w:sz="4" w:space="0" w:color="auto"/>
              <w:right w:val="single" w:sz="8" w:space="0" w:color="auto"/>
            </w:tcBorders>
            <w:shd w:val="clear" w:color="auto" w:fill="F2F2F2"/>
            <w:noWrap/>
            <w:tcMar>
              <w:top w:w="0" w:type="dxa"/>
              <w:left w:w="70" w:type="dxa"/>
              <w:bottom w:w="0" w:type="dxa"/>
              <w:right w:w="70" w:type="dxa"/>
            </w:tcMar>
            <w:vAlign w:val="center"/>
          </w:tcPr>
          <w:p w14:paraId="0EA98810" w14:textId="77777777" w:rsidR="004D0E18" w:rsidRPr="00E91EB5" w:rsidRDefault="004D0E18" w:rsidP="00E91EB5">
            <w:pPr>
              <w:spacing w:before="120" w:after="120"/>
              <w:jc w:val="both"/>
              <w:rPr>
                <w:rFonts w:ascii="Arial" w:eastAsia="Arial" w:hAnsi="Arial" w:cs="Arial"/>
                <w:b/>
                <w:bCs/>
                <w:color w:val="000000" w:themeColor="text1"/>
                <w:sz w:val="24"/>
                <w:szCs w:val="24"/>
              </w:rPr>
            </w:pPr>
            <w:r w:rsidRPr="00E91EB5">
              <w:rPr>
                <w:rFonts w:ascii="Arial" w:hAnsi="Arial" w:cs="Arial"/>
                <w:b/>
                <w:bCs/>
                <w:color w:val="000000" w:themeColor="text1"/>
                <w:sz w:val="24"/>
                <w:szCs w:val="24"/>
              </w:rPr>
              <w:t>1344</w:t>
            </w:r>
          </w:p>
        </w:tc>
        <w:tc>
          <w:tcPr>
            <w:tcW w:w="2126" w:type="dxa"/>
            <w:tcBorders>
              <w:top w:val="single" w:sz="4" w:space="0" w:color="auto"/>
              <w:left w:val="nil"/>
              <w:bottom w:val="single" w:sz="4" w:space="0" w:color="auto"/>
              <w:right w:val="single" w:sz="8" w:space="0" w:color="auto"/>
            </w:tcBorders>
            <w:shd w:val="clear" w:color="auto" w:fill="F2F2F2"/>
            <w:noWrap/>
            <w:tcMar>
              <w:top w:w="0" w:type="dxa"/>
              <w:left w:w="70" w:type="dxa"/>
              <w:bottom w:w="0" w:type="dxa"/>
              <w:right w:w="70" w:type="dxa"/>
            </w:tcMar>
            <w:vAlign w:val="center"/>
          </w:tcPr>
          <w:p w14:paraId="18D59958" w14:textId="77777777" w:rsidR="004D0E18" w:rsidRPr="00E91EB5" w:rsidRDefault="004D0E18" w:rsidP="00E91EB5">
            <w:pPr>
              <w:spacing w:before="120" w:after="120"/>
              <w:jc w:val="both"/>
              <w:rPr>
                <w:rFonts w:ascii="Arial" w:eastAsia="Arial" w:hAnsi="Arial" w:cs="Arial"/>
                <w:b/>
                <w:bCs/>
                <w:color w:val="000000" w:themeColor="text1"/>
                <w:sz w:val="24"/>
                <w:szCs w:val="24"/>
              </w:rPr>
            </w:pPr>
            <w:r w:rsidRPr="00E91EB5">
              <w:rPr>
                <w:rFonts w:ascii="Arial" w:hAnsi="Arial" w:cs="Arial"/>
                <w:b/>
                <w:bCs/>
                <w:color w:val="000000" w:themeColor="text1"/>
                <w:sz w:val="24"/>
                <w:szCs w:val="24"/>
              </w:rPr>
              <w:t>Licença subscrição Por Core de CPU</w:t>
            </w:r>
          </w:p>
        </w:tc>
        <w:tc>
          <w:tcPr>
            <w:tcW w:w="1418" w:type="dxa"/>
            <w:tcBorders>
              <w:top w:val="single" w:sz="4" w:space="0" w:color="auto"/>
              <w:left w:val="nil"/>
              <w:bottom w:val="single" w:sz="4" w:space="0" w:color="auto"/>
              <w:right w:val="single" w:sz="8" w:space="0" w:color="auto"/>
            </w:tcBorders>
            <w:noWrap/>
            <w:tcMar>
              <w:top w:w="0" w:type="dxa"/>
              <w:left w:w="70" w:type="dxa"/>
              <w:bottom w:w="0" w:type="dxa"/>
              <w:right w:w="70" w:type="dxa"/>
            </w:tcMar>
            <w:vAlign w:val="center"/>
          </w:tcPr>
          <w:p w14:paraId="55687C0A" w14:textId="77777777" w:rsidR="004D0E18" w:rsidRPr="00E91EB5" w:rsidRDefault="004D0E18" w:rsidP="00E91EB5">
            <w:pPr>
              <w:spacing w:before="120" w:after="120"/>
              <w:jc w:val="both"/>
              <w:rPr>
                <w:rFonts w:ascii="Arial" w:eastAsia="Arial" w:hAnsi="Arial" w:cs="Arial"/>
                <w:color w:val="000000" w:themeColor="text1"/>
                <w:sz w:val="24"/>
                <w:szCs w:val="24"/>
              </w:rPr>
            </w:pPr>
            <w:r w:rsidRPr="00E91EB5">
              <w:rPr>
                <w:rFonts w:ascii="Arial" w:eastAsia="Arial" w:hAnsi="Arial" w:cs="Arial"/>
                <w:color w:val="000000" w:themeColor="text1"/>
                <w:sz w:val="24"/>
                <w:szCs w:val="24"/>
              </w:rPr>
              <w:t>R$</w:t>
            </w:r>
          </w:p>
        </w:tc>
        <w:tc>
          <w:tcPr>
            <w:tcW w:w="1417" w:type="dxa"/>
            <w:tcBorders>
              <w:top w:val="single" w:sz="4" w:space="0" w:color="auto"/>
              <w:left w:val="nil"/>
              <w:bottom w:val="single" w:sz="4" w:space="0" w:color="auto"/>
              <w:right w:val="single" w:sz="8" w:space="0" w:color="auto"/>
            </w:tcBorders>
            <w:noWrap/>
            <w:tcMar>
              <w:top w:w="0" w:type="dxa"/>
              <w:left w:w="70" w:type="dxa"/>
              <w:bottom w:w="0" w:type="dxa"/>
              <w:right w:w="70" w:type="dxa"/>
            </w:tcMar>
            <w:vAlign w:val="center"/>
          </w:tcPr>
          <w:p w14:paraId="246B78E1" w14:textId="77777777" w:rsidR="004D0E18" w:rsidRPr="00E91EB5" w:rsidRDefault="004D0E18" w:rsidP="00E91EB5">
            <w:pPr>
              <w:spacing w:before="120" w:after="120"/>
              <w:jc w:val="both"/>
              <w:rPr>
                <w:rFonts w:ascii="Arial" w:eastAsia="Arial" w:hAnsi="Arial" w:cs="Arial"/>
                <w:color w:val="000000" w:themeColor="text1"/>
                <w:sz w:val="24"/>
                <w:szCs w:val="24"/>
              </w:rPr>
            </w:pPr>
            <w:r w:rsidRPr="00E91EB5">
              <w:rPr>
                <w:rFonts w:ascii="Arial" w:eastAsia="Arial" w:hAnsi="Arial" w:cs="Arial"/>
                <w:color w:val="000000" w:themeColor="text1"/>
                <w:sz w:val="24"/>
                <w:szCs w:val="24"/>
              </w:rPr>
              <w:t>R$</w:t>
            </w:r>
          </w:p>
        </w:tc>
      </w:tr>
      <w:tr w:rsidR="004D0E18" w:rsidRPr="00E91EB5" w14:paraId="07412B2A" w14:textId="77777777" w:rsidTr="004D0E18">
        <w:trPr>
          <w:trHeight w:val="253"/>
          <w:jc w:val="center"/>
        </w:trPr>
        <w:tc>
          <w:tcPr>
            <w:tcW w:w="699" w:type="dxa"/>
            <w:tcBorders>
              <w:top w:val="single" w:sz="4" w:space="0" w:color="auto"/>
              <w:left w:val="single" w:sz="8" w:space="0" w:color="auto"/>
              <w:bottom w:val="single" w:sz="8" w:space="0" w:color="auto"/>
              <w:right w:val="single" w:sz="8" w:space="0" w:color="auto"/>
            </w:tcBorders>
            <w:shd w:val="clear" w:color="auto" w:fill="F2F2F2"/>
            <w:vAlign w:val="center"/>
          </w:tcPr>
          <w:p w14:paraId="5B95AF8F" w14:textId="77777777" w:rsidR="004D0E18" w:rsidRPr="00E91EB5" w:rsidRDefault="004D0E18" w:rsidP="00E91EB5">
            <w:pPr>
              <w:spacing w:before="120" w:after="120"/>
              <w:jc w:val="both"/>
              <w:rPr>
                <w:rFonts w:ascii="Arial" w:eastAsia="Arial" w:hAnsi="Arial" w:cs="Arial"/>
                <w:b/>
                <w:bCs/>
                <w:color w:val="000000" w:themeColor="text1"/>
                <w:sz w:val="24"/>
                <w:szCs w:val="24"/>
              </w:rPr>
            </w:pPr>
            <w:r w:rsidRPr="00E91EB5">
              <w:rPr>
                <w:rFonts w:ascii="Arial" w:hAnsi="Arial" w:cs="Arial"/>
                <w:b/>
                <w:bCs/>
                <w:color w:val="000000" w:themeColor="text1"/>
                <w:sz w:val="24"/>
                <w:szCs w:val="24"/>
              </w:rPr>
              <w:t>02</w:t>
            </w:r>
          </w:p>
        </w:tc>
        <w:tc>
          <w:tcPr>
            <w:tcW w:w="3119" w:type="dxa"/>
            <w:tcBorders>
              <w:top w:val="single" w:sz="4" w:space="0" w:color="auto"/>
              <w:left w:val="single" w:sz="8" w:space="0" w:color="auto"/>
              <w:bottom w:val="single" w:sz="8" w:space="0" w:color="auto"/>
              <w:right w:val="single" w:sz="8" w:space="0" w:color="auto"/>
            </w:tcBorders>
            <w:shd w:val="clear" w:color="auto" w:fill="F2F2F2"/>
            <w:vAlign w:val="center"/>
          </w:tcPr>
          <w:p w14:paraId="187CE37C" w14:textId="77777777" w:rsidR="004D0E18" w:rsidRPr="00E91EB5" w:rsidRDefault="004D0E18" w:rsidP="00E91EB5">
            <w:pPr>
              <w:spacing w:before="120" w:after="120"/>
              <w:jc w:val="both"/>
              <w:rPr>
                <w:rFonts w:ascii="Arial" w:eastAsia="Arial" w:hAnsi="Arial" w:cs="Arial"/>
                <w:b/>
                <w:bCs/>
                <w:color w:val="000000" w:themeColor="text1"/>
                <w:sz w:val="24"/>
                <w:szCs w:val="24"/>
              </w:rPr>
            </w:pPr>
            <w:r w:rsidRPr="00E91EB5">
              <w:rPr>
                <w:rFonts w:ascii="Arial" w:hAnsi="Arial" w:cs="Arial"/>
                <w:b/>
                <w:bCs/>
                <w:color w:val="000000" w:themeColor="text1"/>
                <w:sz w:val="24"/>
                <w:szCs w:val="24"/>
              </w:rPr>
              <w:t>Serviços Profissionais de Consultoria Especializada sob demanda</w:t>
            </w:r>
          </w:p>
        </w:tc>
        <w:tc>
          <w:tcPr>
            <w:tcW w:w="992" w:type="dxa"/>
            <w:tcBorders>
              <w:top w:val="single" w:sz="4" w:space="0" w:color="auto"/>
              <w:left w:val="nil"/>
              <w:bottom w:val="single" w:sz="8" w:space="0" w:color="auto"/>
              <w:right w:val="single" w:sz="8" w:space="0" w:color="auto"/>
            </w:tcBorders>
            <w:shd w:val="clear" w:color="auto" w:fill="F2F2F2"/>
            <w:noWrap/>
            <w:tcMar>
              <w:top w:w="0" w:type="dxa"/>
              <w:left w:w="70" w:type="dxa"/>
              <w:bottom w:w="0" w:type="dxa"/>
              <w:right w:w="70" w:type="dxa"/>
            </w:tcMar>
            <w:vAlign w:val="center"/>
          </w:tcPr>
          <w:p w14:paraId="0A2FBA0E" w14:textId="77777777" w:rsidR="004D0E18" w:rsidRPr="00E91EB5" w:rsidRDefault="004D0E18" w:rsidP="00E91EB5">
            <w:pPr>
              <w:spacing w:before="120" w:after="120"/>
              <w:jc w:val="both"/>
              <w:rPr>
                <w:rFonts w:ascii="Arial" w:eastAsia="Arial" w:hAnsi="Arial" w:cs="Arial"/>
                <w:b/>
                <w:bCs/>
                <w:color w:val="000000" w:themeColor="text1"/>
                <w:sz w:val="24"/>
                <w:szCs w:val="24"/>
              </w:rPr>
            </w:pPr>
            <w:r w:rsidRPr="00E91EB5">
              <w:rPr>
                <w:rFonts w:ascii="Arial" w:hAnsi="Arial" w:cs="Arial"/>
                <w:b/>
                <w:bCs/>
                <w:color w:val="000000" w:themeColor="text1"/>
                <w:sz w:val="24"/>
                <w:szCs w:val="24"/>
              </w:rPr>
              <w:t>500</w:t>
            </w:r>
          </w:p>
        </w:tc>
        <w:tc>
          <w:tcPr>
            <w:tcW w:w="2126" w:type="dxa"/>
            <w:tcBorders>
              <w:top w:val="single" w:sz="4" w:space="0" w:color="auto"/>
              <w:left w:val="nil"/>
              <w:bottom w:val="single" w:sz="8" w:space="0" w:color="auto"/>
              <w:right w:val="single" w:sz="8" w:space="0" w:color="auto"/>
            </w:tcBorders>
            <w:shd w:val="clear" w:color="auto" w:fill="F2F2F2"/>
            <w:noWrap/>
            <w:tcMar>
              <w:top w:w="0" w:type="dxa"/>
              <w:left w:w="70" w:type="dxa"/>
              <w:bottom w:w="0" w:type="dxa"/>
              <w:right w:w="70" w:type="dxa"/>
            </w:tcMar>
            <w:vAlign w:val="center"/>
          </w:tcPr>
          <w:p w14:paraId="640172CA" w14:textId="77777777" w:rsidR="004D0E18" w:rsidRPr="00E91EB5" w:rsidRDefault="004D0E18" w:rsidP="00E91EB5">
            <w:pPr>
              <w:spacing w:before="120" w:after="120"/>
              <w:jc w:val="both"/>
              <w:rPr>
                <w:rFonts w:ascii="Arial" w:eastAsia="Arial" w:hAnsi="Arial" w:cs="Arial"/>
                <w:b/>
                <w:bCs/>
                <w:color w:val="000000" w:themeColor="text1"/>
                <w:sz w:val="24"/>
                <w:szCs w:val="24"/>
              </w:rPr>
            </w:pPr>
            <w:r w:rsidRPr="00E91EB5">
              <w:rPr>
                <w:rFonts w:ascii="Arial" w:hAnsi="Arial" w:cs="Arial"/>
                <w:b/>
                <w:bCs/>
                <w:color w:val="000000" w:themeColor="text1"/>
                <w:sz w:val="24"/>
                <w:szCs w:val="24"/>
              </w:rPr>
              <w:t>Hora</w:t>
            </w:r>
          </w:p>
        </w:tc>
        <w:tc>
          <w:tcPr>
            <w:tcW w:w="1418" w:type="dxa"/>
            <w:tcBorders>
              <w:top w:val="single" w:sz="4" w:space="0" w:color="auto"/>
              <w:left w:val="nil"/>
              <w:bottom w:val="single" w:sz="8" w:space="0" w:color="auto"/>
              <w:right w:val="single" w:sz="8" w:space="0" w:color="auto"/>
            </w:tcBorders>
            <w:noWrap/>
            <w:tcMar>
              <w:top w:w="0" w:type="dxa"/>
              <w:left w:w="70" w:type="dxa"/>
              <w:bottom w:w="0" w:type="dxa"/>
              <w:right w:w="70" w:type="dxa"/>
            </w:tcMar>
            <w:vAlign w:val="center"/>
          </w:tcPr>
          <w:p w14:paraId="269DA911" w14:textId="77777777" w:rsidR="004D0E18" w:rsidRPr="00E91EB5" w:rsidRDefault="004D0E18" w:rsidP="00E91EB5">
            <w:pPr>
              <w:spacing w:before="120" w:after="120"/>
              <w:jc w:val="both"/>
              <w:rPr>
                <w:rFonts w:ascii="Arial" w:eastAsia="Arial" w:hAnsi="Arial" w:cs="Arial"/>
                <w:color w:val="000000" w:themeColor="text1"/>
                <w:sz w:val="24"/>
                <w:szCs w:val="24"/>
              </w:rPr>
            </w:pPr>
            <w:r w:rsidRPr="00E91EB5">
              <w:rPr>
                <w:rFonts w:ascii="Arial" w:eastAsia="Arial" w:hAnsi="Arial" w:cs="Arial"/>
                <w:color w:val="000000" w:themeColor="text1"/>
                <w:sz w:val="24"/>
                <w:szCs w:val="24"/>
              </w:rPr>
              <w:t>R$</w:t>
            </w:r>
          </w:p>
        </w:tc>
        <w:tc>
          <w:tcPr>
            <w:tcW w:w="1417" w:type="dxa"/>
            <w:tcBorders>
              <w:top w:val="single" w:sz="4" w:space="0" w:color="auto"/>
              <w:left w:val="nil"/>
              <w:bottom w:val="single" w:sz="8" w:space="0" w:color="auto"/>
              <w:right w:val="single" w:sz="8" w:space="0" w:color="auto"/>
            </w:tcBorders>
            <w:noWrap/>
            <w:tcMar>
              <w:top w:w="0" w:type="dxa"/>
              <w:left w:w="70" w:type="dxa"/>
              <w:bottom w:w="0" w:type="dxa"/>
              <w:right w:w="70" w:type="dxa"/>
            </w:tcMar>
            <w:vAlign w:val="center"/>
          </w:tcPr>
          <w:p w14:paraId="096BCA6B" w14:textId="77777777" w:rsidR="004D0E18" w:rsidRPr="00E91EB5" w:rsidRDefault="004D0E18" w:rsidP="00E91EB5">
            <w:pPr>
              <w:spacing w:before="120" w:after="120"/>
              <w:jc w:val="both"/>
              <w:rPr>
                <w:rFonts w:ascii="Arial" w:eastAsia="Arial" w:hAnsi="Arial" w:cs="Arial"/>
                <w:color w:val="000000" w:themeColor="text1"/>
                <w:sz w:val="24"/>
                <w:szCs w:val="24"/>
              </w:rPr>
            </w:pPr>
            <w:r w:rsidRPr="00E91EB5">
              <w:rPr>
                <w:rFonts w:ascii="Arial" w:eastAsia="Arial" w:hAnsi="Arial" w:cs="Arial"/>
                <w:color w:val="000000" w:themeColor="text1"/>
                <w:sz w:val="24"/>
                <w:szCs w:val="24"/>
              </w:rPr>
              <w:t>R$</w:t>
            </w:r>
          </w:p>
        </w:tc>
      </w:tr>
      <w:tr w:rsidR="004D0E18" w:rsidRPr="00E91EB5" w14:paraId="7CC3C074" w14:textId="77777777" w:rsidTr="004D0E18">
        <w:trPr>
          <w:trHeight w:val="253"/>
          <w:jc w:val="center"/>
        </w:trPr>
        <w:tc>
          <w:tcPr>
            <w:tcW w:w="699" w:type="dxa"/>
            <w:tcBorders>
              <w:top w:val="nil"/>
              <w:left w:val="single" w:sz="8" w:space="0" w:color="auto"/>
              <w:bottom w:val="single" w:sz="8" w:space="0" w:color="auto"/>
              <w:right w:val="single" w:sz="8" w:space="0" w:color="000000"/>
            </w:tcBorders>
            <w:vAlign w:val="center"/>
          </w:tcPr>
          <w:p w14:paraId="6A2197E3" w14:textId="77777777" w:rsidR="004D0E18" w:rsidRPr="00E91EB5" w:rsidRDefault="004D0E18" w:rsidP="00E91EB5">
            <w:pPr>
              <w:spacing w:before="120" w:after="120"/>
              <w:jc w:val="both"/>
              <w:rPr>
                <w:rFonts w:ascii="Arial" w:eastAsia="Arial" w:hAnsi="Arial" w:cs="Arial"/>
                <w:b/>
                <w:bCs/>
                <w:i/>
                <w:iCs/>
                <w:color w:val="000000" w:themeColor="text1"/>
                <w:sz w:val="24"/>
                <w:szCs w:val="24"/>
              </w:rPr>
            </w:pPr>
          </w:p>
        </w:tc>
        <w:tc>
          <w:tcPr>
            <w:tcW w:w="7655" w:type="dxa"/>
            <w:gridSpan w:val="4"/>
            <w:tcBorders>
              <w:top w:val="nil"/>
              <w:left w:val="single" w:sz="8" w:space="0" w:color="auto"/>
              <w:bottom w:val="single" w:sz="8" w:space="0" w:color="auto"/>
              <w:right w:val="single" w:sz="8" w:space="0" w:color="000000"/>
            </w:tcBorders>
            <w:shd w:val="clear" w:color="auto" w:fill="FFFFFF" w:themeFill="background1"/>
            <w:vAlign w:val="center"/>
          </w:tcPr>
          <w:p w14:paraId="25CCD10F" w14:textId="77777777" w:rsidR="004D0E18" w:rsidRPr="00E91EB5" w:rsidRDefault="004D0E18" w:rsidP="00E91EB5">
            <w:pPr>
              <w:spacing w:before="120" w:after="120"/>
              <w:jc w:val="both"/>
              <w:rPr>
                <w:rFonts w:ascii="Arial" w:eastAsia="Arial" w:hAnsi="Arial" w:cs="Arial"/>
                <w:b/>
                <w:bCs/>
                <w:i/>
                <w:iCs/>
                <w:color w:val="000000" w:themeColor="text1"/>
                <w:sz w:val="24"/>
                <w:szCs w:val="24"/>
              </w:rPr>
            </w:pPr>
            <w:r w:rsidRPr="00E91EB5">
              <w:rPr>
                <w:rFonts w:ascii="Arial" w:eastAsia="Arial" w:hAnsi="Arial" w:cs="Arial"/>
                <w:b/>
                <w:bCs/>
                <w:i/>
                <w:iCs/>
                <w:color w:val="000000" w:themeColor="text1"/>
                <w:sz w:val="24"/>
                <w:szCs w:val="24"/>
              </w:rPr>
              <w:t>TOTAL GERAL</w:t>
            </w:r>
          </w:p>
        </w:tc>
        <w:tc>
          <w:tcPr>
            <w:tcW w:w="1417" w:type="dxa"/>
            <w:tcBorders>
              <w:top w:val="nil"/>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14:paraId="3D7CEE03" w14:textId="77777777" w:rsidR="004D0E18" w:rsidRPr="00E91EB5" w:rsidRDefault="004D0E18" w:rsidP="00E91EB5">
            <w:pPr>
              <w:spacing w:before="120" w:after="120"/>
              <w:jc w:val="both"/>
              <w:rPr>
                <w:rFonts w:ascii="Arial" w:eastAsia="Arial" w:hAnsi="Arial" w:cs="Arial"/>
                <w:b/>
                <w:bCs/>
                <w:color w:val="000000" w:themeColor="text1"/>
                <w:sz w:val="24"/>
                <w:szCs w:val="24"/>
              </w:rPr>
            </w:pPr>
          </w:p>
        </w:tc>
      </w:tr>
    </w:tbl>
    <w:p w14:paraId="7CBB1A66" w14:textId="77777777" w:rsidR="004D0E18" w:rsidRPr="00E91EB5" w:rsidRDefault="004D0E18" w:rsidP="00E91EB5">
      <w:pPr>
        <w:spacing w:before="120" w:after="120"/>
        <w:jc w:val="both"/>
        <w:rPr>
          <w:rFonts w:ascii="Arial" w:hAnsi="Arial" w:cs="Arial"/>
          <w:color w:val="000000" w:themeColor="text1"/>
          <w:sz w:val="24"/>
          <w:szCs w:val="24"/>
        </w:rPr>
      </w:pPr>
    </w:p>
    <w:p w14:paraId="30F0A96D" w14:textId="77777777" w:rsidR="004D0E18" w:rsidRPr="00E91EB5" w:rsidRDefault="004D0E18" w:rsidP="00E91EB5">
      <w:pPr>
        <w:spacing w:before="120" w:after="120"/>
        <w:jc w:val="both"/>
        <w:rPr>
          <w:rFonts w:ascii="Arial" w:hAnsi="Arial" w:cs="Arial"/>
          <w:color w:val="000000" w:themeColor="text1"/>
          <w:sz w:val="24"/>
          <w:szCs w:val="24"/>
        </w:rPr>
      </w:pPr>
      <w:r w:rsidRPr="00E91EB5">
        <w:rPr>
          <w:rFonts w:ascii="Arial" w:hAnsi="Arial" w:cs="Arial"/>
          <w:b/>
          <w:color w:val="000000" w:themeColor="text1"/>
          <w:sz w:val="24"/>
          <w:szCs w:val="24"/>
        </w:rPr>
        <w:t>2.</w:t>
      </w:r>
      <w:r w:rsidRPr="00E91EB5">
        <w:rPr>
          <w:rFonts w:ascii="Arial" w:hAnsi="Arial" w:cs="Arial"/>
          <w:color w:val="000000" w:themeColor="text1"/>
          <w:sz w:val="24"/>
          <w:szCs w:val="24"/>
        </w:rPr>
        <w:t xml:space="preserve"> No valor total proposto estão englobados todos os custos e despesas previstos no Edital do Pregão Eletrônico nº .............../..............., tais como: custos diretos e indiretos, tributos, encargos sociais, trabalhistas e previdenciários, seguros, </w:t>
      </w:r>
      <w:r w:rsidRPr="00E91EB5">
        <w:rPr>
          <w:rFonts w:ascii="Arial" w:hAnsi="Arial" w:cs="Arial"/>
          <w:color w:val="000000" w:themeColor="text1"/>
          <w:sz w:val="24"/>
          <w:szCs w:val="24"/>
        </w:rPr>
        <w:lastRenderedPageBreak/>
        <w:t>taxas, lucro, uniformes, alimentação, transporte, plano de assistência médico-hospitalar e odontológica e outros necessários ao cumprimento integral do objeto.</w:t>
      </w:r>
    </w:p>
    <w:p w14:paraId="1BA08381" w14:textId="77777777" w:rsidR="004D0E18" w:rsidRPr="00E91EB5" w:rsidRDefault="004D0E18" w:rsidP="00E91EB5">
      <w:pPr>
        <w:spacing w:before="120" w:after="120"/>
        <w:jc w:val="both"/>
        <w:rPr>
          <w:rFonts w:ascii="Arial" w:hAnsi="Arial" w:cs="Arial"/>
          <w:color w:val="000000" w:themeColor="text1"/>
          <w:sz w:val="24"/>
          <w:szCs w:val="24"/>
        </w:rPr>
      </w:pPr>
      <w:r w:rsidRPr="00E91EB5">
        <w:rPr>
          <w:rFonts w:ascii="Arial" w:hAnsi="Arial" w:cs="Arial"/>
          <w:b/>
          <w:color w:val="000000" w:themeColor="text1"/>
          <w:sz w:val="24"/>
          <w:szCs w:val="24"/>
        </w:rPr>
        <w:t>3.</w:t>
      </w:r>
      <w:r w:rsidRPr="00E91EB5">
        <w:rPr>
          <w:rFonts w:ascii="Arial" w:hAnsi="Arial" w:cs="Arial"/>
          <w:color w:val="000000" w:themeColor="text1"/>
          <w:sz w:val="24"/>
          <w:szCs w:val="24"/>
        </w:rPr>
        <w:t xml:space="preserve"> </w:t>
      </w:r>
      <w:r w:rsidRPr="00E91EB5">
        <w:rPr>
          <w:rFonts w:ascii="Arial" w:hAnsi="Arial" w:cs="Arial"/>
          <w:b/>
          <w:color w:val="000000" w:themeColor="text1"/>
          <w:sz w:val="24"/>
          <w:szCs w:val="24"/>
        </w:rPr>
        <w:t>Junta-se detalhamento da proposta.</w:t>
      </w:r>
    </w:p>
    <w:p w14:paraId="77E1BB95" w14:textId="77777777" w:rsidR="004D0E18" w:rsidRPr="00E91EB5" w:rsidRDefault="004D0E18" w:rsidP="00E91EB5">
      <w:pPr>
        <w:spacing w:before="120" w:after="120"/>
        <w:jc w:val="both"/>
        <w:rPr>
          <w:rFonts w:ascii="Arial" w:hAnsi="Arial" w:cs="Arial"/>
          <w:color w:val="000000" w:themeColor="text1"/>
          <w:sz w:val="24"/>
          <w:szCs w:val="24"/>
        </w:rPr>
      </w:pPr>
      <w:r w:rsidRPr="00E91EB5">
        <w:rPr>
          <w:rFonts w:ascii="Arial" w:hAnsi="Arial" w:cs="Arial"/>
          <w:b/>
          <w:color w:val="000000" w:themeColor="text1"/>
          <w:sz w:val="24"/>
          <w:szCs w:val="24"/>
        </w:rPr>
        <w:t>4.</w:t>
      </w:r>
      <w:r w:rsidRPr="00E91EB5">
        <w:rPr>
          <w:rFonts w:ascii="Arial" w:hAnsi="Arial" w:cs="Arial"/>
          <w:color w:val="000000" w:themeColor="text1"/>
          <w:sz w:val="24"/>
          <w:szCs w:val="24"/>
        </w:rPr>
        <w:t xml:space="preserve"> Que, em relação às prerrogativas da Lei Complementar n. 123/2016, o proponente:</w:t>
      </w:r>
    </w:p>
    <w:p w14:paraId="29E64D86" w14:textId="77777777" w:rsidR="004D0E18" w:rsidRPr="00E91EB5" w:rsidRDefault="004D0E18" w:rsidP="00E91EB5">
      <w:pPr>
        <w:spacing w:before="120" w:after="120"/>
        <w:ind w:left="708"/>
        <w:jc w:val="both"/>
        <w:rPr>
          <w:rFonts w:ascii="Arial" w:hAnsi="Arial" w:cs="Arial"/>
          <w:color w:val="000000" w:themeColor="text1"/>
          <w:sz w:val="24"/>
          <w:szCs w:val="24"/>
        </w:rPr>
      </w:pPr>
      <w:proofErr w:type="gramStart"/>
      <w:r w:rsidRPr="00E91EB5">
        <w:rPr>
          <w:rFonts w:ascii="Arial" w:hAnsi="Arial" w:cs="Arial"/>
          <w:color w:val="000000" w:themeColor="text1"/>
          <w:sz w:val="24"/>
          <w:szCs w:val="24"/>
        </w:rPr>
        <w:t>( )</w:t>
      </w:r>
      <w:proofErr w:type="gramEnd"/>
      <w:r w:rsidRPr="00E91EB5">
        <w:rPr>
          <w:rFonts w:ascii="Arial" w:hAnsi="Arial" w:cs="Arial"/>
          <w:color w:val="000000" w:themeColor="text1"/>
          <w:sz w:val="24"/>
          <w:szCs w:val="24"/>
        </w:rPr>
        <w:t xml:space="preserve"> Enquadra-se como microempresa, empresa de pequeno porte ou equivalente legal, nos termos previsto no Decreto n. 8.538/2015, conforme certidão expedida pela Junta Comercial ou Cartório de Registro em anexo. </w:t>
      </w:r>
    </w:p>
    <w:p w14:paraId="0338D40B" w14:textId="77777777" w:rsidR="004D0E18" w:rsidRPr="00E91EB5" w:rsidRDefault="004D0E18" w:rsidP="00E91EB5">
      <w:pPr>
        <w:spacing w:before="120" w:after="120"/>
        <w:ind w:left="708"/>
        <w:jc w:val="both"/>
        <w:rPr>
          <w:rFonts w:ascii="Arial" w:hAnsi="Arial" w:cs="Arial"/>
          <w:color w:val="000000" w:themeColor="text1"/>
          <w:sz w:val="24"/>
          <w:szCs w:val="24"/>
        </w:rPr>
      </w:pPr>
      <w:r w:rsidRPr="00E91EB5">
        <w:rPr>
          <w:rFonts w:ascii="Arial" w:hAnsi="Arial" w:cs="Arial"/>
          <w:color w:val="000000" w:themeColor="text1"/>
          <w:sz w:val="24"/>
          <w:szCs w:val="24"/>
        </w:rPr>
        <w:t>Ainda, que:</w:t>
      </w:r>
    </w:p>
    <w:p w14:paraId="362B4C9D" w14:textId="77777777" w:rsidR="004D0E18" w:rsidRPr="00E91EB5" w:rsidRDefault="004D0E18" w:rsidP="00E91EB5">
      <w:pPr>
        <w:spacing w:before="120" w:after="120"/>
        <w:ind w:left="1416"/>
        <w:jc w:val="both"/>
        <w:rPr>
          <w:rFonts w:ascii="Arial" w:hAnsi="Arial" w:cs="Arial"/>
          <w:color w:val="000000" w:themeColor="text1"/>
          <w:sz w:val="24"/>
          <w:szCs w:val="24"/>
        </w:rPr>
      </w:pPr>
      <w:proofErr w:type="gramStart"/>
      <w:r w:rsidRPr="00E91EB5">
        <w:rPr>
          <w:rFonts w:ascii="Arial" w:hAnsi="Arial" w:cs="Arial"/>
          <w:color w:val="000000" w:themeColor="text1"/>
          <w:sz w:val="24"/>
          <w:szCs w:val="24"/>
        </w:rPr>
        <w:t>( )</w:t>
      </w:r>
      <w:proofErr w:type="gramEnd"/>
      <w:r w:rsidRPr="00E91EB5">
        <w:rPr>
          <w:rFonts w:ascii="Arial" w:hAnsi="Arial" w:cs="Arial"/>
          <w:color w:val="000000" w:themeColor="text1"/>
          <w:sz w:val="24"/>
          <w:szCs w:val="24"/>
        </w:rPr>
        <w:t xml:space="preserve"> É optante do Simples Nacional, submetendo-se à alíquota de ...............%, apurada com base no faturamento acumulado dos últimos 12 (doze) meses.</w:t>
      </w:r>
    </w:p>
    <w:p w14:paraId="3626F9BB" w14:textId="77777777" w:rsidR="004D0E18" w:rsidRPr="00E91EB5" w:rsidRDefault="004D0E18" w:rsidP="00E91EB5">
      <w:pPr>
        <w:spacing w:before="120" w:after="120"/>
        <w:ind w:left="1416"/>
        <w:jc w:val="both"/>
        <w:rPr>
          <w:rFonts w:ascii="Arial" w:hAnsi="Arial" w:cs="Arial"/>
          <w:color w:val="000000" w:themeColor="text1"/>
          <w:sz w:val="24"/>
          <w:szCs w:val="24"/>
        </w:rPr>
      </w:pPr>
      <w:proofErr w:type="gramStart"/>
      <w:r w:rsidRPr="00E91EB5">
        <w:rPr>
          <w:rFonts w:ascii="Arial" w:hAnsi="Arial" w:cs="Arial"/>
          <w:color w:val="000000" w:themeColor="text1"/>
          <w:sz w:val="24"/>
          <w:szCs w:val="24"/>
        </w:rPr>
        <w:t>(  )</w:t>
      </w:r>
      <w:proofErr w:type="gramEnd"/>
      <w:r w:rsidRPr="00E91EB5">
        <w:rPr>
          <w:rFonts w:ascii="Arial" w:hAnsi="Arial" w:cs="Arial"/>
          <w:color w:val="000000" w:themeColor="text1"/>
          <w:sz w:val="24"/>
          <w:szCs w:val="24"/>
        </w:rPr>
        <w:t xml:space="preserve"> Não é optante do Simples Nacional.</w:t>
      </w:r>
    </w:p>
    <w:p w14:paraId="10474B7C" w14:textId="77777777" w:rsidR="004D0E18" w:rsidRPr="00E91EB5" w:rsidRDefault="004D0E18" w:rsidP="00E91EB5">
      <w:pPr>
        <w:spacing w:before="120" w:after="120"/>
        <w:ind w:left="708"/>
        <w:jc w:val="both"/>
        <w:rPr>
          <w:rFonts w:ascii="Arial" w:hAnsi="Arial" w:cs="Arial"/>
          <w:color w:val="000000" w:themeColor="text1"/>
          <w:sz w:val="24"/>
          <w:szCs w:val="24"/>
        </w:rPr>
      </w:pPr>
      <w:proofErr w:type="gramStart"/>
      <w:r w:rsidRPr="00E91EB5">
        <w:rPr>
          <w:rFonts w:ascii="Arial" w:hAnsi="Arial" w:cs="Arial"/>
          <w:color w:val="000000" w:themeColor="text1"/>
          <w:sz w:val="24"/>
          <w:szCs w:val="24"/>
        </w:rPr>
        <w:t xml:space="preserve">(  </w:t>
      </w:r>
      <w:proofErr w:type="gramEnd"/>
      <w:r w:rsidRPr="00E91EB5">
        <w:rPr>
          <w:rFonts w:ascii="Arial" w:hAnsi="Arial" w:cs="Arial"/>
          <w:color w:val="000000" w:themeColor="text1"/>
          <w:sz w:val="24"/>
          <w:szCs w:val="24"/>
        </w:rPr>
        <w:t xml:space="preserve"> ) Não se enquadra na condição de microempresa, empresa de pequeno porte ou equivalente legal.</w:t>
      </w:r>
    </w:p>
    <w:p w14:paraId="1A2791A4" w14:textId="77777777" w:rsidR="004D0E18" w:rsidRPr="00E91EB5" w:rsidRDefault="004D0E18" w:rsidP="00E91EB5">
      <w:pPr>
        <w:spacing w:before="120" w:after="120"/>
        <w:jc w:val="both"/>
        <w:rPr>
          <w:rFonts w:ascii="Arial" w:hAnsi="Arial" w:cs="Arial"/>
          <w:color w:val="000000" w:themeColor="text1"/>
          <w:sz w:val="24"/>
          <w:szCs w:val="24"/>
        </w:rPr>
      </w:pPr>
      <w:r w:rsidRPr="00E91EB5">
        <w:rPr>
          <w:rFonts w:ascii="Arial" w:hAnsi="Arial" w:cs="Arial"/>
          <w:b/>
          <w:color w:val="000000" w:themeColor="text1"/>
          <w:sz w:val="24"/>
          <w:szCs w:val="24"/>
        </w:rPr>
        <w:t>5.</w:t>
      </w:r>
      <w:r w:rsidRPr="00E91EB5">
        <w:rPr>
          <w:rFonts w:ascii="Arial" w:hAnsi="Arial" w:cs="Arial"/>
          <w:color w:val="000000" w:themeColor="text1"/>
          <w:sz w:val="24"/>
          <w:szCs w:val="24"/>
        </w:rPr>
        <w:t xml:space="preserve"> Essa proposta é válida por </w:t>
      </w:r>
      <w:r w:rsidRPr="00E91EB5">
        <w:rPr>
          <w:rFonts w:ascii="Arial" w:hAnsi="Arial" w:cs="Arial"/>
          <w:b/>
          <w:color w:val="000000" w:themeColor="text1"/>
          <w:sz w:val="24"/>
          <w:szCs w:val="24"/>
        </w:rPr>
        <w:t>120</w:t>
      </w:r>
      <w:r w:rsidRPr="00E91EB5">
        <w:rPr>
          <w:rFonts w:ascii="Arial" w:hAnsi="Arial" w:cs="Arial"/>
          <w:color w:val="000000" w:themeColor="text1"/>
          <w:sz w:val="24"/>
          <w:szCs w:val="24"/>
        </w:rPr>
        <w:t xml:space="preserve"> </w:t>
      </w:r>
      <w:r w:rsidRPr="00E91EB5">
        <w:rPr>
          <w:rFonts w:ascii="Arial" w:hAnsi="Arial" w:cs="Arial"/>
          <w:b/>
          <w:color w:val="000000" w:themeColor="text1"/>
          <w:sz w:val="24"/>
          <w:szCs w:val="24"/>
        </w:rPr>
        <w:t>(cento e vinte) dias</w:t>
      </w:r>
      <w:r w:rsidRPr="00E91EB5">
        <w:rPr>
          <w:rFonts w:ascii="Arial" w:hAnsi="Arial" w:cs="Arial"/>
          <w:color w:val="000000" w:themeColor="text1"/>
          <w:sz w:val="24"/>
          <w:szCs w:val="24"/>
        </w:rPr>
        <w:t>, contados da data da sua apresentação, podendo vir a ser prorrogado mediante solicitação do BANPARÁ e aceitação do licitante.</w:t>
      </w:r>
    </w:p>
    <w:p w14:paraId="7B0AFFE4" w14:textId="77777777" w:rsidR="004D0E18" w:rsidRPr="00E91EB5" w:rsidRDefault="004D0E18" w:rsidP="00E91EB5">
      <w:pPr>
        <w:spacing w:before="120" w:after="120"/>
        <w:jc w:val="both"/>
        <w:rPr>
          <w:rFonts w:ascii="Arial" w:hAnsi="Arial" w:cs="Arial"/>
          <w:color w:val="000000" w:themeColor="text1"/>
          <w:sz w:val="24"/>
          <w:szCs w:val="24"/>
        </w:rPr>
      </w:pPr>
      <w:r w:rsidRPr="00E91EB5">
        <w:rPr>
          <w:rFonts w:ascii="Arial" w:hAnsi="Arial" w:cs="Arial"/>
          <w:b/>
          <w:color w:val="000000" w:themeColor="text1"/>
          <w:sz w:val="24"/>
          <w:szCs w:val="24"/>
        </w:rPr>
        <w:t>6.</w:t>
      </w:r>
      <w:r w:rsidRPr="00E91EB5">
        <w:rPr>
          <w:rFonts w:ascii="Arial" w:hAnsi="Arial" w:cs="Arial"/>
          <w:color w:val="000000" w:themeColor="text1"/>
          <w:sz w:val="24"/>
          <w:szCs w:val="24"/>
        </w:rPr>
        <w:t xml:space="preserve"> Até que o contrato seja assinado, esta proposta constituirá um compromisso da empresa..............., observadas as condições do edital. Caso esta proposta não venha a ser aceita para contratação, o BANPARÁ fica desobrigado de qualquer responsabilidade referente à presente proposta.</w:t>
      </w:r>
    </w:p>
    <w:p w14:paraId="7007BA52" w14:textId="77777777" w:rsidR="004D0E18" w:rsidRPr="00E91EB5" w:rsidRDefault="004D0E18" w:rsidP="00E91EB5">
      <w:pPr>
        <w:spacing w:before="120" w:after="120"/>
        <w:jc w:val="both"/>
        <w:rPr>
          <w:rFonts w:ascii="Arial" w:hAnsi="Arial" w:cs="Arial"/>
          <w:color w:val="000000" w:themeColor="text1"/>
          <w:sz w:val="24"/>
          <w:szCs w:val="24"/>
        </w:rPr>
      </w:pPr>
      <w:r w:rsidRPr="00E91EB5">
        <w:rPr>
          <w:rFonts w:ascii="Arial" w:hAnsi="Arial" w:cs="Arial"/>
          <w:b/>
          <w:color w:val="000000" w:themeColor="text1"/>
          <w:sz w:val="24"/>
          <w:szCs w:val="24"/>
        </w:rPr>
        <w:t>7.</w:t>
      </w:r>
      <w:r w:rsidRPr="00E91EB5">
        <w:rPr>
          <w:rFonts w:ascii="Arial" w:hAnsi="Arial" w:cs="Arial"/>
          <w:color w:val="000000" w:themeColor="text1"/>
          <w:sz w:val="24"/>
          <w:szCs w:val="24"/>
        </w:rPr>
        <w:t xml:space="preserve"> Os pagamentos serão efetuados em conformidade com as condições estabelecidas no termo de referência e na minuta do contrato.</w:t>
      </w:r>
    </w:p>
    <w:p w14:paraId="7383DC97" w14:textId="77777777" w:rsidR="004D0E18" w:rsidRPr="00E91EB5" w:rsidRDefault="004D0E18" w:rsidP="00E91EB5">
      <w:pPr>
        <w:spacing w:before="120" w:after="120"/>
        <w:jc w:val="both"/>
        <w:rPr>
          <w:rFonts w:ascii="Arial" w:hAnsi="Arial" w:cs="Arial"/>
          <w:color w:val="000000" w:themeColor="text1"/>
          <w:sz w:val="24"/>
          <w:szCs w:val="24"/>
        </w:rPr>
      </w:pPr>
      <w:r w:rsidRPr="00E91EB5">
        <w:rPr>
          <w:rFonts w:ascii="Arial" w:hAnsi="Arial" w:cs="Arial"/>
          <w:b/>
          <w:color w:val="000000" w:themeColor="text1"/>
          <w:sz w:val="24"/>
          <w:szCs w:val="24"/>
        </w:rPr>
        <w:t>8.</w:t>
      </w:r>
      <w:r w:rsidRPr="00E91EB5">
        <w:rPr>
          <w:rFonts w:ascii="Arial" w:hAnsi="Arial" w:cs="Arial"/>
          <w:color w:val="000000" w:themeColor="text1"/>
          <w:sz w:val="24"/>
          <w:szCs w:val="24"/>
        </w:rPr>
        <w:t xml:space="preserve"> Devem ser utilizados, para quaisquer pagamentos, os dados bancários a seguir: </w:t>
      </w:r>
    </w:p>
    <w:p w14:paraId="24B26FFD" w14:textId="77777777" w:rsidR="004D0E18" w:rsidRPr="00E91EB5" w:rsidRDefault="004D0E18" w:rsidP="00E91EB5">
      <w:pPr>
        <w:spacing w:before="120" w:after="120"/>
        <w:ind w:left="708"/>
        <w:jc w:val="both"/>
        <w:rPr>
          <w:rFonts w:ascii="Arial" w:hAnsi="Arial" w:cs="Arial"/>
          <w:color w:val="000000" w:themeColor="text1"/>
          <w:sz w:val="24"/>
          <w:szCs w:val="24"/>
        </w:rPr>
      </w:pPr>
      <w:r w:rsidRPr="00E91EB5">
        <w:rPr>
          <w:rFonts w:ascii="Arial" w:hAnsi="Arial" w:cs="Arial"/>
          <w:color w:val="000000" w:themeColor="text1"/>
          <w:sz w:val="24"/>
          <w:szCs w:val="24"/>
        </w:rPr>
        <w:t>BANCO: 037 ...............</w:t>
      </w:r>
    </w:p>
    <w:p w14:paraId="6C7EFC5F" w14:textId="77777777" w:rsidR="004D0E18" w:rsidRPr="00E91EB5" w:rsidRDefault="004D0E18" w:rsidP="00E91EB5">
      <w:pPr>
        <w:spacing w:before="120" w:after="120"/>
        <w:ind w:left="708"/>
        <w:jc w:val="both"/>
        <w:rPr>
          <w:rFonts w:ascii="Arial" w:hAnsi="Arial" w:cs="Arial"/>
          <w:color w:val="000000" w:themeColor="text1"/>
          <w:sz w:val="24"/>
          <w:szCs w:val="24"/>
        </w:rPr>
      </w:pPr>
      <w:r w:rsidRPr="00E91EB5">
        <w:rPr>
          <w:rFonts w:ascii="Arial" w:hAnsi="Arial" w:cs="Arial"/>
          <w:color w:val="000000" w:themeColor="text1"/>
          <w:sz w:val="24"/>
          <w:szCs w:val="24"/>
        </w:rPr>
        <w:t>AGÊNCIA: ...............</w:t>
      </w:r>
    </w:p>
    <w:p w14:paraId="5EA4C2F1" w14:textId="77777777" w:rsidR="004D0E18" w:rsidRPr="00E91EB5" w:rsidRDefault="004D0E18" w:rsidP="00E91EB5">
      <w:pPr>
        <w:spacing w:before="120" w:after="120"/>
        <w:ind w:left="708"/>
        <w:jc w:val="both"/>
        <w:rPr>
          <w:rFonts w:ascii="Arial" w:hAnsi="Arial" w:cs="Arial"/>
          <w:color w:val="000000" w:themeColor="text1"/>
          <w:sz w:val="24"/>
          <w:szCs w:val="24"/>
        </w:rPr>
      </w:pPr>
      <w:r w:rsidRPr="00E91EB5">
        <w:rPr>
          <w:rFonts w:ascii="Arial" w:hAnsi="Arial" w:cs="Arial"/>
          <w:color w:val="000000" w:themeColor="text1"/>
          <w:sz w:val="24"/>
          <w:szCs w:val="24"/>
        </w:rPr>
        <w:t>CONTA CORRENTE: ...............</w:t>
      </w:r>
    </w:p>
    <w:p w14:paraId="71D79042" w14:textId="77777777" w:rsidR="004D0E18" w:rsidRPr="00E91EB5" w:rsidRDefault="004D0E18" w:rsidP="00E91EB5">
      <w:pPr>
        <w:spacing w:before="120" w:after="120"/>
        <w:ind w:left="708"/>
        <w:jc w:val="both"/>
        <w:rPr>
          <w:rFonts w:ascii="Arial" w:hAnsi="Arial" w:cs="Arial"/>
          <w:color w:val="000000" w:themeColor="text1"/>
          <w:sz w:val="24"/>
          <w:szCs w:val="24"/>
        </w:rPr>
      </w:pPr>
    </w:p>
    <w:p w14:paraId="75C625B7" w14:textId="77777777" w:rsidR="004D0E18" w:rsidRPr="00E91EB5" w:rsidRDefault="004D0E18" w:rsidP="00E91EB5">
      <w:pPr>
        <w:tabs>
          <w:tab w:val="left" w:pos="284"/>
        </w:tabs>
        <w:autoSpaceDE w:val="0"/>
        <w:autoSpaceDN w:val="0"/>
        <w:adjustRightInd w:val="0"/>
        <w:spacing w:before="120" w:after="120"/>
        <w:jc w:val="both"/>
        <w:rPr>
          <w:rFonts w:ascii="Arial" w:hAnsi="Arial" w:cs="Arial"/>
          <w:b/>
          <w:color w:val="000000" w:themeColor="text1"/>
          <w:sz w:val="24"/>
          <w:szCs w:val="24"/>
          <w:u w:val="single"/>
        </w:rPr>
      </w:pPr>
      <w:r w:rsidRPr="00E91EB5">
        <w:rPr>
          <w:rFonts w:ascii="Arial" w:hAnsi="Arial" w:cs="Arial"/>
          <w:b/>
          <w:color w:val="000000" w:themeColor="text1"/>
          <w:sz w:val="24"/>
          <w:szCs w:val="24"/>
          <w:u w:val="single"/>
        </w:rPr>
        <w:t>IMPORTANTE:</w:t>
      </w:r>
      <w:r w:rsidRPr="00E91EB5">
        <w:rPr>
          <w:rFonts w:ascii="Arial" w:hAnsi="Arial" w:cs="Arial"/>
          <w:color w:val="000000" w:themeColor="text1"/>
          <w:sz w:val="24"/>
          <w:szCs w:val="24"/>
        </w:rPr>
        <w:t xml:space="preserve"> Caso não seja informado desde já, nos campos acima citados, a agência e conta aberta no Banco do Estado do Pará, em cumprimento ao art. 2º do Decreto Estadual n.º 877/2008 de 31/03/2008, </w:t>
      </w:r>
      <w:r w:rsidRPr="00E91EB5">
        <w:rPr>
          <w:rFonts w:ascii="Arial" w:hAnsi="Arial" w:cs="Arial"/>
          <w:b/>
          <w:color w:val="000000" w:themeColor="text1"/>
          <w:sz w:val="24"/>
          <w:szCs w:val="24"/>
          <w:u w:val="single"/>
        </w:rPr>
        <w:t xml:space="preserve">O LICITANTE VENCEDOR DEVERÁ APRESENTAR A SEGUINTE DECLARAÇÃO: </w:t>
      </w:r>
    </w:p>
    <w:p w14:paraId="4DA1D37E" w14:textId="77777777" w:rsidR="004D0E18" w:rsidRPr="00E91EB5" w:rsidRDefault="004D0E18" w:rsidP="00E91EB5">
      <w:pPr>
        <w:tabs>
          <w:tab w:val="left" w:pos="284"/>
        </w:tabs>
        <w:autoSpaceDE w:val="0"/>
        <w:autoSpaceDN w:val="0"/>
        <w:adjustRightInd w:val="0"/>
        <w:spacing w:before="120" w:after="120"/>
        <w:jc w:val="both"/>
        <w:rPr>
          <w:rFonts w:ascii="Arial" w:hAnsi="Arial" w:cs="Arial"/>
          <w:color w:val="000000" w:themeColor="text1"/>
          <w:sz w:val="24"/>
          <w:szCs w:val="24"/>
        </w:rPr>
      </w:pPr>
    </w:p>
    <w:p w14:paraId="543B65E9" w14:textId="77777777" w:rsidR="004D0E18" w:rsidRPr="00E91EB5" w:rsidRDefault="004D0E18" w:rsidP="00E91EB5">
      <w:pPr>
        <w:tabs>
          <w:tab w:val="left" w:pos="284"/>
        </w:tabs>
        <w:autoSpaceDE w:val="0"/>
        <w:autoSpaceDN w:val="0"/>
        <w:adjustRightInd w:val="0"/>
        <w:spacing w:before="120" w:after="120"/>
        <w:jc w:val="both"/>
        <w:rPr>
          <w:rFonts w:ascii="Arial" w:hAnsi="Arial" w:cs="Arial"/>
          <w:b/>
          <w:color w:val="000000" w:themeColor="text1"/>
          <w:sz w:val="24"/>
          <w:szCs w:val="24"/>
          <w:u w:val="single"/>
        </w:rPr>
      </w:pPr>
      <w:r w:rsidRPr="00E91EB5">
        <w:rPr>
          <w:rFonts w:ascii="Arial" w:hAnsi="Arial" w:cs="Arial"/>
          <w:color w:val="000000" w:themeColor="text1"/>
          <w:sz w:val="24"/>
          <w:szCs w:val="24"/>
        </w:rPr>
        <w:t xml:space="preserve"> “</w:t>
      </w:r>
      <w:r w:rsidRPr="00E91EB5">
        <w:rPr>
          <w:rFonts w:ascii="Arial" w:hAnsi="Arial" w:cs="Arial"/>
          <w:b/>
          <w:color w:val="000000" w:themeColor="text1"/>
          <w:sz w:val="24"/>
          <w:szCs w:val="24"/>
          <w:u w:val="single"/>
        </w:rPr>
        <w:t xml:space="preserve">NOS COMPROMETEMOS A REALIZAR A REFERIDA ABERTURA DA CONTA NO PRAZO MÁXIMO DE ATÉ 05 (CINCO DIAS) CONSECUTIVOS CONTADOS DA ASSINATURA DO CONTRATO.”  </w:t>
      </w:r>
    </w:p>
    <w:p w14:paraId="05C16D05" w14:textId="77777777" w:rsidR="004D0E18" w:rsidRPr="00E91EB5" w:rsidRDefault="004D0E18" w:rsidP="00E91EB5">
      <w:pPr>
        <w:spacing w:before="120" w:after="120"/>
        <w:ind w:left="708"/>
        <w:jc w:val="both"/>
        <w:rPr>
          <w:rFonts w:ascii="Arial" w:hAnsi="Arial" w:cs="Arial"/>
          <w:color w:val="000000" w:themeColor="text1"/>
          <w:sz w:val="24"/>
          <w:szCs w:val="24"/>
        </w:rPr>
      </w:pPr>
    </w:p>
    <w:p w14:paraId="68801655" w14:textId="77777777" w:rsidR="004D0E18" w:rsidRPr="00E91EB5" w:rsidRDefault="004D0E18" w:rsidP="00E91EB5">
      <w:pPr>
        <w:spacing w:before="120" w:after="120"/>
        <w:jc w:val="both"/>
        <w:rPr>
          <w:rFonts w:ascii="Arial" w:hAnsi="Arial" w:cs="Arial"/>
          <w:color w:val="000000" w:themeColor="text1"/>
          <w:sz w:val="24"/>
          <w:szCs w:val="24"/>
        </w:rPr>
      </w:pPr>
      <w:r w:rsidRPr="00E91EB5">
        <w:rPr>
          <w:rFonts w:ascii="Arial" w:hAnsi="Arial" w:cs="Arial"/>
          <w:b/>
          <w:color w:val="000000" w:themeColor="text1"/>
          <w:sz w:val="24"/>
          <w:szCs w:val="24"/>
        </w:rPr>
        <w:t>9.</w:t>
      </w:r>
      <w:r w:rsidRPr="00E91EB5">
        <w:rPr>
          <w:rFonts w:ascii="Arial" w:hAnsi="Arial" w:cs="Arial"/>
          <w:color w:val="000000" w:themeColor="text1"/>
          <w:sz w:val="24"/>
          <w:szCs w:val="24"/>
        </w:rPr>
        <w:t xml:space="preserve"> Por fim, declara conhecer e aceitar as condições constantes do edital do Pregão Eletrônico n. .............../............... e de seus anexos.</w:t>
      </w:r>
    </w:p>
    <w:p w14:paraId="14E59997" w14:textId="77777777" w:rsidR="004D0E18" w:rsidRPr="00E91EB5" w:rsidRDefault="004D0E18" w:rsidP="00E91EB5">
      <w:pPr>
        <w:spacing w:before="120" w:after="120"/>
        <w:jc w:val="both"/>
        <w:rPr>
          <w:rFonts w:ascii="Arial" w:hAnsi="Arial" w:cs="Arial"/>
          <w:color w:val="000000" w:themeColor="text1"/>
          <w:sz w:val="24"/>
          <w:szCs w:val="24"/>
        </w:rPr>
      </w:pPr>
    </w:p>
    <w:p w14:paraId="4742001C" w14:textId="77777777" w:rsidR="004D0E18" w:rsidRPr="00E91EB5" w:rsidRDefault="004D0E18" w:rsidP="00E91EB5">
      <w:pPr>
        <w:spacing w:before="120" w:after="120"/>
        <w:jc w:val="both"/>
        <w:rPr>
          <w:rFonts w:ascii="Arial" w:hAnsi="Arial" w:cs="Arial"/>
          <w:color w:val="000000" w:themeColor="text1"/>
          <w:sz w:val="24"/>
          <w:szCs w:val="24"/>
        </w:rPr>
      </w:pPr>
      <w:r w:rsidRPr="00E91EB5">
        <w:rPr>
          <w:rFonts w:ascii="Arial" w:hAnsi="Arial" w:cs="Arial"/>
          <w:color w:val="000000" w:themeColor="text1"/>
          <w:sz w:val="24"/>
          <w:szCs w:val="24"/>
        </w:rPr>
        <w:t>.............................................</w:t>
      </w:r>
    </w:p>
    <w:p w14:paraId="4A0B0C3C" w14:textId="77777777" w:rsidR="004D0E18" w:rsidRPr="00E91EB5" w:rsidRDefault="004D0E18" w:rsidP="00E91EB5">
      <w:pPr>
        <w:spacing w:before="120" w:after="120"/>
        <w:jc w:val="both"/>
        <w:rPr>
          <w:rFonts w:ascii="Arial" w:hAnsi="Arial" w:cs="Arial"/>
          <w:color w:val="000000" w:themeColor="text1"/>
          <w:sz w:val="24"/>
          <w:szCs w:val="24"/>
        </w:rPr>
      </w:pPr>
      <w:r w:rsidRPr="00E91EB5">
        <w:rPr>
          <w:rFonts w:ascii="Arial" w:hAnsi="Arial" w:cs="Arial"/>
          <w:color w:val="000000" w:themeColor="text1"/>
          <w:sz w:val="24"/>
          <w:szCs w:val="24"/>
        </w:rPr>
        <w:t>(Local e Data)</w:t>
      </w:r>
    </w:p>
    <w:p w14:paraId="24E14060" w14:textId="77777777" w:rsidR="004D0E18" w:rsidRPr="00E91EB5" w:rsidRDefault="004D0E18" w:rsidP="00E91EB5">
      <w:pPr>
        <w:spacing w:before="120" w:after="120"/>
        <w:jc w:val="both"/>
        <w:rPr>
          <w:rFonts w:ascii="Arial" w:hAnsi="Arial" w:cs="Arial"/>
          <w:color w:val="000000" w:themeColor="text1"/>
          <w:sz w:val="24"/>
          <w:szCs w:val="24"/>
        </w:rPr>
      </w:pPr>
    </w:p>
    <w:p w14:paraId="706F6FE6" w14:textId="77777777" w:rsidR="004D0E18" w:rsidRPr="00E91EB5" w:rsidRDefault="004D0E18" w:rsidP="00E91EB5">
      <w:pPr>
        <w:spacing w:before="120" w:after="120"/>
        <w:jc w:val="both"/>
        <w:rPr>
          <w:rFonts w:ascii="Arial" w:hAnsi="Arial" w:cs="Arial"/>
          <w:color w:val="000000" w:themeColor="text1"/>
          <w:sz w:val="24"/>
          <w:szCs w:val="24"/>
        </w:rPr>
      </w:pPr>
      <w:r w:rsidRPr="00E91EB5">
        <w:rPr>
          <w:rFonts w:ascii="Arial" w:hAnsi="Arial" w:cs="Arial"/>
          <w:color w:val="000000" w:themeColor="text1"/>
          <w:sz w:val="24"/>
          <w:szCs w:val="24"/>
        </w:rPr>
        <w:t>.............................................</w:t>
      </w:r>
    </w:p>
    <w:p w14:paraId="7E24C043" w14:textId="77777777" w:rsidR="004D0E18" w:rsidRPr="00E91EB5" w:rsidRDefault="004D0E18" w:rsidP="00E91EB5">
      <w:pPr>
        <w:spacing w:before="120" w:after="120"/>
        <w:jc w:val="both"/>
        <w:rPr>
          <w:rFonts w:ascii="Arial" w:hAnsi="Arial" w:cs="Arial"/>
          <w:color w:val="000000" w:themeColor="text1"/>
          <w:sz w:val="24"/>
          <w:szCs w:val="24"/>
        </w:rPr>
      </w:pPr>
      <w:r w:rsidRPr="00E91EB5">
        <w:rPr>
          <w:rFonts w:ascii="Arial" w:hAnsi="Arial" w:cs="Arial"/>
          <w:color w:val="000000" w:themeColor="text1"/>
          <w:sz w:val="24"/>
          <w:szCs w:val="24"/>
        </w:rPr>
        <w:t>(Representante legal)</w:t>
      </w:r>
    </w:p>
    <w:p w14:paraId="62F0D854" w14:textId="77777777" w:rsidR="004D0E18" w:rsidRPr="00E91EB5" w:rsidRDefault="004D0E18" w:rsidP="00E91EB5">
      <w:pPr>
        <w:spacing w:before="120" w:after="120"/>
        <w:jc w:val="both"/>
        <w:rPr>
          <w:rFonts w:ascii="Arial" w:hAnsi="Arial" w:cs="Arial"/>
          <w:b/>
          <w:bCs/>
          <w:color w:val="000000" w:themeColor="text1"/>
          <w:sz w:val="24"/>
          <w:szCs w:val="24"/>
        </w:rPr>
      </w:pPr>
    </w:p>
    <w:p w14:paraId="2485959C" w14:textId="77777777" w:rsidR="004D0E18" w:rsidRPr="00E91EB5" w:rsidRDefault="004D0E18" w:rsidP="00E91EB5">
      <w:pPr>
        <w:spacing w:before="120" w:after="120"/>
        <w:jc w:val="both"/>
        <w:rPr>
          <w:rFonts w:ascii="Arial" w:hAnsi="Arial" w:cs="Arial"/>
          <w:b/>
          <w:bCs/>
          <w:color w:val="000000" w:themeColor="text1"/>
          <w:sz w:val="24"/>
          <w:szCs w:val="24"/>
        </w:rPr>
      </w:pPr>
    </w:p>
    <w:p w14:paraId="33C939B8" w14:textId="77777777" w:rsidR="004D0E18" w:rsidRPr="00E91EB5" w:rsidRDefault="004D0E18" w:rsidP="00E91EB5">
      <w:pPr>
        <w:spacing w:before="120" w:after="120"/>
        <w:jc w:val="both"/>
        <w:rPr>
          <w:rFonts w:ascii="Arial" w:hAnsi="Arial" w:cs="Arial"/>
          <w:b/>
          <w:bCs/>
          <w:color w:val="000000" w:themeColor="text1"/>
          <w:sz w:val="24"/>
          <w:szCs w:val="24"/>
        </w:rPr>
      </w:pPr>
    </w:p>
    <w:p w14:paraId="49B81C96" w14:textId="77777777" w:rsidR="004D0E18" w:rsidRPr="00E91EB5" w:rsidRDefault="004D0E18" w:rsidP="00E91EB5">
      <w:pPr>
        <w:spacing w:before="120" w:after="120"/>
        <w:jc w:val="both"/>
        <w:rPr>
          <w:rFonts w:ascii="Arial" w:hAnsi="Arial" w:cs="Arial"/>
          <w:b/>
          <w:bCs/>
          <w:color w:val="000000" w:themeColor="text1"/>
          <w:sz w:val="24"/>
          <w:szCs w:val="24"/>
        </w:rPr>
      </w:pPr>
    </w:p>
    <w:p w14:paraId="372D910B" w14:textId="77777777" w:rsidR="004D0E18" w:rsidRPr="00E91EB5" w:rsidRDefault="004D0E18" w:rsidP="00E91EB5">
      <w:pPr>
        <w:spacing w:before="120" w:after="120"/>
        <w:jc w:val="both"/>
        <w:rPr>
          <w:rFonts w:ascii="Arial" w:hAnsi="Arial" w:cs="Arial"/>
          <w:b/>
          <w:bCs/>
          <w:color w:val="000000" w:themeColor="text1"/>
          <w:sz w:val="24"/>
          <w:szCs w:val="24"/>
        </w:rPr>
      </w:pPr>
    </w:p>
    <w:p w14:paraId="6A2211B5" w14:textId="77777777" w:rsidR="004D0E18" w:rsidRPr="00E91EB5" w:rsidRDefault="004D0E18" w:rsidP="00E91EB5">
      <w:pPr>
        <w:spacing w:before="120" w:after="120"/>
        <w:jc w:val="both"/>
        <w:rPr>
          <w:rFonts w:ascii="Arial" w:hAnsi="Arial" w:cs="Arial"/>
          <w:b/>
          <w:bCs/>
          <w:color w:val="000000" w:themeColor="text1"/>
          <w:sz w:val="24"/>
          <w:szCs w:val="24"/>
        </w:rPr>
      </w:pPr>
    </w:p>
    <w:p w14:paraId="380E4E3B" w14:textId="77777777" w:rsidR="004D0E18" w:rsidRPr="00E91EB5" w:rsidRDefault="004D0E18" w:rsidP="00E91EB5">
      <w:pPr>
        <w:spacing w:before="120" w:after="120"/>
        <w:jc w:val="both"/>
        <w:rPr>
          <w:rFonts w:ascii="Arial" w:hAnsi="Arial" w:cs="Arial"/>
          <w:b/>
          <w:bCs/>
          <w:color w:val="000000" w:themeColor="text1"/>
          <w:sz w:val="24"/>
          <w:szCs w:val="24"/>
        </w:rPr>
      </w:pPr>
    </w:p>
    <w:p w14:paraId="17DC027B" w14:textId="77777777" w:rsidR="004D0E18" w:rsidRPr="00E91EB5" w:rsidRDefault="004D0E18" w:rsidP="00E91EB5">
      <w:pPr>
        <w:spacing w:before="120" w:after="120"/>
        <w:jc w:val="both"/>
        <w:rPr>
          <w:rFonts w:ascii="Arial" w:hAnsi="Arial" w:cs="Arial"/>
          <w:b/>
          <w:bCs/>
          <w:color w:val="000000" w:themeColor="text1"/>
          <w:sz w:val="24"/>
          <w:szCs w:val="24"/>
        </w:rPr>
      </w:pPr>
    </w:p>
    <w:p w14:paraId="6E57E260" w14:textId="77777777" w:rsidR="004D0E18" w:rsidRPr="00E91EB5" w:rsidRDefault="004D0E18" w:rsidP="00E91EB5">
      <w:pPr>
        <w:spacing w:before="120" w:after="120"/>
        <w:jc w:val="both"/>
        <w:rPr>
          <w:rFonts w:ascii="Arial" w:hAnsi="Arial" w:cs="Arial"/>
          <w:b/>
          <w:bCs/>
          <w:color w:val="000000" w:themeColor="text1"/>
          <w:sz w:val="24"/>
          <w:szCs w:val="24"/>
        </w:rPr>
      </w:pPr>
    </w:p>
    <w:p w14:paraId="3C9477D5" w14:textId="77777777" w:rsidR="004D0E18" w:rsidRPr="00E91EB5" w:rsidRDefault="004D0E18" w:rsidP="00E91EB5">
      <w:pPr>
        <w:spacing w:before="120" w:after="120"/>
        <w:jc w:val="both"/>
        <w:rPr>
          <w:rFonts w:ascii="Arial" w:hAnsi="Arial" w:cs="Arial"/>
          <w:b/>
          <w:bCs/>
          <w:color w:val="000000" w:themeColor="text1"/>
          <w:sz w:val="24"/>
          <w:szCs w:val="24"/>
        </w:rPr>
      </w:pPr>
    </w:p>
    <w:p w14:paraId="26C60311" w14:textId="77777777" w:rsidR="004D0E18" w:rsidRPr="00E91EB5" w:rsidRDefault="004D0E18" w:rsidP="00E91EB5">
      <w:pPr>
        <w:spacing w:before="120" w:after="120"/>
        <w:jc w:val="both"/>
        <w:rPr>
          <w:rFonts w:ascii="Arial" w:hAnsi="Arial" w:cs="Arial"/>
          <w:b/>
          <w:bCs/>
          <w:color w:val="000000" w:themeColor="text1"/>
          <w:sz w:val="24"/>
          <w:szCs w:val="24"/>
        </w:rPr>
      </w:pPr>
    </w:p>
    <w:p w14:paraId="687EF5AC" w14:textId="77777777" w:rsidR="004D0E18" w:rsidRPr="00E91EB5" w:rsidRDefault="004D0E18" w:rsidP="00E91EB5">
      <w:pPr>
        <w:spacing w:before="120" w:after="120"/>
        <w:jc w:val="both"/>
        <w:rPr>
          <w:rFonts w:ascii="Arial" w:hAnsi="Arial" w:cs="Arial"/>
          <w:b/>
          <w:bCs/>
          <w:color w:val="000000" w:themeColor="text1"/>
          <w:sz w:val="24"/>
          <w:szCs w:val="24"/>
        </w:rPr>
      </w:pPr>
    </w:p>
    <w:p w14:paraId="32A38BFC" w14:textId="77777777" w:rsidR="004D0E18" w:rsidRPr="00E91EB5" w:rsidRDefault="004D0E18" w:rsidP="00E91EB5">
      <w:pPr>
        <w:spacing w:before="120" w:after="120"/>
        <w:jc w:val="both"/>
        <w:rPr>
          <w:rFonts w:ascii="Arial" w:hAnsi="Arial" w:cs="Arial"/>
          <w:b/>
          <w:bCs/>
          <w:color w:val="000000" w:themeColor="text1"/>
          <w:sz w:val="24"/>
          <w:szCs w:val="24"/>
        </w:rPr>
      </w:pPr>
    </w:p>
    <w:p w14:paraId="473E0CE0" w14:textId="77777777" w:rsidR="004D0E18" w:rsidRPr="00E91EB5" w:rsidRDefault="004D0E18" w:rsidP="00E91EB5">
      <w:pPr>
        <w:spacing w:before="120" w:after="120"/>
        <w:jc w:val="both"/>
        <w:rPr>
          <w:rFonts w:ascii="Arial" w:hAnsi="Arial" w:cs="Arial"/>
          <w:b/>
          <w:bCs/>
          <w:color w:val="000000" w:themeColor="text1"/>
          <w:sz w:val="24"/>
          <w:szCs w:val="24"/>
        </w:rPr>
      </w:pPr>
    </w:p>
    <w:p w14:paraId="3280CE69" w14:textId="77777777" w:rsidR="004D0E18" w:rsidRPr="00E91EB5" w:rsidRDefault="004D0E18" w:rsidP="00E91EB5">
      <w:pPr>
        <w:spacing w:before="120" w:after="120"/>
        <w:jc w:val="both"/>
        <w:rPr>
          <w:rFonts w:ascii="Arial" w:hAnsi="Arial" w:cs="Arial"/>
          <w:b/>
          <w:bCs/>
          <w:color w:val="000000" w:themeColor="text1"/>
          <w:sz w:val="24"/>
          <w:szCs w:val="24"/>
        </w:rPr>
      </w:pPr>
    </w:p>
    <w:p w14:paraId="127B4E3D" w14:textId="77777777" w:rsidR="004D0E18" w:rsidRPr="00E91EB5" w:rsidRDefault="004D0E18" w:rsidP="00E91EB5">
      <w:pPr>
        <w:spacing w:before="120" w:after="120"/>
        <w:jc w:val="both"/>
        <w:rPr>
          <w:rFonts w:ascii="Arial" w:hAnsi="Arial" w:cs="Arial"/>
          <w:b/>
          <w:bCs/>
          <w:color w:val="000000" w:themeColor="text1"/>
          <w:sz w:val="24"/>
          <w:szCs w:val="24"/>
        </w:rPr>
      </w:pPr>
    </w:p>
    <w:p w14:paraId="1F754790" w14:textId="77777777" w:rsidR="004D0E18" w:rsidRPr="00E91EB5" w:rsidRDefault="004D0E18" w:rsidP="00E91EB5">
      <w:pPr>
        <w:spacing w:before="120" w:after="120"/>
        <w:jc w:val="both"/>
        <w:rPr>
          <w:rFonts w:ascii="Arial" w:hAnsi="Arial" w:cs="Arial"/>
          <w:b/>
          <w:bCs/>
          <w:color w:val="000000" w:themeColor="text1"/>
          <w:sz w:val="24"/>
          <w:szCs w:val="24"/>
        </w:rPr>
      </w:pPr>
    </w:p>
    <w:p w14:paraId="71472B23" w14:textId="77777777" w:rsidR="004D0E18" w:rsidRPr="00E91EB5" w:rsidRDefault="004D0E18" w:rsidP="00E91EB5">
      <w:pPr>
        <w:spacing w:before="120" w:after="120"/>
        <w:jc w:val="both"/>
        <w:rPr>
          <w:rFonts w:ascii="Arial" w:hAnsi="Arial" w:cs="Arial"/>
          <w:b/>
          <w:bCs/>
          <w:color w:val="000000" w:themeColor="text1"/>
          <w:sz w:val="24"/>
          <w:szCs w:val="24"/>
        </w:rPr>
      </w:pPr>
    </w:p>
    <w:p w14:paraId="524ED706" w14:textId="77777777" w:rsidR="004D0E18" w:rsidRPr="00E91EB5" w:rsidRDefault="004D0E18" w:rsidP="00E91EB5">
      <w:pPr>
        <w:spacing w:before="120" w:after="120"/>
        <w:jc w:val="both"/>
        <w:rPr>
          <w:rFonts w:ascii="Arial" w:hAnsi="Arial" w:cs="Arial"/>
          <w:b/>
          <w:bCs/>
          <w:color w:val="000000" w:themeColor="text1"/>
          <w:sz w:val="24"/>
          <w:szCs w:val="24"/>
        </w:rPr>
      </w:pPr>
    </w:p>
    <w:p w14:paraId="359BDE04" w14:textId="77777777" w:rsidR="004D0E18" w:rsidRDefault="004D0E18" w:rsidP="00E91EB5">
      <w:pPr>
        <w:spacing w:before="120" w:after="120"/>
        <w:jc w:val="both"/>
        <w:rPr>
          <w:rFonts w:ascii="Arial" w:hAnsi="Arial" w:cs="Arial"/>
          <w:b/>
          <w:bCs/>
          <w:color w:val="000000" w:themeColor="text1"/>
          <w:sz w:val="24"/>
          <w:szCs w:val="24"/>
        </w:rPr>
      </w:pPr>
    </w:p>
    <w:p w14:paraId="76D48BCF" w14:textId="77777777" w:rsidR="00E91EB5" w:rsidRDefault="00E91EB5" w:rsidP="00E91EB5">
      <w:pPr>
        <w:spacing w:before="120" w:after="120"/>
        <w:jc w:val="both"/>
        <w:rPr>
          <w:rFonts w:ascii="Arial" w:hAnsi="Arial" w:cs="Arial"/>
          <w:b/>
          <w:bCs/>
          <w:color w:val="000000" w:themeColor="text1"/>
          <w:sz w:val="24"/>
          <w:szCs w:val="24"/>
        </w:rPr>
      </w:pPr>
    </w:p>
    <w:p w14:paraId="2678E10C" w14:textId="77777777" w:rsidR="00E91EB5" w:rsidRDefault="00E91EB5" w:rsidP="00E91EB5">
      <w:pPr>
        <w:spacing w:before="120" w:after="120"/>
        <w:jc w:val="both"/>
        <w:rPr>
          <w:rFonts w:ascii="Arial" w:hAnsi="Arial" w:cs="Arial"/>
          <w:b/>
          <w:bCs/>
          <w:color w:val="000000" w:themeColor="text1"/>
          <w:sz w:val="24"/>
          <w:szCs w:val="24"/>
        </w:rPr>
      </w:pPr>
    </w:p>
    <w:p w14:paraId="065E3EF0" w14:textId="77777777" w:rsidR="00E91EB5" w:rsidRDefault="00E91EB5" w:rsidP="00E91EB5">
      <w:pPr>
        <w:spacing w:before="120" w:after="120"/>
        <w:jc w:val="both"/>
        <w:rPr>
          <w:rFonts w:ascii="Arial" w:hAnsi="Arial" w:cs="Arial"/>
          <w:b/>
          <w:bCs/>
          <w:color w:val="000000" w:themeColor="text1"/>
          <w:sz w:val="24"/>
          <w:szCs w:val="24"/>
        </w:rPr>
      </w:pPr>
    </w:p>
    <w:p w14:paraId="68A12BCA" w14:textId="77777777" w:rsidR="00E91EB5" w:rsidRDefault="00E91EB5" w:rsidP="00E91EB5">
      <w:pPr>
        <w:spacing w:before="120" w:after="120"/>
        <w:jc w:val="both"/>
        <w:rPr>
          <w:rFonts w:ascii="Arial" w:hAnsi="Arial" w:cs="Arial"/>
          <w:b/>
          <w:bCs/>
          <w:color w:val="000000" w:themeColor="text1"/>
          <w:sz w:val="24"/>
          <w:szCs w:val="24"/>
        </w:rPr>
      </w:pPr>
    </w:p>
    <w:p w14:paraId="1570711B" w14:textId="77777777" w:rsidR="004D0E18" w:rsidRPr="00E91EB5" w:rsidRDefault="004D0E18" w:rsidP="00E91EB5">
      <w:pPr>
        <w:spacing w:before="120" w:after="120"/>
        <w:jc w:val="both"/>
        <w:rPr>
          <w:rFonts w:ascii="Arial" w:hAnsi="Arial" w:cs="Arial"/>
          <w:b/>
          <w:bCs/>
          <w:color w:val="000000" w:themeColor="text1"/>
          <w:sz w:val="24"/>
          <w:szCs w:val="24"/>
        </w:rPr>
      </w:pPr>
    </w:p>
    <w:p w14:paraId="61C02EC3" w14:textId="77777777" w:rsidR="004D0E18" w:rsidRPr="00E91EB5" w:rsidRDefault="004D0E18" w:rsidP="00E91EB5">
      <w:pPr>
        <w:pBdr>
          <w:top w:val="single" w:sz="4" w:space="1" w:color="auto"/>
          <w:left w:val="single" w:sz="4" w:space="4" w:color="auto"/>
          <w:bottom w:val="single" w:sz="4" w:space="1" w:color="auto"/>
          <w:right w:val="single" w:sz="4" w:space="4" w:color="auto"/>
        </w:pBdr>
        <w:spacing w:before="120" w:after="120"/>
        <w:jc w:val="both"/>
        <w:rPr>
          <w:rFonts w:ascii="Arial" w:hAnsi="Arial" w:cs="Arial"/>
          <w:b/>
          <w:bCs/>
          <w:color w:val="000000" w:themeColor="text1"/>
          <w:sz w:val="24"/>
          <w:szCs w:val="24"/>
        </w:rPr>
      </w:pPr>
      <w:bookmarkStart w:id="59" w:name="OLE_LINK106"/>
      <w:r w:rsidRPr="00E91EB5">
        <w:rPr>
          <w:rFonts w:ascii="Arial" w:hAnsi="Arial" w:cs="Arial"/>
          <w:b/>
          <w:color w:val="000000" w:themeColor="text1"/>
          <w:sz w:val="24"/>
          <w:szCs w:val="24"/>
        </w:rPr>
        <w:lastRenderedPageBreak/>
        <w:t>ADENDO</w:t>
      </w:r>
      <w:r w:rsidRPr="00E91EB5">
        <w:rPr>
          <w:rFonts w:ascii="Arial" w:hAnsi="Arial" w:cs="Arial"/>
          <w:color w:val="000000" w:themeColor="text1"/>
          <w:sz w:val="24"/>
          <w:szCs w:val="24"/>
        </w:rPr>
        <w:t xml:space="preserve"> </w:t>
      </w:r>
      <w:r w:rsidRPr="00E91EB5">
        <w:rPr>
          <w:rFonts w:ascii="Arial" w:hAnsi="Arial" w:cs="Arial"/>
          <w:b/>
          <w:bCs/>
          <w:color w:val="000000" w:themeColor="text1"/>
          <w:sz w:val="24"/>
          <w:szCs w:val="24"/>
        </w:rPr>
        <w:t xml:space="preserve">II – </w:t>
      </w:r>
      <w:r w:rsidRPr="00E91EB5">
        <w:rPr>
          <w:rFonts w:ascii="Arial" w:hAnsi="Arial" w:cs="Arial"/>
          <w:b/>
          <w:color w:val="000000" w:themeColor="text1"/>
          <w:sz w:val="24"/>
          <w:szCs w:val="24"/>
        </w:rPr>
        <w:t xml:space="preserve">DECLARAÇÃO DE CUMPRIMENTO DAS CONDIÇÕES DE </w:t>
      </w:r>
      <w:bookmarkEnd w:id="59"/>
      <w:r w:rsidRPr="00E91EB5">
        <w:rPr>
          <w:rFonts w:ascii="Arial" w:hAnsi="Arial" w:cs="Arial"/>
          <w:b/>
          <w:color w:val="000000" w:themeColor="text1"/>
          <w:sz w:val="24"/>
          <w:szCs w:val="24"/>
        </w:rPr>
        <w:t>SUSTENTABILIDADE</w:t>
      </w:r>
    </w:p>
    <w:p w14:paraId="24CED784" w14:textId="77777777" w:rsidR="004D0E18" w:rsidRPr="00E91EB5" w:rsidRDefault="004D0E18" w:rsidP="00E91EB5">
      <w:pPr>
        <w:spacing w:before="120" w:after="120"/>
        <w:jc w:val="both"/>
        <w:rPr>
          <w:rFonts w:ascii="Arial" w:hAnsi="Arial" w:cs="Arial"/>
          <w:color w:val="000000" w:themeColor="text1"/>
          <w:sz w:val="24"/>
          <w:szCs w:val="24"/>
        </w:rPr>
      </w:pPr>
    </w:p>
    <w:p w14:paraId="2E2EB347" w14:textId="77777777" w:rsidR="004D0E18" w:rsidRPr="00E91EB5" w:rsidRDefault="004D0E18" w:rsidP="00E91EB5">
      <w:pPr>
        <w:spacing w:before="120" w:after="120"/>
        <w:jc w:val="both"/>
        <w:rPr>
          <w:rFonts w:ascii="Arial" w:hAnsi="Arial" w:cs="Arial"/>
          <w:iCs/>
          <w:color w:val="000000" w:themeColor="text1"/>
          <w:sz w:val="24"/>
          <w:szCs w:val="24"/>
        </w:rPr>
      </w:pPr>
      <w:r w:rsidRPr="00E91EB5">
        <w:rPr>
          <w:rFonts w:ascii="Arial" w:hAnsi="Arial" w:cs="Arial"/>
          <w:b/>
          <w:bCs/>
          <w:iCs/>
          <w:color w:val="000000" w:themeColor="text1"/>
          <w:sz w:val="24"/>
          <w:szCs w:val="24"/>
        </w:rPr>
        <w:t>DECLARAÇÃO DE CUMPRIMENTO DAS CONDIÇÕES DE SUSTENTABILIDADE</w:t>
      </w:r>
    </w:p>
    <w:p w14:paraId="50A079D7" w14:textId="77777777" w:rsidR="004D0E18" w:rsidRPr="00E91EB5" w:rsidRDefault="004D0E18" w:rsidP="00E91EB5">
      <w:pPr>
        <w:spacing w:before="120" w:after="120"/>
        <w:jc w:val="both"/>
        <w:rPr>
          <w:rFonts w:ascii="Arial" w:hAnsi="Arial" w:cs="Arial"/>
          <w:iCs/>
          <w:color w:val="000000" w:themeColor="text1"/>
          <w:sz w:val="24"/>
          <w:szCs w:val="24"/>
        </w:rPr>
      </w:pPr>
      <w:r w:rsidRPr="00E91EB5">
        <w:rPr>
          <w:rFonts w:ascii="Arial" w:hAnsi="Arial" w:cs="Arial"/>
          <w:iCs/>
          <w:color w:val="000000" w:themeColor="text1"/>
          <w:sz w:val="24"/>
          <w:szCs w:val="24"/>
        </w:rPr>
        <w:t>[Nome da Empresa], CNPJ nº ___________________ sediada [Endereço completo], declara sob as penas da lei, que:</w:t>
      </w:r>
    </w:p>
    <w:p w14:paraId="376F1F26" w14:textId="77777777" w:rsidR="004D0E18" w:rsidRPr="00E91EB5" w:rsidRDefault="004D0E18" w:rsidP="00E91EB5">
      <w:pPr>
        <w:spacing w:before="120" w:after="120"/>
        <w:jc w:val="both"/>
        <w:rPr>
          <w:rFonts w:ascii="Arial" w:hAnsi="Arial" w:cs="Arial"/>
          <w:iCs/>
          <w:color w:val="000000" w:themeColor="text1"/>
          <w:sz w:val="24"/>
          <w:szCs w:val="24"/>
        </w:rPr>
      </w:pPr>
      <w:r w:rsidRPr="00E91EB5">
        <w:rPr>
          <w:rFonts w:ascii="Arial" w:hAnsi="Arial" w:cs="Arial"/>
          <w:iCs/>
          <w:color w:val="000000" w:themeColor="text1"/>
          <w:sz w:val="24"/>
          <w:szCs w:val="24"/>
        </w:rPr>
        <w:t xml:space="preserve">I. Não permite a prática de trabalho análogo ao escravo ou qualquer outra forma de trabalho ilegal, bem como implementar esforços junto aos seus respectivos fornecedores de produtos e serviços, a fim de que esses também se comprometam no mesmo sentido. </w:t>
      </w:r>
    </w:p>
    <w:p w14:paraId="3D0AB9D0" w14:textId="77777777" w:rsidR="004D0E18" w:rsidRPr="00E91EB5" w:rsidRDefault="004D0E18" w:rsidP="00E91EB5">
      <w:pPr>
        <w:spacing w:before="120" w:after="120"/>
        <w:jc w:val="both"/>
        <w:rPr>
          <w:rFonts w:ascii="Arial" w:hAnsi="Arial" w:cs="Arial"/>
          <w:iCs/>
          <w:color w:val="000000" w:themeColor="text1"/>
          <w:sz w:val="24"/>
          <w:szCs w:val="24"/>
        </w:rPr>
      </w:pPr>
      <w:r w:rsidRPr="00E91EB5">
        <w:rPr>
          <w:rFonts w:ascii="Arial" w:hAnsi="Arial" w:cs="Arial"/>
          <w:iCs/>
          <w:color w:val="000000" w:themeColor="text1"/>
          <w:sz w:val="24"/>
          <w:szCs w:val="24"/>
        </w:rPr>
        <w:t xml:space="preserve">II. Não emprega menores de 18 anos para trabalho noturno, perigoso ou insalubre, e menores de dezesseis anos para qualquer trabalho, com exceção a categoria de Menor Aprendiz. </w:t>
      </w:r>
    </w:p>
    <w:p w14:paraId="5F874590" w14:textId="77777777" w:rsidR="004D0E18" w:rsidRPr="00E91EB5" w:rsidRDefault="004D0E18" w:rsidP="00E91EB5">
      <w:pPr>
        <w:spacing w:before="120" w:after="120"/>
        <w:jc w:val="both"/>
        <w:rPr>
          <w:rFonts w:ascii="Arial" w:hAnsi="Arial" w:cs="Arial"/>
          <w:iCs/>
          <w:color w:val="000000" w:themeColor="text1"/>
          <w:sz w:val="24"/>
          <w:szCs w:val="24"/>
        </w:rPr>
      </w:pPr>
      <w:r w:rsidRPr="00E91EB5">
        <w:rPr>
          <w:rFonts w:ascii="Arial" w:hAnsi="Arial" w:cs="Arial"/>
          <w:iCs/>
          <w:color w:val="000000" w:themeColor="text1"/>
          <w:sz w:val="24"/>
          <w:szCs w:val="24"/>
        </w:rPr>
        <w:t xml:space="preserve">III. Não permite a prática ou a manutenção de discriminação limitativa ao acesso na relação de emprego, ou negativa com relação a sexo, origem, raça, cor, condição física, religião, estado civil, idade, situação familiar ou estado gravídico, bem como a implementar esforços nesse sentido junto aos seus respectivos fornecedores. </w:t>
      </w:r>
    </w:p>
    <w:p w14:paraId="63849FD2" w14:textId="77777777" w:rsidR="004D0E18" w:rsidRPr="00E91EB5" w:rsidRDefault="004D0E18" w:rsidP="00E91EB5">
      <w:pPr>
        <w:spacing w:before="120" w:after="120"/>
        <w:jc w:val="both"/>
        <w:rPr>
          <w:rFonts w:ascii="Arial" w:hAnsi="Arial" w:cs="Arial"/>
          <w:iCs/>
          <w:color w:val="000000" w:themeColor="text1"/>
          <w:sz w:val="24"/>
          <w:szCs w:val="24"/>
        </w:rPr>
      </w:pPr>
      <w:r w:rsidRPr="00E91EB5">
        <w:rPr>
          <w:rFonts w:ascii="Arial" w:hAnsi="Arial" w:cs="Arial"/>
          <w:iCs/>
          <w:color w:val="000000" w:themeColor="text1"/>
          <w:sz w:val="24"/>
          <w:szCs w:val="24"/>
        </w:rPr>
        <w:t xml:space="preserve">IV. Respeita o direito de formar ou associar-se a sindicatos, bem como negociar coletivamente, assegurando que não haja represálias. </w:t>
      </w:r>
    </w:p>
    <w:p w14:paraId="71F41473" w14:textId="77777777" w:rsidR="004D0E18" w:rsidRPr="00E91EB5" w:rsidRDefault="004D0E18" w:rsidP="00E91EB5">
      <w:pPr>
        <w:spacing w:before="120" w:after="120"/>
        <w:jc w:val="both"/>
        <w:rPr>
          <w:rFonts w:ascii="Arial" w:hAnsi="Arial" w:cs="Arial"/>
          <w:iCs/>
          <w:color w:val="000000" w:themeColor="text1"/>
          <w:sz w:val="24"/>
          <w:szCs w:val="24"/>
        </w:rPr>
      </w:pPr>
      <w:r w:rsidRPr="00E91EB5">
        <w:rPr>
          <w:rFonts w:ascii="Arial" w:hAnsi="Arial" w:cs="Arial"/>
          <w:iCs/>
          <w:color w:val="000000" w:themeColor="text1"/>
          <w:sz w:val="24"/>
          <w:szCs w:val="24"/>
        </w:rPr>
        <w:t>V. Protege e preserva o meio ambiente, bem como buscar prevenir e erradicar práticas que lhe sejam danosas, exercendo suas atividades em observância dos atos legais, normativos e administrativos relativos às áreas de meio ambiente, emanadas das esferas federal, estaduais e municipais e implementando ainda esforços nesse sentido junto aos seus respectivos fornecedores.</w:t>
      </w:r>
    </w:p>
    <w:p w14:paraId="3BC185D3" w14:textId="77777777" w:rsidR="004D0E18" w:rsidRPr="00E91EB5" w:rsidRDefault="004D0E18" w:rsidP="00E91EB5">
      <w:pPr>
        <w:spacing w:before="120" w:after="120"/>
        <w:jc w:val="both"/>
        <w:rPr>
          <w:rFonts w:ascii="Arial" w:hAnsi="Arial" w:cs="Arial"/>
          <w:iCs/>
          <w:color w:val="000000" w:themeColor="text1"/>
          <w:sz w:val="24"/>
          <w:szCs w:val="24"/>
        </w:rPr>
      </w:pPr>
      <w:r w:rsidRPr="00E91EB5">
        <w:rPr>
          <w:rFonts w:ascii="Arial" w:hAnsi="Arial" w:cs="Arial"/>
          <w:iCs/>
          <w:color w:val="000000" w:themeColor="text1"/>
          <w:sz w:val="24"/>
          <w:szCs w:val="24"/>
        </w:rPr>
        <w:t xml:space="preserve">VI. Desenvolve suas atividades em cumprimento à legislação ambiental, fiscal, trabalhista, previdenciária e social locais, bem como às Normas Regulamentadoras de saúde e segurança ocupacional e demais dispositivos legais relacionados à proteção dos direitos humanos, abstendo-se de impor aos seus colaboradores condições ultrajantes, sub-humanas ou degradantes de trabalho. Para o disposto desse artigo define-se: </w:t>
      </w:r>
    </w:p>
    <w:p w14:paraId="0A37C7D9" w14:textId="77777777" w:rsidR="004D0E18" w:rsidRPr="00E91EB5" w:rsidRDefault="004D0E18" w:rsidP="00E91EB5">
      <w:pPr>
        <w:spacing w:before="120" w:after="120"/>
        <w:jc w:val="both"/>
        <w:rPr>
          <w:rFonts w:ascii="Arial" w:hAnsi="Arial" w:cs="Arial"/>
          <w:iCs/>
          <w:color w:val="000000" w:themeColor="text1"/>
          <w:sz w:val="24"/>
          <w:szCs w:val="24"/>
        </w:rPr>
      </w:pPr>
      <w:r w:rsidRPr="00E91EB5">
        <w:rPr>
          <w:rFonts w:ascii="Arial" w:hAnsi="Arial" w:cs="Arial"/>
          <w:iCs/>
          <w:color w:val="000000" w:themeColor="text1"/>
          <w:sz w:val="24"/>
          <w:szCs w:val="24"/>
        </w:rPr>
        <w:t xml:space="preserve">a) “Condições ultrajantes”: condições que expõe o indivíduo de forma ofensiva, insultante, imoral ou que fere ou afronta os princípios ou interesses normais, de bom senso, do indivíduo. </w:t>
      </w:r>
    </w:p>
    <w:p w14:paraId="18FA7B4B" w14:textId="77777777" w:rsidR="004D0E18" w:rsidRPr="00E91EB5" w:rsidRDefault="004D0E18" w:rsidP="00E91EB5">
      <w:pPr>
        <w:spacing w:before="120" w:after="120"/>
        <w:jc w:val="both"/>
        <w:rPr>
          <w:rFonts w:ascii="Arial" w:hAnsi="Arial" w:cs="Arial"/>
          <w:iCs/>
          <w:color w:val="000000" w:themeColor="text1"/>
          <w:sz w:val="24"/>
          <w:szCs w:val="24"/>
        </w:rPr>
      </w:pPr>
      <w:r w:rsidRPr="00E91EB5">
        <w:rPr>
          <w:rFonts w:ascii="Arial" w:hAnsi="Arial" w:cs="Arial"/>
          <w:iCs/>
          <w:color w:val="000000" w:themeColor="text1"/>
          <w:sz w:val="24"/>
          <w:szCs w:val="24"/>
        </w:rPr>
        <w:t>b) “Condições sub-humanas”: tudo que está abaixo da condição humana como condição de degradação, condição de degradação abaixo dos limites do que pode ser considerado humano, situação abaixo da linha da pobreza. c) “Condições degradantes de trabalho”: condições que expõe o indivíduo à humilhação, degradação, privação de graus, títulos, dignidades, desonra, negação de direitos inerentes à cidadania ou que o condicione à situação de semelhante à escravidão.</w:t>
      </w:r>
    </w:p>
    <w:p w14:paraId="5C58AD35" w14:textId="77777777" w:rsidR="004D0E18" w:rsidRPr="00E91EB5" w:rsidRDefault="004D0E18" w:rsidP="00E91EB5">
      <w:pPr>
        <w:spacing w:before="120" w:after="120"/>
        <w:jc w:val="both"/>
        <w:rPr>
          <w:rFonts w:ascii="Arial" w:hAnsi="Arial" w:cs="Arial"/>
          <w:iCs/>
          <w:color w:val="000000" w:themeColor="text1"/>
          <w:sz w:val="24"/>
          <w:szCs w:val="24"/>
        </w:rPr>
      </w:pPr>
      <w:r w:rsidRPr="00E91EB5">
        <w:rPr>
          <w:rFonts w:ascii="Arial" w:hAnsi="Arial" w:cs="Arial"/>
          <w:iCs/>
          <w:color w:val="000000" w:themeColor="text1"/>
          <w:sz w:val="24"/>
          <w:szCs w:val="24"/>
        </w:rPr>
        <w:lastRenderedPageBreak/>
        <w:t xml:space="preserve">VII. Atende à Política Nacional de Resíduos Sólidos (Lei 12.305/2010), observando quanto ao descarte adequado e ecologicamente correto. </w:t>
      </w:r>
    </w:p>
    <w:p w14:paraId="50F9B699" w14:textId="77777777" w:rsidR="004D0E18" w:rsidRPr="00E91EB5" w:rsidRDefault="004D0E18" w:rsidP="00E91EB5">
      <w:pPr>
        <w:spacing w:before="120" w:after="120"/>
        <w:jc w:val="both"/>
        <w:rPr>
          <w:rFonts w:ascii="Arial" w:hAnsi="Arial" w:cs="Arial"/>
          <w:iCs/>
          <w:color w:val="000000" w:themeColor="text1"/>
          <w:sz w:val="24"/>
          <w:szCs w:val="24"/>
        </w:rPr>
      </w:pPr>
      <w:r w:rsidRPr="00E91EB5">
        <w:rPr>
          <w:rFonts w:ascii="Arial" w:hAnsi="Arial" w:cs="Arial"/>
          <w:iCs/>
          <w:color w:val="000000" w:themeColor="text1"/>
          <w:sz w:val="24"/>
          <w:szCs w:val="24"/>
        </w:rPr>
        <w:t>VIII. Apresenta conformidade com a legislação e regulamentos que disciplinam sobre a prevenção e combate à Lavagem de Dinheiro e ao Financiamento ao Terrorismo.</w:t>
      </w:r>
    </w:p>
    <w:p w14:paraId="16DEFE73" w14:textId="77777777" w:rsidR="004D0E18" w:rsidRPr="00E91EB5" w:rsidRDefault="004D0E18" w:rsidP="00E91EB5">
      <w:pPr>
        <w:spacing w:before="120" w:after="120"/>
        <w:jc w:val="both"/>
        <w:rPr>
          <w:rFonts w:ascii="Arial" w:hAnsi="Arial" w:cs="Arial"/>
          <w:iCs/>
          <w:color w:val="000000" w:themeColor="text1"/>
          <w:sz w:val="24"/>
          <w:szCs w:val="24"/>
        </w:rPr>
      </w:pPr>
      <w:r w:rsidRPr="00E91EB5">
        <w:rPr>
          <w:rFonts w:ascii="Arial" w:hAnsi="Arial" w:cs="Arial"/>
          <w:iCs/>
          <w:color w:val="000000" w:themeColor="text1"/>
          <w:sz w:val="24"/>
          <w:szCs w:val="24"/>
        </w:rPr>
        <w:t>XI. Não sofreu sanções que implicam na restrição de participar de licitações ou de celebrar contratos com a Administração Pública, não constar registro da empresa e/ou sócios e representantes no Cadastro Nacional de Empresas Inidôneas e Suspensas (CEIS), Cadastro Nacional de Empresas Punidas (CNEP) e Cadastro de Entidades Privadas sem Fins Lucrativos Impedidas (CEPIM) atendendo às diretrizes anticorrupção.</w:t>
      </w:r>
    </w:p>
    <w:p w14:paraId="03D446B7" w14:textId="77777777" w:rsidR="004D0E18" w:rsidRPr="00E91EB5" w:rsidRDefault="004D0E18" w:rsidP="00E91EB5">
      <w:pPr>
        <w:spacing w:before="120" w:after="120"/>
        <w:jc w:val="both"/>
        <w:rPr>
          <w:rFonts w:ascii="Arial" w:hAnsi="Arial" w:cs="Arial"/>
          <w:iCs/>
          <w:color w:val="000000" w:themeColor="text1"/>
          <w:sz w:val="24"/>
          <w:szCs w:val="24"/>
        </w:rPr>
      </w:pPr>
      <w:r w:rsidRPr="00E91EB5">
        <w:rPr>
          <w:rFonts w:ascii="Arial" w:hAnsi="Arial" w:cs="Arial"/>
          <w:iCs/>
          <w:color w:val="000000" w:themeColor="text1"/>
          <w:sz w:val="24"/>
          <w:szCs w:val="24"/>
        </w:rPr>
        <w:t>X. Adota práticas e métodos voltados para a preservação da confidencialidade e integridade, atentando à Lei Geral de Proteção de Dados (LGPD) - Lei 13.709/2018.</w:t>
      </w:r>
    </w:p>
    <w:p w14:paraId="01A99228" w14:textId="77777777" w:rsidR="004D0E18" w:rsidRPr="00E91EB5" w:rsidRDefault="004D0E18" w:rsidP="00E91EB5">
      <w:pPr>
        <w:spacing w:before="120" w:after="120"/>
        <w:jc w:val="both"/>
        <w:rPr>
          <w:rFonts w:ascii="Arial" w:hAnsi="Arial" w:cs="Arial"/>
          <w:iCs/>
          <w:color w:val="000000" w:themeColor="text1"/>
          <w:sz w:val="24"/>
          <w:szCs w:val="24"/>
        </w:rPr>
      </w:pPr>
      <w:r w:rsidRPr="00E91EB5">
        <w:rPr>
          <w:rFonts w:ascii="Arial" w:hAnsi="Arial" w:cs="Arial"/>
          <w:iCs/>
          <w:color w:val="000000" w:themeColor="text1"/>
          <w:sz w:val="24"/>
          <w:szCs w:val="24"/>
        </w:rPr>
        <w:t>O Banpará poderá recusar o recebimento de qualquer serviço, material ou equipamento, bem como rescindir imediatamente o contrato, sem qualquer custo, ônus ou penalidade, garantida a prévia defesa, caso se comprove que a contratada, subcontratados ou fornecedores utilizam-se de trabalho em desconformidade com as condições referidas nas cláusulas supracitadas.</w:t>
      </w:r>
    </w:p>
    <w:p w14:paraId="6158BA6F" w14:textId="77777777" w:rsidR="004D0E18" w:rsidRPr="00E91EB5" w:rsidRDefault="004D0E18" w:rsidP="00E91EB5">
      <w:pPr>
        <w:spacing w:before="120" w:after="120"/>
        <w:jc w:val="both"/>
        <w:rPr>
          <w:rFonts w:ascii="Arial" w:hAnsi="Arial" w:cs="Arial"/>
          <w:iCs/>
          <w:color w:val="000000" w:themeColor="text1"/>
          <w:sz w:val="24"/>
          <w:szCs w:val="24"/>
        </w:rPr>
      </w:pPr>
    </w:p>
    <w:p w14:paraId="23F50D1E" w14:textId="77777777" w:rsidR="004D0E18" w:rsidRPr="00E91EB5" w:rsidRDefault="004D0E18" w:rsidP="00E91EB5">
      <w:pPr>
        <w:pStyle w:val="Default"/>
        <w:spacing w:before="120" w:after="120"/>
        <w:jc w:val="both"/>
        <w:rPr>
          <w:rFonts w:ascii="Arial" w:hAnsi="Arial" w:cs="Arial"/>
          <w:iCs/>
          <w:color w:val="000000" w:themeColor="text1"/>
        </w:rPr>
      </w:pPr>
      <w:r w:rsidRPr="00E91EB5">
        <w:rPr>
          <w:rFonts w:ascii="Arial" w:hAnsi="Arial" w:cs="Arial"/>
          <w:iCs/>
          <w:color w:val="000000" w:themeColor="text1"/>
        </w:rPr>
        <w:t xml:space="preserve">____________________________ </w:t>
      </w:r>
    </w:p>
    <w:p w14:paraId="0B050035" w14:textId="77777777" w:rsidR="004D0E18" w:rsidRPr="00E91EB5" w:rsidRDefault="004D0E18" w:rsidP="00E91EB5">
      <w:pPr>
        <w:pStyle w:val="Default"/>
        <w:spacing w:before="120" w:after="120"/>
        <w:jc w:val="both"/>
        <w:rPr>
          <w:rFonts w:ascii="Arial" w:hAnsi="Arial" w:cs="Arial"/>
          <w:iCs/>
          <w:color w:val="000000" w:themeColor="text1"/>
        </w:rPr>
      </w:pPr>
      <w:r w:rsidRPr="00E91EB5">
        <w:rPr>
          <w:rFonts w:ascii="Arial" w:hAnsi="Arial" w:cs="Arial"/>
          <w:iCs/>
          <w:color w:val="000000" w:themeColor="text1"/>
        </w:rPr>
        <w:t xml:space="preserve">Local e Data </w:t>
      </w:r>
    </w:p>
    <w:p w14:paraId="59E5AF98" w14:textId="77777777" w:rsidR="004D0E18" w:rsidRPr="00E91EB5" w:rsidRDefault="004D0E18" w:rsidP="00E91EB5">
      <w:pPr>
        <w:pStyle w:val="Default"/>
        <w:spacing w:before="120" w:after="120"/>
        <w:jc w:val="both"/>
        <w:rPr>
          <w:rFonts w:ascii="Arial" w:hAnsi="Arial" w:cs="Arial"/>
          <w:iCs/>
          <w:color w:val="000000" w:themeColor="text1"/>
        </w:rPr>
      </w:pPr>
    </w:p>
    <w:p w14:paraId="5B8E38DA" w14:textId="77777777" w:rsidR="004D0E18" w:rsidRPr="00E91EB5" w:rsidRDefault="004D0E18" w:rsidP="00E91EB5">
      <w:pPr>
        <w:pStyle w:val="Default"/>
        <w:spacing w:before="120" w:after="120"/>
        <w:jc w:val="both"/>
        <w:rPr>
          <w:rFonts w:ascii="Arial" w:hAnsi="Arial" w:cs="Arial"/>
          <w:iCs/>
          <w:color w:val="000000" w:themeColor="text1"/>
        </w:rPr>
      </w:pPr>
      <w:r w:rsidRPr="00E91EB5">
        <w:rPr>
          <w:rFonts w:ascii="Arial" w:hAnsi="Arial" w:cs="Arial"/>
          <w:iCs/>
          <w:color w:val="000000" w:themeColor="text1"/>
        </w:rPr>
        <w:t xml:space="preserve">______________________________ </w:t>
      </w:r>
    </w:p>
    <w:p w14:paraId="7A27ECD7" w14:textId="77777777" w:rsidR="004D0E18" w:rsidRPr="00E91EB5" w:rsidRDefault="004D0E18" w:rsidP="00E91EB5">
      <w:pPr>
        <w:spacing w:before="120" w:after="120"/>
        <w:jc w:val="both"/>
        <w:rPr>
          <w:rFonts w:ascii="Arial" w:hAnsi="Arial" w:cs="Arial"/>
          <w:iCs/>
          <w:color w:val="000000" w:themeColor="text1"/>
          <w:sz w:val="24"/>
          <w:szCs w:val="24"/>
        </w:rPr>
      </w:pPr>
      <w:r w:rsidRPr="00E91EB5">
        <w:rPr>
          <w:rFonts w:ascii="Arial" w:hAnsi="Arial" w:cs="Arial"/>
          <w:iCs/>
          <w:color w:val="000000" w:themeColor="text1"/>
          <w:sz w:val="24"/>
          <w:szCs w:val="24"/>
        </w:rPr>
        <w:t>Nome e Identidade do declarante</w:t>
      </w:r>
    </w:p>
    <w:p w14:paraId="71CC4C92" w14:textId="77777777" w:rsidR="004D0E18" w:rsidRPr="00E91EB5" w:rsidRDefault="004D0E18" w:rsidP="00E91EB5">
      <w:pPr>
        <w:spacing w:before="120" w:after="120"/>
        <w:jc w:val="both"/>
        <w:rPr>
          <w:rFonts w:ascii="Arial" w:hAnsi="Arial" w:cs="Arial"/>
          <w:iCs/>
          <w:color w:val="000000" w:themeColor="text1"/>
          <w:sz w:val="24"/>
          <w:szCs w:val="24"/>
        </w:rPr>
      </w:pPr>
    </w:p>
    <w:p w14:paraId="45A27693" w14:textId="77777777" w:rsidR="004D0E18" w:rsidRPr="00E91EB5" w:rsidRDefault="004D0E18" w:rsidP="00E91EB5">
      <w:pPr>
        <w:spacing w:before="120" w:after="120"/>
        <w:jc w:val="both"/>
        <w:rPr>
          <w:rFonts w:ascii="Arial" w:hAnsi="Arial" w:cs="Arial"/>
          <w:iCs/>
          <w:color w:val="000000" w:themeColor="text1"/>
          <w:sz w:val="24"/>
          <w:szCs w:val="24"/>
        </w:rPr>
      </w:pPr>
    </w:p>
    <w:p w14:paraId="04ABB0DC" w14:textId="77777777" w:rsidR="004D0E18" w:rsidRPr="00E91EB5" w:rsidRDefault="004D0E18" w:rsidP="00E91EB5">
      <w:pPr>
        <w:spacing w:before="120" w:after="120"/>
        <w:jc w:val="both"/>
        <w:rPr>
          <w:rFonts w:ascii="Arial" w:hAnsi="Arial" w:cs="Arial"/>
          <w:iCs/>
          <w:color w:val="000000" w:themeColor="text1"/>
          <w:sz w:val="24"/>
          <w:szCs w:val="24"/>
        </w:rPr>
      </w:pPr>
    </w:p>
    <w:p w14:paraId="49AC9807" w14:textId="77777777" w:rsidR="004D0E18" w:rsidRPr="00E91EB5" w:rsidRDefault="004D0E18" w:rsidP="00E91EB5">
      <w:pPr>
        <w:spacing w:before="120" w:after="120"/>
        <w:jc w:val="both"/>
        <w:rPr>
          <w:rFonts w:ascii="Arial" w:hAnsi="Arial" w:cs="Arial"/>
          <w:iCs/>
          <w:color w:val="000000" w:themeColor="text1"/>
          <w:sz w:val="24"/>
          <w:szCs w:val="24"/>
        </w:rPr>
      </w:pPr>
    </w:p>
    <w:p w14:paraId="7D510F8B" w14:textId="77777777" w:rsidR="004D0E18" w:rsidRPr="00E91EB5" w:rsidRDefault="004D0E18" w:rsidP="00E91EB5">
      <w:pPr>
        <w:spacing w:before="120" w:after="120"/>
        <w:jc w:val="both"/>
        <w:rPr>
          <w:rFonts w:ascii="Arial" w:hAnsi="Arial" w:cs="Arial"/>
          <w:iCs/>
          <w:color w:val="000000" w:themeColor="text1"/>
          <w:sz w:val="24"/>
          <w:szCs w:val="24"/>
        </w:rPr>
      </w:pPr>
    </w:p>
    <w:p w14:paraId="29CE40E2" w14:textId="77777777" w:rsidR="004D0E18" w:rsidRPr="00E91EB5" w:rsidRDefault="004D0E18" w:rsidP="00E91EB5">
      <w:pPr>
        <w:spacing w:before="120" w:after="120"/>
        <w:jc w:val="both"/>
        <w:rPr>
          <w:rFonts w:ascii="Arial" w:hAnsi="Arial" w:cs="Arial"/>
          <w:iCs/>
          <w:color w:val="000000" w:themeColor="text1"/>
          <w:sz w:val="24"/>
          <w:szCs w:val="24"/>
        </w:rPr>
      </w:pPr>
    </w:p>
    <w:p w14:paraId="689BDB77" w14:textId="77777777" w:rsidR="004D0E18" w:rsidRPr="00E91EB5" w:rsidRDefault="004D0E18" w:rsidP="00E91EB5">
      <w:pPr>
        <w:spacing w:before="120" w:after="120"/>
        <w:jc w:val="both"/>
        <w:rPr>
          <w:rFonts w:ascii="Arial" w:hAnsi="Arial" w:cs="Arial"/>
          <w:iCs/>
          <w:color w:val="000000" w:themeColor="text1"/>
          <w:sz w:val="24"/>
          <w:szCs w:val="24"/>
        </w:rPr>
      </w:pPr>
    </w:p>
    <w:p w14:paraId="3E3F5B5E" w14:textId="77777777" w:rsidR="004D0E18" w:rsidRPr="00E91EB5" w:rsidRDefault="004D0E18" w:rsidP="00E91EB5">
      <w:pPr>
        <w:spacing w:before="120" w:after="120"/>
        <w:jc w:val="both"/>
        <w:rPr>
          <w:rFonts w:ascii="Arial" w:hAnsi="Arial" w:cs="Arial"/>
          <w:iCs/>
          <w:color w:val="000000" w:themeColor="text1"/>
          <w:sz w:val="24"/>
          <w:szCs w:val="24"/>
        </w:rPr>
      </w:pPr>
    </w:p>
    <w:p w14:paraId="1FA0F7A6" w14:textId="77777777" w:rsidR="004D0E18" w:rsidRPr="00E91EB5" w:rsidRDefault="004D0E18" w:rsidP="00E91EB5">
      <w:pPr>
        <w:spacing w:before="120" w:after="120"/>
        <w:jc w:val="both"/>
        <w:rPr>
          <w:rFonts w:ascii="Arial" w:hAnsi="Arial" w:cs="Arial"/>
          <w:iCs/>
          <w:color w:val="000000" w:themeColor="text1"/>
          <w:sz w:val="24"/>
          <w:szCs w:val="24"/>
        </w:rPr>
      </w:pPr>
    </w:p>
    <w:p w14:paraId="7D494E41" w14:textId="77777777" w:rsidR="004D0E18" w:rsidRPr="00E91EB5" w:rsidRDefault="004D0E18" w:rsidP="00E91EB5">
      <w:pPr>
        <w:spacing w:before="120" w:after="120"/>
        <w:jc w:val="both"/>
        <w:rPr>
          <w:rFonts w:ascii="Arial" w:hAnsi="Arial" w:cs="Arial"/>
          <w:iCs/>
          <w:color w:val="000000" w:themeColor="text1"/>
          <w:sz w:val="24"/>
          <w:szCs w:val="24"/>
        </w:rPr>
      </w:pPr>
    </w:p>
    <w:p w14:paraId="004C013D" w14:textId="77777777" w:rsidR="004D0E18" w:rsidRPr="00E91EB5" w:rsidRDefault="004D0E18" w:rsidP="00E91EB5">
      <w:pPr>
        <w:spacing w:before="120" w:after="120"/>
        <w:jc w:val="both"/>
        <w:rPr>
          <w:rFonts w:ascii="Arial" w:hAnsi="Arial" w:cs="Arial"/>
          <w:iCs/>
          <w:color w:val="000000" w:themeColor="text1"/>
          <w:sz w:val="24"/>
          <w:szCs w:val="24"/>
        </w:rPr>
      </w:pPr>
    </w:p>
    <w:p w14:paraId="7ED82ABE" w14:textId="77777777" w:rsidR="004D0E18" w:rsidRPr="00E91EB5" w:rsidRDefault="004D0E18" w:rsidP="00E91EB5">
      <w:pPr>
        <w:spacing w:before="120" w:after="120"/>
        <w:jc w:val="both"/>
        <w:rPr>
          <w:rFonts w:ascii="Arial" w:hAnsi="Arial" w:cs="Arial"/>
          <w:iCs/>
          <w:color w:val="000000" w:themeColor="text1"/>
          <w:sz w:val="24"/>
          <w:szCs w:val="24"/>
        </w:rPr>
      </w:pPr>
    </w:p>
    <w:p w14:paraId="45ECB3F6" w14:textId="77777777" w:rsidR="004D0E18" w:rsidRPr="00E91EB5" w:rsidRDefault="004D0E18" w:rsidP="00E91EB5">
      <w:pPr>
        <w:spacing w:before="120" w:after="120"/>
        <w:jc w:val="both"/>
        <w:rPr>
          <w:rFonts w:ascii="Arial" w:hAnsi="Arial" w:cs="Arial"/>
          <w:iCs/>
          <w:color w:val="000000" w:themeColor="text1"/>
          <w:sz w:val="24"/>
          <w:szCs w:val="24"/>
        </w:rPr>
      </w:pPr>
    </w:p>
    <w:p w14:paraId="68B5F8A7" w14:textId="77777777" w:rsidR="004D0E18" w:rsidRPr="00E91EB5" w:rsidRDefault="004D0E18" w:rsidP="00E91EB5">
      <w:pPr>
        <w:pBdr>
          <w:top w:val="single" w:sz="4" w:space="1" w:color="auto"/>
          <w:left w:val="single" w:sz="4" w:space="4" w:color="auto"/>
          <w:bottom w:val="single" w:sz="4" w:space="1" w:color="auto"/>
          <w:right w:val="single" w:sz="4" w:space="4" w:color="auto"/>
        </w:pBdr>
        <w:spacing w:before="120" w:after="120"/>
        <w:jc w:val="center"/>
        <w:rPr>
          <w:rFonts w:ascii="Arial" w:hAnsi="Arial" w:cs="Arial"/>
          <w:b/>
          <w:color w:val="000000" w:themeColor="text1"/>
          <w:sz w:val="24"/>
          <w:szCs w:val="24"/>
        </w:rPr>
      </w:pPr>
      <w:r w:rsidRPr="00E91EB5">
        <w:rPr>
          <w:rFonts w:ascii="Arial" w:hAnsi="Arial" w:cs="Arial"/>
          <w:b/>
          <w:color w:val="000000" w:themeColor="text1"/>
          <w:sz w:val="24"/>
          <w:szCs w:val="24"/>
        </w:rPr>
        <w:lastRenderedPageBreak/>
        <w:t>ADENDO III – TERMO DE CONFIDENCIALIDADE</w:t>
      </w:r>
    </w:p>
    <w:p w14:paraId="281104F2" w14:textId="77777777" w:rsidR="004D0E18" w:rsidRPr="00E91EB5" w:rsidRDefault="004D0E18" w:rsidP="00E91EB5">
      <w:pPr>
        <w:spacing w:before="120" w:after="120"/>
        <w:jc w:val="both"/>
        <w:rPr>
          <w:rFonts w:ascii="Arial" w:hAnsi="Arial" w:cs="Arial"/>
          <w:iCs/>
          <w:color w:val="000000" w:themeColor="text1"/>
          <w:sz w:val="24"/>
          <w:szCs w:val="24"/>
        </w:rPr>
      </w:pPr>
    </w:p>
    <w:p w14:paraId="2FF78F6E" w14:textId="77777777" w:rsidR="004D0E18" w:rsidRPr="00E91EB5" w:rsidRDefault="004D0E18" w:rsidP="00E91EB5">
      <w:pPr>
        <w:spacing w:before="120" w:after="120"/>
        <w:jc w:val="both"/>
        <w:rPr>
          <w:rFonts w:ascii="Arial" w:hAnsi="Arial" w:cs="Arial"/>
          <w:iCs/>
          <w:color w:val="000000" w:themeColor="text1"/>
          <w:sz w:val="24"/>
          <w:szCs w:val="24"/>
        </w:rPr>
      </w:pPr>
      <w:r w:rsidRPr="00E91EB5">
        <w:rPr>
          <w:rFonts w:ascii="Arial" w:hAnsi="Arial" w:cs="Arial"/>
          <w:iCs/>
          <w:color w:val="000000" w:themeColor="text1"/>
          <w:sz w:val="24"/>
          <w:szCs w:val="24"/>
        </w:rPr>
        <w:t xml:space="preserve">Pelo presente termo de confidencialidade, zelo e responsabilidade, considerando que os bens de informação a mim disponibilizados por força de contrato celebrado com o BANPARÁ são de propriedade deste e devem ser utilizados com o único e exclusivo objetivo de permitir a adequada prestação dos serviços contratados e, ciente dos cuidados necessários à preservação e proteção de todos os bens de informação da Instituição, inclusive em relação ao dever de sigilo, comprometo-me a: </w:t>
      </w:r>
    </w:p>
    <w:p w14:paraId="47464ECB" w14:textId="77777777" w:rsidR="004D0E18" w:rsidRPr="00E91EB5" w:rsidRDefault="004D0E18" w:rsidP="00E91EB5">
      <w:pPr>
        <w:spacing w:before="120" w:after="120"/>
        <w:jc w:val="both"/>
        <w:rPr>
          <w:rFonts w:ascii="Arial" w:hAnsi="Arial" w:cs="Arial"/>
          <w:iCs/>
          <w:color w:val="000000" w:themeColor="text1"/>
          <w:sz w:val="24"/>
          <w:szCs w:val="24"/>
        </w:rPr>
      </w:pPr>
      <w:r w:rsidRPr="00E91EB5">
        <w:rPr>
          <w:rFonts w:ascii="Arial" w:hAnsi="Arial" w:cs="Arial"/>
          <w:iCs/>
          <w:color w:val="000000" w:themeColor="text1"/>
          <w:sz w:val="24"/>
          <w:szCs w:val="24"/>
        </w:rPr>
        <w:t xml:space="preserve">I – Seguir as diretrizes da política de segurança, continuidade e proteção dos bens de informação do BANPARÁ, sob pena de responsabilização penal ou civil cabíveis; </w:t>
      </w:r>
    </w:p>
    <w:p w14:paraId="6F49A7CC" w14:textId="77777777" w:rsidR="004D0E18" w:rsidRPr="00E91EB5" w:rsidRDefault="004D0E18" w:rsidP="00E91EB5">
      <w:pPr>
        <w:spacing w:before="120" w:after="120"/>
        <w:jc w:val="both"/>
        <w:rPr>
          <w:rFonts w:ascii="Arial" w:hAnsi="Arial" w:cs="Arial"/>
          <w:iCs/>
          <w:color w:val="000000" w:themeColor="text1"/>
          <w:sz w:val="24"/>
          <w:szCs w:val="24"/>
        </w:rPr>
      </w:pPr>
      <w:r w:rsidRPr="00E91EB5">
        <w:rPr>
          <w:rFonts w:ascii="Arial" w:hAnsi="Arial" w:cs="Arial"/>
          <w:iCs/>
          <w:color w:val="000000" w:themeColor="text1"/>
          <w:sz w:val="24"/>
          <w:szCs w:val="24"/>
        </w:rPr>
        <w:t xml:space="preserve">II – Seguir os Manuais de Normas e Procedimentos da área de Gestão de Riscos Operacionais, Manual de Boas Práticas de Segurança da Informação; </w:t>
      </w:r>
    </w:p>
    <w:p w14:paraId="77B72615" w14:textId="77777777" w:rsidR="004D0E18" w:rsidRPr="00E91EB5" w:rsidRDefault="004D0E18" w:rsidP="00E91EB5">
      <w:pPr>
        <w:spacing w:before="120" w:after="120"/>
        <w:jc w:val="both"/>
        <w:rPr>
          <w:rFonts w:ascii="Arial" w:hAnsi="Arial" w:cs="Arial"/>
          <w:iCs/>
          <w:color w:val="000000" w:themeColor="text1"/>
          <w:sz w:val="24"/>
          <w:szCs w:val="24"/>
        </w:rPr>
      </w:pPr>
      <w:r w:rsidRPr="00E91EB5">
        <w:rPr>
          <w:rFonts w:ascii="Arial" w:hAnsi="Arial" w:cs="Arial"/>
          <w:iCs/>
          <w:color w:val="000000" w:themeColor="text1"/>
          <w:sz w:val="24"/>
          <w:szCs w:val="24"/>
        </w:rPr>
        <w:t xml:space="preserve">III - Utilizar os bens de informação disponibilizados por força de contrato celebrado com o BANPARÁ exclusivamente para fins da adequada prestação dos serviços contratados, estritamente em observância aos interesses do BANPARÁ; </w:t>
      </w:r>
    </w:p>
    <w:p w14:paraId="483CDFE6" w14:textId="77777777" w:rsidR="004D0E18" w:rsidRPr="00E91EB5" w:rsidRDefault="004D0E18" w:rsidP="00E91EB5">
      <w:pPr>
        <w:spacing w:before="120" w:after="120"/>
        <w:jc w:val="both"/>
        <w:rPr>
          <w:rFonts w:ascii="Arial" w:hAnsi="Arial" w:cs="Arial"/>
          <w:iCs/>
          <w:color w:val="000000" w:themeColor="text1"/>
          <w:sz w:val="24"/>
          <w:szCs w:val="24"/>
        </w:rPr>
      </w:pPr>
      <w:r w:rsidRPr="00E91EB5">
        <w:rPr>
          <w:rFonts w:ascii="Arial" w:hAnsi="Arial" w:cs="Arial"/>
          <w:iCs/>
          <w:color w:val="000000" w:themeColor="text1"/>
          <w:sz w:val="24"/>
          <w:szCs w:val="24"/>
        </w:rPr>
        <w:t xml:space="preserve">IV - Respeitar a propriedade do BANPARÁ ou de terceiros, sobre os bens de informação disponibilizados, zelando pela integridade dos mesmos, não os corrompendo ou os divulgando a pessoas não autorizadas; </w:t>
      </w:r>
    </w:p>
    <w:p w14:paraId="62666686" w14:textId="77777777" w:rsidR="004D0E18" w:rsidRPr="00E91EB5" w:rsidRDefault="004D0E18" w:rsidP="00E91EB5">
      <w:pPr>
        <w:spacing w:before="120" w:after="120"/>
        <w:jc w:val="both"/>
        <w:rPr>
          <w:rFonts w:ascii="Arial" w:hAnsi="Arial" w:cs="Arial"/>
          <w:iCs/>
          <w:color w:val="000000" w:themeColor="text1"/>
          <w:sz w:val="24"/>
          <w:szCs w:val="24"/>
        </w:rPr>
      </w:pPr>
      <w:r w:rsidRPr="00E91EB5">
        <w:rPr>
          <w:rFonts w:ascii="Arial" w:hAnsi="Arial" w:cs="Arial"/>
          <w:iCs/>
          <w:color w:val="000000" w:themeColor="text1"/>
          <w:sz w:val="24"/>
          <w:szCs w:val="24"/>
        </w:rPr>
        <w:t>V – Manter, a qualquer tempo e sob as penas da Lei, total e absoluto sigilo sobre os bens de informação do BANPARÁ, utilizando-os exclusivamente para os fins de interesse deste, estritamente no desempenho das atividades inerentes a prestação dos serviços contratados, não os revelando ou divulgando a terceiros, em hipótese alguma, sem o prévio e expresso consentimento do BANPARÁ;</w:t>
      </w:r>
    </w:p>
    <w:p w14:paraId="0D781912" w14:textId="77777777" w:rsidR="004D0E18" w:rsidRPr="00E91EB5" w:rsidRDefault="004D0E18" w:rsidP="00E91EB5">
      <w:pPr>
        <w:autoSpaceDE w:val="0"/>
        <w:autoSpaceDN w:val="0"/>
        <w:adjustRightInd w:val="0"/>
        <w:spacing w:before="120" w:after="120"/>
        <w:jc w:val="both"/>
        <w:rPr>
          <w:rFonts w:ascii="Arial" w:eastAsiaTheme="majorEastAsia" w:hAnsi="Arial" w:cs="Arial"/>
          <w:bCs/>
          <w:color w:val="000000" w:themeColor="text1"/>
          <w:sz w:val="24"/>
          <w:szCs w:val="24"/>
        </w:rPr>
      </w:pPr>
      <w:r w:rsidRPr="00E91EB5">
        <w:rPr>
          <w:rFonts w:ascii="Arial" w:eastAsiaTheme="majorEastAsia" w:hAnsi="Arial" w:cs="Arial"/>
          <w:bCs/>
          <w:color w:val="000000" w:themeColor="text1"/>
          <w:sz w:val="24"/>
          <w:szCs w:val="24"/>
        </w:rPr>
        <w:t xml:space="preserve">VI – Instalar e utilizar nos ambientes computacionais disponibilizados pelo BANPARÁ somente softwares desenvolvidos ou adquiridos pelo BANPARÁ; </w:t>
      </w:r>
    </w:p>
    <w:p w14:paraId="53667AB7" w14:textId="77777777" w:rsidR="004D0E18" w:rsidRPr="00E91EB5" w:rsidRDefault="004D0E18" w:rsidP="00E91EB5">
      <w:pPr>
        <w:autoSpaceDE w:val="0"/>
        <w:autoSpaceDN w:val="0"/>
        <w:adjustRightInd w:val="0"/>
        <w:spacing w:before="120" w:after="120"/>
        <w:jc w:val="both"/>
        <w:rPr>
          <w:rFonts w:ascii="Arial" w:eastAsiaTheme="majorEastAsia" w:hAnsi="Arial" w:cs="Arial"/>
          <w:bCs/>
          <w:color w:val="000000" w:themeColor="text1"/>
          <w:sz w:val="24"/>
          <w:szCs w:val="24"/>
        </w:rPr>
      </w:pPr>
      <w:r w:rsidRPr="00E91EB5">
        <w:rPr>
          <w:rFonts w:ascii="Arial" w:eastAsiaTheme="majorEastAsia" w:hAnsi="Arial" w:cs="Arial"/>
          <w:bCs/>
          <w:color w:val="000000" w:themeColor="text1"/>
          <w:sz w:val="24"/>
          <w:szCs w:val="24"/>
        </w:rPr>
        <w:t xml:space="preserve">VII – Permitir ao BANPARÁ a fiscalização, a qualquer tempo, de todos os dados manejados através dos meios fornecidos pelo BANPARÁ em razão da prestação de serviços contratados, pelo que autorizo o BANPARÁ a monitorar todos os dados manejados nos meios de propriedade do CONTRATANTE, não configurando o referido monitoramento qualquer quebra de sigilo ou invasão de privacidade; </w:t>
      </w:r>
    </w:p>
    <w:p w14:paraId="1D7E9AA5" w14:textId="77777777" w:rsidR="004D0E18" w:rsidRPr="00E91EB5" w:rsidRDefault="004D0E18" w:rsidP="00E91EB5">
      <w:pPr>
        <w:autoSpaceDE w:val="0"/>
        <w:autoSpaceDN w:val="0"/>
        <w:adjustRightInd w:val="0"/>
        <w:spacing w:before="120" w:after="120"/>
        <w:jc w:val="both"/>
        <w:rPr>
          <w:rFonts w:ascii="Arial" w:eastAsiaTheme="majorEastAsia" w:hAnsi="Arial" w:cs="Arial"/>
          <w:bCs/>
          <w:color w:val="000000" w:themeColor="text1"/>
          <w:sz w:val="24"/>
          <w:szCs w:val="24"/>
        </w:rPr>
      </w:pPr>
      <w:r w:rsidRPr="00E91EB5">
        <w:rPr>
          <w:rFonts w:ascii="Arial" w:eastAsiaTheme="majorEastAsia" w:hAnsi="Arial" w:cs="Arial"/>
          <w:bCs/>
          <w:color w:val="000000" w:themeColor="text1"/>
          <w:sz w:val="24"/>
          <w:szCs w:val="24"/>
        </w:rPr>
        <w:t xml:space="preserve">VIII - Não utilizar o ambiente de internet disponibilizado pelo BANPARÁ para uso pessoal, ilícito, ilegal, imoral ou para quaisquer outros fins senão os de estrita prestação dos serviços contratados. </w:t>
      </w:r>
    </w:p>
    <w:p w14:paraId="1CFF6F74" w14:textId="77777777" w:rsidR="004D0E18" w:rsidRPr="00E91EB5" w:rsidRDefault="004D0E18" w:rsidP="00E91EB5">
      <w:pPr>
        <w:autoSpaceDE w:val="0"/>
        <w:autoSpaceDN w:val="0"/>
        <w:adjustRightInd w:val="0"/>
        <w:spacing w:before="120" w:after="120"/>
        <w:jc w:val="both"/>
        <w:rPr>
          <w:rFonts w:ascii="Arial" w:eastAsiaTheme="majorEastAsia" w:hAnsi="Arial" w:cs="Arial"/>
          <w:bCs/>
          <w:color w:val="000000" w:themeColor="text1"/>
          <w:sz w:val="24"/>
          <w:szCs w:val="24"/>
        </w:rPr>
      </w:pPr>
      <w:r w:rsidRPr="00E91EB5">
        <w:rPr>
          <w:rFonts w:ascii="Arial" w:eastAsiaTheme="majorEastAsia" w:hAnsi="Arial" w:cs="Arial"/>
          <w:bCs/>
          <w:color w:val="000000" w:themeColor="text1"/>
          <w:sz w:val="24"/>
          <w:szCs w:val="24"/>
        </w:rPr>
        <w:t xml:space="preserve">Declaro, ainda, para os devidos fins de direito, que me responsabilizo e obrigo a fazer com que quaisquer de meus agentes, empregados, consultores e demais colaboradores que vierem a ter acesso a quaisquer dados e informações confidenciais cumpram as obrigações constantes deste Termo. </w:t>
      </w:r>
    </w:p>
    <w:p w14:paraId="0E6381DF" w14:textId="77777777" w:rsidR="004D0E18" w:rsidRPr="00E91EB5" w:rsidRDefault="004D0E18" w:rsidP="00E91EB5">
      <w:pPr>
        <w:autoSpaceDE w:val="0"/>
        <w:autoSpaceDN w:val="0"/>
        <w:adjustRightInd w:val="0"/>
        <w:spacing w:before="120" w:after="120"/>
        <w:jc w:val="both"/>
        <w:rPr>
          <w:rFonts w:ascii="Arial" w:eastAsiaTheme="majorEastAsia" w:hAnsi="Arial" w:cs="Arial"/>
          <w:bCs/>
          <w:color w:val="000000" w:themeColor="text1"/>
          <w:sz w:val="24"/>
          <w:szCs w:val="24"/>
        </w:rPr>
      </w:pPr>
    </w:p>
    <w:p w14:paraId="1A79FB7D" w14:textId="77777777" w:rsidR="004D0E18" w:rsidRPr="00E91EB5" w:rsidRDefault="004D0E18" w:rsidP="00E91EB5">
      <w:pPr>
        <w:autoSpaceDE w:val="0"/>
        <w:autoSpaceDN w:val="0"/>
        <w:adjustRightInd w:val="0"/>
        <w:spacing w:before="120" w:after="120"/>
        <w:jc w:val="both"/>
        <w:rPr>
          <w:rFonts w:ascii="Arial" w:eastAsiaTheme="majorEastAsia" w:hAnsi="Arial" w:cs="Arial"/>
          <w:bCs/>
          <w:color w:val="000000" w:themeColor="text1"/>
          <w:sz w:val="24"/>
          <w:szCs w:val="24"/>
        </w:rPr>
      </w:pPr>
      <w:r w:rsidRPr="00E91EB5">
        <w:rPr>
          <w:rFonts w:ascii="Arial" w:eastAsiaTheme="majorEastAsia" w:hAnsi="Arial" w:cs="Arial"/>
          <w:bCs/>
          <w:color w:val="000000" w:themeColor="text1"/>
          <w:sz w:val="24"/>
          <w:szCs w:val="24"/>
        </w:rPr>
        <w:lastRenderedPageBreak/>
        <w:t xml:space="preserve">Belém, ____ de _____________ </w:t>
      </w:r>
      <w:proofErr w:type="spellStart"/>
      <w:r w:rsidRPr="00E91EB5">
        <w:rPr>
          <w:rFonts w:ascii="Arial" w:eastAsiaTheme="majorEastAsia" w:hAnsi="Arial" w:cs="Arial"/>
          <w:bCs/>
          <w:color w:val="000000" w:themeColor="text1"/>
          <w:sz w:val="24"/>
          <w:szCs w:val="24"/>
        </w:rPr>
        <w:t>de</w:t>
      </w:r>
      <w:proofErr w:type="spellEnd"/>
      <w:r w:rsidRPr="00E91EB5">
        <w:rPr>
          <w:rFonts w:ascii="Arial" w:eastAsiaTheme="majorEastAsia" w:hAnsi="Arial" w:cs="Arial"/>
          <w:bCs/>
          <w:color w:val="000000" w:themeColor="text1"/>
          <w:sz w:val="24"/>
          <w:szCs w:val="24"/>
        </w:rPr>
        <w:t xml:space="preserve"> 20XX.</w:t>
      </w:r>
    </w:p>
    <w:p w14:paraId="54B1BC15" w14:textId="77777777" w:rsidR="004D0E18" w:rsidRPr="00E91EB5" w:rsidRDefault="004D0E18" w:rsidP="00E91EB5">
      <w:pPr>
        <w:autoSpaceDE w:val="0"/>
        <w:autoSpaceDN w:val="0"/>
        <w:adjustRightInd w:val="0"/>
        <w:spacing w:before="120" w:after="120"/>
        <w:jc w:val="both"/>
        <w:rPr>
          <w:rFonts w:ascii="Arial" w:eastAsiaTheme="majorEastAsia" w:hAnsi="Arial" w:cs="Arial"/>
          <w:bCs/>
          <w:color w:val="000000" w:themeColor="text1"/>
          <w:sz w:val="24"/>
          <w:szCs w:val="24"/>
        </w:rPr>
      </w:pPr>
      <w:r w:rsidRPr="00E91EB5">
        <w:rPr>
          <w:rFonts w:ascii="Arial" w:eastAsiaTheme="majorEastAsia" w:hAnsi="Arial" w:cs="Arial"/>
          <w:bCs/>
          <w:color w:val="000000" w:themeColor="text1"/>
          <w:sz w:val="24"/>
          <w:szCs w:val="24"/>
        </w:rPr>
        <w:t>________________________________________</w:t>
      </w:r>
    </w:p>
    <w:p w14:paraId="41894B05" w14:textId="77777777" w:rsidR="004D0E18" w:rsidRPr="00E91EB5" w:rsidRDefault="004D0E18" w:rsidP="00E91EB5">
      <w:pPr>
        <w:autoSpaceDE w:val="0"/>
        <w:autoSpaceDN w:val="0"/>
        <w:adjustRightInd w:val="0"/>
        <w:spacing w:before="120" w:after="120"/>
        <w:jc w:val="both"/>
        <w:rPr>
          <w:rFonts w:ascii="Arial" w:eastAsiaTheme="majorEastAsia" w:hAnsi="Arial" w:cs="Arial"/>
          <w:bCs/>
          <w:color w:val="000000" w:themeColor="text1"/>
          <w:sz w:val="24"/>
          <w:szCs w:val="24"/>
        </w:rPr>
      </w:pPr>
      <w:r w:rsidRPr="00E91EB5">
        <w:rPr>
          <w:rFonts w:ascii="Arial" w:eastAsiaTheme="majorEastAsia" w:hAnsi="Arial" w:cs="Arial"/>
          <w:bCs/>
          <w:color w:val="000000" w:themeColor="text1"/>
          <w:sz w:val="24"/>
          <w:szCs w:val="24"/>
        </w:rPr>
        <w:t>[Nome]</w:t>
      </w:r>
    </w:p>
    <w:p w14:paraId="4B0FCD0B" w14:textId="77777777" w:rsidR="004D0E18" w:rsidRPr="00E91EB5" w:rsidRDefault="004D0E18" w:rsidP="00E91EB5">
      <w:pPr>
        <w:autoSpaceDE w:val="0"/>
        <w:autoSpaceDN w:val="0"/>
        <w:adjustRightInd w:val="0"/>
        <w:spacing w:before="120" w:after="120"/>
        <w:jc w:val="both"/>
        <w:rPr>
          <w:rFonts w:ascii="Arial" w:eastAsiaTheme="majorEastAsia" w:hAnsi="Arial" w:cs="Arial"/>
          <w:bCs/>
          <w:color w:val="000000" w:themeColor="text1"/>
          <w:sz w:val="24"/>
          <w:szCs w:val="24"/>
        </w:rPr>
      </w:pPr>
      <w:r w:rsidRPr="00E91EB5">
        <w:rPr>
          <w:rFonts w:ascii="Arial" w:eastAsiaTheme="majorEastAsia" w:hAnsi="Arial" w:cs="Arial"/>
          <w:bCs/>
          <w:color w:val="000000" w:themeColor="text1"/>
          <w:sz w:val="24"/>
          <w:szCs w:val="24"/>
        </w:rPr>
        <w:t>[razão social da empresa contratada]</w:t>
      </w:r>
    </w:p>
    <w:bookmarkEnd w:id="58"/>
    <w:p w14:paraId="3839EAC0" w14:textId="77777777" w:rsidR="004D0E18" w:rsidRPr="00E91EB5" w:rsidRDefault="004D0E18" w:rsidP="00E91EB5">
      <w:pPr>
        <w:autoSpaceDE w:val="0"/>
        <w:autoSpaceDN w:val="0"/>
        <w:adjustRightInd w:val="0"/>
        <w:spacing w:before="120" w:after="120"/>
        <w:jc w:val="both"/>
        <w:rPr>
          <w:rFonts w:ascii="Arial" w:eastAsiaTheme="majorEastAsia" w:hAnsi="Arial" w:cs="Arial"/>
          <w:bCs/>
          <w:color w:val="000000" w:themeColor="text1"/>
          <w:sz w:val="24"/>
          <w:szCs w:val="24"/>
        </w:rPr>
      </w:pPr>
    </w:p>
    <w:p w14:paraId="03AB1817" w14:textId="77777777" w:rsidR="004D0E18" w:rsidRPr="00E91EB5" w:rsidRDefault="004D0E18" w:rsidP="00E91EB5">
      <w:pPr>
        <w:spacing w:after="0" w:line="240" w:lineRule="auto"/>
        <w:jc w:val="both"/>
        <w:rPr>
          <w:rFonts w:ascii="Arial" w:hAnsi="Arial" w:cs="Arial"/>
          <w:b/>
          <w:bCs/>
          <w:color w:val="000000" w:themeColor="text1"/>
          <w:spacing w:val="-2"/>
          <w:sz w:val="24"/>
          <w:szCs w:val="24"/>
        </w:rPr>
      </w:pPr>
    </w:p>
    <w:p w14:paraId="458FA84B" w14:textId="77777777" w:rsidR="00E91EB5" w:rsidRPr="00E91EB5" w:rsidRDefault="00E91EB5" w:rsidP="00E91EB5">
      <w:pPr>
        <w:spacing w:after="0" w:line="240" w:lineRule="auto"/>
        <w:jc w:val="both"/>
        <w:rPr>
          <w:rFonts w:ascii="Arial" w:hAnsi="Arial" w:cs="Arial"/>
          <w:b/>
          <w:bCs/>
          <w:color w:val="000000" w:themeColor="text1"/>
          <w:spacing w:val="-2"/>
          <w:sz w:val="24"/>
          <w:szCs w:val="24"/>
        </w:rPr>
      </w:pPr>
    </w:p>
    <w:p w14:paraId="3338169F" w14:textId="77777777" w:rsidR="00E91EB5" w:rsidRPr="00E91EB5" w:rsidRDefault="00E91EB5" w:rsidP="00E91EB5">
      <w:pPr>
        <w:spacing w:after="0" w:line="240" w:lineRule="auto"/>
        <w:jc w:val="both"/>
        <w:rPr>
          <w:rFonts w:ascii="Arial" w:hAnsi="Arial" w:cs="Arial"/>
          <w:b/>
          <w:bCs/>
          <w:color w:val="000000" w:themeColor="text1"/>
          <w:spacing w:val="-2"/>
          <w:sz w:val="24"/>
          <w:szCs w:val="24"/>
        </w:rPr>
      </w:pPr>
    </w:p>
    <w:p w14:paraId="09C88F48" w14:textId="77777777" w:rsidR="00E91EB5" w:rsidRPr="00E91EB5" w:rsidRDefault="00E91EB5" w:rsidP="00E91EB5">
      <w:pPr>
        <w:spacing w:after="0" w:line="240" w:lineRule="auto"/>
        <w:jc w:val="both"/>
        <w:rPr>
          <w:rFonts w:ascii="Arial" w:hAnsi="Arial" w:cs="Arial"/>
          <w:b/>
          <w:bCs/>
          <w:color w:val="000000" w:themeColor="text1"/>
          <w:spacing w:val="-2"/>
          <w:sz w:val="24"/>
          <w:szCs w:val="24"/>
        </w:rPr>
      </w:pPr>
    </w:p>
    <w:p w14:paraId="6E2D7580" w14:textId="77777777" w:rsidR="00E91EB5" w:rsidRPr="00E91EB5" w:rsidRDefault="00E91EB5" w:rsidP="00E91EB5">
      <w:pPr>
        <w:spacing w:after="0" w:line="240" w:lineRule="auto"/>
        <w:jc w:val="both"/>
        <w:rPr>
          <w:rFonts w:ascii="Arial" w:hAnsi="Arial" w:cs="Arial"/>
          <w:b/>
          <w:bCs/>
          <w:color w:val="000000" w:themeColor="text1"/>
          <w:spacing w:val="-2"/>
          <w:sz w:val="24"/>
          <w:szCs w:val="24"/>
        </w:rPr>
      </w:pPr>
    </w:p>
    <w:p w14:paraId="6101A01E" w14:textId="77777777" w:rsidR="00E91EB5" w:rsidRPr="00E91EB5" w:rsidRDefault="00E91EB5" w:rsidP="00E91EB5">
      <w:pPr>
        <w:spacing w:after="0" w:line="240" w:lineRule="auto"/>
        <w:jc w:val="both"/>
        <w:rPr>
          <w:rFonts w:ascii="Arial" w:hAnsi="Arial" w:cs="Arial"/>
          <w:b/>
          <w:bCs/>
          <w:color w:val="000000" w:themeColor="text1"/>
          <w:spacing w:val="-2"/>
          <w:sz w:val="24"/>
          <w:szCs w:val="24"/>
        </w:rPr>
      </w:pPr>
    </w:p>
    <w:p w14:paraId="1668790A" w14:textId="77777777" w:rsidR="00E91EB5" w:rsidRPr="00E91EB5" w:rsidRDefault="00E91EB5" w:rsidP="00E91EB5">
      <w:pPr>
        <w:spacing w:after="0" w:line="240" w:lineRule="auto"/>
        <w:jc w:val="both"/>
        <w:rPr>
          <w:rFonts w:ascii="Arial" w:hAnsi="Arial" w:cs="Arial"/>
          <w:b/>
          <w:bCs/>
          <w:color w:val="000000" w:themeColor="text1"/>
          <w:spacing w:val="-2"/>
          <w:sz w:val="24"/>
          <w:szCs w:val="24"/>
        </w:rPr>
      </w:pPr>
    </w:p>
    <w:p w14:paraId="40F83BD1" w14:textId="77777777" w:rsidR="00E91EB5" w:rsidRPr="00E91EB5" w:rsidRDefault="00E91EB5" w:rsidP="00E91EB5">
      <w:pPr>
        <w:spacing w:after="0" w:line="240" w:lineRule="auto"/>
        <w:jc w:val="both"/>
        <w:rPr>
          <w:rFonts w:ascii="Arial" w:hAnsi="Arial" w:cs="Arial"/>
          <w:b/>
          <w:bCs/>
          <w:color w:val="000000" w:themeColor="text1"/>
          <w:spacing w:val="-2"/>
          <w:sz w:val="24"/>
          <w:szCs w:val="24"/>
        </w:rPr>
      </w:pPr>
    </w:p>
    <w:p w14:paraId="0E1B89D6" w14:textId="77777777" w:rsidR="00E91EB5" w:rsidRPr="00E91EB5" w:rsidRDefault="00E91EB5" w:rsidP="00E91EB5">
      <w:pPr>
        <w:spacing w:after="0" w:line="240" w:lineRule="auto"/>
        <w:jc w:val="both"/>
        <w:rPr>
          <w:rFonts w:ascii="Arial" w:hAnsi="Arial" w:cs="Arial"/>
          <w:b/>
          <w:bCs/>
          <w:color w:val="000000" w:themeColor="text1"/>
          <w:spacing w:val="-2"/>
          <w:sz w:val="24"/>
          <w:szCs w:val="24"/>
        </w:rPr>
      </w:pPr>
    </w:p>
    <w:p w14:paraId="5183801A" w14:textId="77777777" w:rsidR="00E91EB5" w:rsidRPr="00E91EB5" w:rsidRDefault="00E91EB5" w:rsidP="00E91EB5">
      <w:pPr>
        <w:spacing w:after="0" w:line="240" w:lineRule="auto"/>
        <w:jc w:val="both"/>
        <w:rPr>
          <w:rFonts w:ascii="Arial" w:hAnsi="Arial" w:cs="Arial"/>
          <w:b/>
          <w:bCs/>
          <w:color w:val="000000" w:themeColor="text1"/>
          <w:spacing w:val="-2"/>
          <w:sz w:val="24"/>
          <w:szCs w:val="24"/>
        </w:rPr>
      </w:pPr>
    </w:p>
    <w:p w14:paraId="3CD6497A" w14:textId="77777777" w:rsidR="00E91EB5" w:rsidRPr="00E91EB5" w:rsidRDefault="00E91EB5" w:rsidP="00E91EB5">
      <w:pPr>
        <w:spacing w:after="0" w:line="240" w:lineRule="auto"/>
        <w:jc w:val="both"/>
        <w:rPr>
          <w:rFonts w:ascii="Arial" w:hAnsi="Arial" w:cs="Arial"/>
          <w:b/>
          <w:bCs/>
          <w:color w:val="000000" w:themeColor="text1"/>
          <w:spacing w:val="-2"/>
          <w:sz w:val="24"/>
          <w:szCs w:val="24"/>
        </w:rPr>
      </w:pPr>
    </w:p>
    <w:p w14:paraId="03CD939B" w14:textId="77777777" w:rsidR="00E91EB5" w:rsidRPr="00E91EB5" w:rsidRDefault="00E91EB5" w:rsidP="00E91EB5">
      <w:pPr>
        <w:spacing w:after="0" w:line="240" w:lineRule="auto"/>
        <w:jc w:val="both"/>
        <w:rPr>
          <w:rFonts w:ascii="Arial" w:hAnsi="Arial" w:cs="Arial"/>
          <w:b/>
          <w:bCs/>
          <w:color w:val="000000" w:themeColor="text1"/>
          <w:spacing w:val="-2"/>
          <w:sz w:val="24"/>
          <w:szCs w:val="24"/>
        </w:rPr>
      </w:pPr>
    </w:p>
    <w:p w14:paraId="00A46353" w14:textId="77777777" w:rsidR="00E91EB5" w:rsidRPr="00E91EB5" w:rsidRDefault="00E91EB5" w:rsidP="00E91EB5">
      <w:pPr>
        <w:spacing w:after="0" w:line="240" w:lineRule="auto"/>
        <w:jc w:val="both"/>
        <w:rPr>
          <w:rFonts w:ascii="Arial" w:hAnsi="Arial" w:cs="Arial"/>
          <w:b/>
          <w:bCs/>
          <w:color w:val="000000" w:themeColor="text1"/>
          <w:spacing w:val="-2"/>
          <w:sz w:val="24"/>
          <w:szCs w:val="24"/>
        </w:rPr>
      </w:pPr>
    </w:p>
    <w:p w14:paraId="3D831B9A" w14:textId="77777777" w:rsidR="00E91EB5" w:rsidRPr="00E91EB5" w:rsidRDefault="00E91EB5" w:rsidP="00E91EB5">
      <w:pPr>
        <w:spacing w:after="0" w:line="240" w:lineRule="auto"/>
        <w:jc w:val="both"/>
        <w:rPr>
          <w:rFonts w:ascii="Arial" w:hAnsi="Arial" w:cs="Arial"/>
          <w:b/>
          <w:bCs/>
          <w:color w:val="000000" w:themeColor="text1"/>
          <w:spacing w:val="-2"/>
          <w:sz w:val="24"/>
          <w:szCs w:val="24"/>
        </w:rPr>
      </w:pPr>
    </w:p>
    <w:p w14:paraId="69C6C27A" w14:textId="77777777" w:rsidR="00E91EB5" w:rsidRPr="00E91EB5" w:rsidRDefault="00E91EB5" w:rsidP="00E91EB5">
      <w:pPr>
        <w:spacing w:after="0" w:line="240" w:lineRule="auto"/>
        <w:jc w:val="both"/>
        <w:rPr>
          <w:rFonts w:ascii="Arial" w:hAnsi="Arial" w:cs="Arial"/>
          <w:b/>
          <w:bCs/>
          <w:color w:val="000000" w:themeColor="text1"/>
          <w:spacing w:val="-2"/>
          <w:sz w:val="24"/>
          <w:szCs w:val="24"/>
        </w:rPr>
      </w:pPr>
    </w:p>
    <w:p w14:paraId="091FBE55" w14:textId="77777777" w:rsidR="00E91EB5" w:rsidRPr="00E91EB5" w:rsidRDefault="00E91EB5" w:rsidP="00E91EB5">
      <w:pPr>
        <w:spacing w:after="0" w:line="240" w:lineRule="auto"/>
        <w:jc w:val="both"/>
        <w:rPr>
          <w:rFonts w:ascii="Arial" w:hAnsi="Arial" w:cs="Arial"/>
          <w:b/>
          <w:bCs/>
          <w:color w:val="000000" w:themeColor="text1"/>
          <w:spacing w:val="-2"/>
          <w:sz w:val="24"/>
          <w:szCs w:val="24"/>
        </w:rPr>
      </w:pPr>
    </w:p>
    <w:p w14:paraId="21D56799" w14:textId="77777777" w:rsidR="00E91EB5" w:rsidRPr="00E91EB5" w:rsidRDefault="00E91EB5" w:rsidP="00E91EB5">
      <w:pPr>
        <w:spacing w:after="0" w:line="240" w:lineRule="auto"/>
        <w:jc w:val="both"/>
        <w:rPr>
          <w:rFonts w:ascii="Arial" w:hAnsi="Arial" w:cs="Arial"/>
          <w:b/>
          <w:bCs/>
          <w:color w:val="000000" w:themeColor="text1"/>
          <w:spacing w:val="-2"/>
          <w:sz w:val="24"/>
          <w:szCs w:val="24"/>
        </w:rPr>
      </w:pPr>
    </w:p>
    <w:p w14:paraId="12F40C36" w14:textId="77777777" w:rsidR="00E91EB5" w:rsidRPr="00E91EB5" w:rsidRDefault="00E91EB5" w:rsidP="00E91EB5">
      <w:pPr>
        <w:spacing w:after="0" w:line="240" w:lineRule="auto"/>
        <w:jc w:val="both"/>
        <w:rPr>
          <w:rFonts w:ascii="Arial" w:hAnsi="Arial" w:cs="Arial"/>
          <w:b/>
          <w:bCs/>
          <w:color w:val="000000" w:themeColor="text1"/>
          <w:spacing w:val="-2"/>
          <w:sz w:val="24"/>
          <w:szCs w:val="24"/>
        </w:rPr>
      </w:pPr>
    </w:p>
    <w:p w14:paraId="37852CDD" w14:textId="77777777" w:rsidR="00E91EB5" w:rsidRPr="00E91EB5" w:rsidRDefault="00E91EB5" w:rsidP="00E91EB5">
      <w:pPr>
        <w:spacing w:after="0" w:line="240" w:lineRule="auto"/>
        <w:jc w:val="both"/>
        <w:rPr>
          <w:rFonts w:ascii="Arial" w:hAnsi="Arial" w:cs="Arial"/>
          <w:b/>
          <w:bCs/>
          <w:color w:val="000000" w:themeColor="text1"/>
          <w:spacing w:val="-2"/>
          <w:sz w:val="24"/>
          <w:szCs w:val="24"/>
        </w:rPr>
      </w:pPr>
    </w:p>
    <w:p w14:paraId="0B16EB70" w14:textId="77777777" w:rsidR="00E91EB5" w:rsidRPr="00E91EB5" w:rsidRDefault="00E91EB5" w:rsidP="00E91EB5">
      <w:pPr>
        <w:spacing w:after="0" w:line="240" w:lineRule="auto"/>
        <w:jc w:val="both"/>
        <w:rPr>
          <w:rFonts w:ascii="Arial" w:hAnsi="Arial" w:cs="Arial"/>
          <w:b/>
          <w:bCs/>
          <w:color w:val="000000" w:themeColor="text1"/>
          <w:spacing w:val="-2"/>
          <w:sz w:val="24"/>
          <w:szCs w:val="24"/>
        </w:rPr>
      </w:pPr>
    </w:p>
    <w:p w14:paraId="0952D04D" w14:textId="77777777" w:rsidR="00E91EB5" w:rsidRPr="00E91EB5" w:rsidRDefault="00E91EB5" w:rsidP="00E91EB5">
      <w:pPr>
        <w:spacing w:after="0" w:line="240" w:lineRule="auto"/>
        <w:jc w:val="both"/>
        <w:rPr>
          <w:rFonts w:ascii="Arial" w:hAnsi="Arial" w:cs="Arial"/>
          <w:b/>
          <w:bCs/>
          <w:color w:val="000000" w:themeColor="text1"/>
          <w:spacing w:val="-2"/>
          <w:sz w:val="24"/>
          <w:szCs w:val="24"/>
        </w:rPr>
      </w:pPr>
    </w:p>
    <w:p w14:paraId="490DDEAF" w14:textId="77777777" w:rsidR="00E91EB5" w:rsidRPr="00E91EB5" w:rsidRDefault="00E91EB5" w:rsidP="00E91EB5">
      <w:pPr>
        <w:spacing w:after="0" w:line="240" w:lineRule="auto"/>
        <w:jc w:val="both"/>
        <w:rPr>
          <w:rFonts w:ascii="Arial" w:hAnsi="Arial" w:cs="Arial"/>
          <w:b/>
          <w:bCs/>
          <w:color w:val="000000" w:themeColor="text1"/>
          <w:spacing w:val="-2"/>
          <w:sz w:val="24"/>
          <w:szCs w:val="24"/>
        </w:rPr>
      </w:pPr>
    </w:p>
    <w:p w14:paraId="3424A8B5" w14:textId="77777777" w:rsidR="00E91EB5" w:rsidRPr="00E91EB5" w:rsidRDefault="00E91EB5" w:rsidP="00E91EB5">
      <w:pPr>
        <w:spacing w:after="0" w:line="240" w:lineRule="auto"/>
        <w:jc w:val="both"/>
        <w:rPr>
          <w:rFonts w:ascii="Arial" w:hAnsi="Arial" w:cs="Arial"/>
          <w:b/>
          <w:bCs/>
          <w:color w:val="000000" w:themeColor="text1"/>
          <w:spacing w:val="-2"/>
          <w:sz w:val="24"/>
          <w:szCs w:val="24"/>
        </w:rPr>
      </w:pPr>
    </w:p>
    <w:p w14:paraId="7D68E604" w14:textId="77777777" w:rsidR="00E91EB5" w:rsidRPr="00E91EB5" w:rsidRDefault="00E91EB5" w:rsidP="00E91EB5">
      <w:pPr>
        <w:spacing w:after="0" w:line="240" w:lineRule="auto"/>
        <w:jc w:val="both"/>
        <w:rPr>
          <w:rFonts w:ascii="Arial" w:hAnsi="Arial" w:cs="Arial"/>
          <w:b/>
          <w:bCs/>
          <w:color w:val="000000" w:themeColor="text1"/>
          <w:spacing w:val="-2"/>
          <w:sz w:val="24"/>
          <w:szCs w:val="24"/>
        </w:rPr>
      </w:pPr>
    </w:p>
    <w:p w14:paraId="3C4D257C" w14:textId="77777777" w:rsidR="00E91EB5" w:rsidRPr="00E91EB5" w:rsidRDefault="00E91EB5" w:rsidP="00E91EB5">
      <w:pPr>
        <w:spacing w:after="0" w:line="240" w:lineRule="auto"/>
        <w:jc w:val="both"/>
        <w:rPr>
          <w:rFonts w:ascii="Arial" w:hAnsi="Arial" w:cs="Arial"/>
          <w:b/>
          <w:bCs/>
          <w:color w:val="000000" w:themeColor="text1"/>
          <w:spacing w:val="-2"/>
          <w:sz w:val="24"/>
          <w:szCs w:val="24"/>
        </w:rPr>
      </w:pPr>
    </w:p>
    <w:p w14:paraId="76A3CD9A" w14:textId="77777777" w:rsidR="00E91EB5" w:rsidRPr="00E91EB5" w:rsidRDefault="00E91EB5" w:rsidP="00E91EB5">
      <w:pPr>
        <w:spacing w:after="0" w:line="240" w:lineRule="auto"/>
        <w:jc w:val="both"/>
        <w:rPr>
          <w:rFonts w:ascii="Arial" w:hAnsi="Arial" w:cs="Arial"/>
          <w:b/>
          <w:bCs/>
          <w:color w:val="000000" w:themeColor="text1"/>
          <w:spacing w:val="-2"/>
          <w:sz w:val="24"/>
          <w:szCs w:val="24"/>
        </w:rPr>
      </w:pPr>
    </w:p>
    <w:p w14:paraId="051378B2" w14:textId="77777777" w:rsidR="00E91EB5" w:rsidRPr="00E91EB5" w:rsidRDefault="00E91EB5" w:rsidP="00E91EB5">
      <w:pPr>
        <w:spacing w:after="0" w:line="240" w:lineRule="auto"/>
        <w:jc w:val="both"/>
        <w:rPr>
          <w:rFonts w:ascii="Arial" w:hAnsi="Arial" w:cs="Arial"/>
          <w:b/>
          <w:bCs/>
          <w:color w:val="000000" w:themeColor="text1"/>
          <w:spacing w:val="-2"/>
          <w:sz w:val="24"/>
          <w:szCs w:val="24"/>
        </w:rPr>
      </w:pPr>
    </w:p>
    <w:p w14:paraId="5709FFEE" w14:textId="77777777" w:rsidR="00E91EB5" w:rsidRPr="00E91EB5" w:rsidRDefault="00E91EB5" w:rsidP="00E91EB5">
      <w:pPr>
        <w:spacing w:after="0" w:line="240" w:lineRule="auto"/>
        <w:jc w:val="both"/>
        <w:rPr>
          <w:rFonts w:ascii="Arial" w:hAnsi="Arial" w:cs="Arial"/>
          <w:b/>
          <w:bCs/>
          <w:color w:val="000000" w:themeColor="text1"/>
          <w:spacing w:val="-2"/>
          <w:sz w:val="24"/>
          <w:szCs w:val="24"/>
        </w:rPr>
      </w:pPr>
    </w:p>
    <w:p w14:paraId="35AC414D" w14:textId="77777777" w:rsidR="00E91EB5" w:rsidRPr="00E91EB5" w:rsidRDefault="00E91EB5" w:rsidP="00E91EB5">
      <w:pPr>
        <w:spacing w:after="0" w:line="240" w:lineRule="auto"/>
        <w:jc w:val="both"/>
        <w:rPr>
          <w:rFonts w:ascii="Arial" w:hAnsi="Arial" w:cs="Arial"/>
          <w:b/>
          <w:bCs/>
          <w:color w:val="000000" w:themeColor="text1"/>
          <w:spacing w:val="-2"/>
          <w:sz w:val="24"/>
          <w:szCs w:val="24"/>
        </w:rPr>
      </w:pPr>
    </w:p>
    <w:p w14:paraId="2C51F9C5" w14:textId="77777777" w:rsidR="00E91EB5" w:rsidRPr="00E91EB5" w:rsidRDefault="00E91EB5" w:rsidP="00E91EB5">
      <w:pPr>
        <w:spacing w:after="0" w:line="240" w:lineRule="auto"/>
        <w:jc w:val="both"/>
        <w:rPr>
          <w:rFonts w:ascii="Arial" w:hAnsi="Arial" w:cs="Arial"/>
          <w:b/>
          <w:bCs/>
          <w:color w:val="000000" w:themeColor="text1"/>
          <w:spacing w:val="-2"/>
          <w:sz w:val="24"/>
          <w:szCs w:val="24"/>
        </w:rPr>
      </w:pPr>
    </w:p>
    <w:p w14:paraId="5FE7C964" w14:textId="77777777" w:rsidR="00E91EB5" w:rsidRDefault="00E91EB5" w:rsidP="00E91EB5">
      <w:pPr>
        <w:spacing w:after="0" w:line="240" w:lineRule="auto"/>
        <w:jc w:val="both"/>
        <w:rPr>
          <w:rFonts w:ascii="Arial" w:hAnsi="Arial" w:cs="Arial"/>
          <w:b/>
          <w:bCs/>
          <w:color w:val="000000" w:themeColor="text1"/>
          <w:spacing w:val="-2"/>
          <w:sz w:val="24"/>
          <w:szCs w:val="24"/>
        </w:rPr>
      </w:pPr>
    </w:p>
    <w:p w14:paraId="5B70EED1" w14:textId="77777777" w:rsidR="00E91EB5" w:rsidRDefault="00E91EB5" w:rsidP="00E91EB5">
      <w:pPr>
        <w:spacing w:after="0" w:line="240" w:lineRule="auto"/>
        <w:jc w:val="both"/>
        <w:rPr>
          <w:rFonts w:ascii="Arial" w:hAnsi="Arial" w:cs="Arial"/>
          <w:b/>
          <w:bCs/>
          <w:color w:val="000000" w:themeColor="text1"/>
          <w:spacing w:val="-2"/>
          <w:sz w:val="24"/>
          <w:szCs w:val="24"/>
        </w:rPr>
      </w:pPr>
    </w:p>
    <w:p w14:paraId="1686A3DE" w14:textId="77777777" w:rsidR="00E91EB5" w:rsidRPr="00E91EB5" w:rsidRDefault="00E91EB5" w:rsidP="00E91EB5">
      <w:pPr>
        <w:spacing w:after="0" w:line="240" w:lineRule="auto"/>
        <w:jc w:val="both"/>
        <w:rPr>
          <w:rFonts w:ascii="Arial" w:hAnsi="Arial" w:cs="Arial"/>
          <w:b/>
          <w:bCs/>
          <w:color w:val="000000" w:themeColor="text1"/>
          <w:spacing w:val="-2"/>
          <w:sz w:val="24"/>
          <w:szCs w:val="24"/>
        </w:rPr>
      </w:pPr>
    </w:p>
    <w:p w14:paraId="5A25DE76" w14:textId="77777777" w:rsidR="00E91EB5" w:rsidRPr="00E91EB5" w:rsidRDefault="00E91EB5" w:rsidP="00E91EB5">
      <w:pPr>
        <w:spacing w:after="0" w:line="240" w:lineRule="auto"/>
        <w:jc w:val="both"/>
        <w:rPr>
          <w:rFonts w:ascii="Arial" w:hAnsi="Arial" w:cs="Arial"/>
          <w:b/>
          <w:bCs/>
          <w:color w:val="000000" w:themeColor="text1"/>
          <w:spacing w:val="-2"/>
          <w:sz w:val="24"/>
          <w:szCs w:val="24"/>
        </w:rPr>
      </w:pPr>
    </w:p>
    <w:p w14:paraId="79D44C99" w14:textId="77777777" w:rsidR="00E91EB5" w:rsidRPr="00E91EB5" w:rsidRDefault="00E91EB5" w:rsidP="00E91EB5">
      <w:pPr>
        <w:spacing w:after="0" w:line="240" w:lineRule="auto"/>
        <w:jc w:val="both"/>
        <w:rPr>
          <w:rFonts w:ascii="Arial" w:hAnsi="Arial" w:cs="Arial"/>
          <w:b/>
          <w:bCs/>
          <w:color w:val="000000" w:themeColor="text1"/>
          <w:spacing w:val="-2"/>
          <w:sz w:val="24"/>
          <w:szCs w:val="24"/>
        </w:rPr>
      </w:pPr>
    </w:p>
    <w:p w14:paraId="608B93D3" w14:textId="77777777" w:rsidR="00E91EB5" w:rsidRPr="00E91EB5" w:rsidRDefault="00E91EB5" w:rsidP="00E91EB5">
      <w:pPr>
        <w:spacing w:after="0" w:line="240" w:lineRule="auto"/>
        <w:jc w:val="both"/>
        <w:rPr>
          <w:rFonts w:ascii="Arial" w:hAnsi="Arial" w:cs="Arial"/>
          <w:b/>
          <w:bCs/>
          <w:color w:val="000000" w:themeColor="text1"/>
          <w:spacing w:val="-2"/>
          <w:sz w:val="24"/>
          <w:szCs w:val="24"/>
        </w:rPr>
      </w:pPr>
    </w:p>
    <w:p w14:paraId="65B2E46F" w14:textId="77777777" w:rsidR="00E91EB5" w:rsidRPr="00E91EB5" w:rsidRDefault="00E91EB5" w:rsidP="00E91EB5">
      <w:pPr>
        <w:spacing w:after="0" w:line="240" w:lineRule="auto"/>
        <w:jc w:val="both"/>
        <w:rPr>
          <w:rFonts w:ascii="Arial" w:hAnsi="Arial" w:cs="Arial"/>
          <w:b/>
          <w:bCs/>
          <w:color w:val="000000" w:themeColor="text1"/>
          <w:spacing w:val="-2"/>
          <w:sz w:val="24"/>
          <w:szCs w:val="24"/>
        </w:rPr>
      </w:pPr>
    </w:p>
    <w:p w14:paraId="1AF26DEA" w14:textId="77777777" w:rsidR="00E91EB5" w:rsidRPr="00E91EB5" w:rsidRDefault="00E91EB5" w:rsidP="00E91EB5">
      <w:pPr>
        <w:spacing w:after="0" w:line="240" w:lineRule="auto"/>
        <w:jc w:val="both"/>
        <w:rPr>
          <w:rFonts w:ascii="Arial" w:hAnsi="Arial" w:cs="Arial"/>
          <w:b/>
          <w:bCs/>
          <w:color w:val="000000" w:themeColor="text1"/>
          <w:spacing w:val="-2"/>
          <w:sz w:val="24"/>
          <w:szCs w:val="24"/>
        </w:rPr>
      </w:pPr>
    </w:p>
    <w:p w14:paraId="616F5996" w14:textId="77777777" w:rsidR="00E91EB5" w:rsidRPr="00E91EB5" w:rsidRDefault="00E91EB5" w:rsidP="00E91EB5">
      <w:pPr>
        <w:spacing w:after="0" w:line="240" w:lineRule="auto"/>
        <w:jc w:val="both"/>
        <w:rPr>
          <w:rFonts w:ascii="Arial" w:hAnsi="Arial" w:cs="Arial"/>
          <w:b/>
          <w:bCs/>
          <w:color w:val="000000" w:themeColor="text1"/>
          <w:spacing w:val="-2"/>
          <w:sz w:val="24"/>
          <w:szCs w:val="24"/>
        </w:rPr>
      </w:pPr>
    </w:p>
    <w:p w14:paraId="07CCB673" w14:textId="77777777" w:rsidR="00E91EB5" w:rsidRPr="00E91EB5" w:rsidRDefault="00E91EB5" w:rsidP="00E91EB5">
      <w:pPr>
        <w:spacing w:after="0" w:line="240" w:lineRule="auto"/>
        <w:jc w:val="both"/>
        <w:rPr>
          <w:rFonts w:ascii="Arial" w:hAnsi="Arial" w:cs="Arial"/>
          <w:b/>
          <w:bCs/>
          <w:color w:val="000000" w:themeColor="text1"/>
          <w:spacing w:val="-2"/>
          <w:sz w:val="24"/>
          <w:szCs w:val="24"/>
        </w:rPr>
      </w:pPr>
    </w:p>
    <w:p w14:paraId="537FFCEB" w14:textId="77777777" w:rsidR="00E91EB5" w:rsidRPr="00E91EB5" w:rsidRDefault="00E91EB5" w:rsidP="00E91EB5">
      <w:pPr>
        <w:spacing w:after="0" w:line="240" w:lineRule="auto"/>
        <w:jc w:val="both"/>
        <w:rPr>
          <w:rFonts w:ascii="Arial" w:hAnsi="Arial" w:cs="Arial"/>
          <w:b/>
          <w:bCs/>
          <w:color w:val="000000" w:themeColor="text1"/>
          <w:spacing w:val="-2"/>
          <w:sz w:val="24"/>
          <w:szCs w:val="24"/>
        </w:rPr>
      </w:pPr>
    </w:p>
    <w:p w14:paraId="7016A47A" w14:textId="77777777" w:rsidR="00E91EB5" w:rsidRPr="00E91EB5" w:rsidRDefault="00E91EB5" w:rsidP="00E91EB5">
      <w:pPr>
        <w:spacing w:after="0" w:line="240" w:lineRule="auto"/>
        <w:jc w:val="both"/>
        <w:rPr>
          <w:rFonts w:ascii="Arial" w:hAnsi="Arial" w:cs="Arial"/>
          <w:b/>
          <w:bCs/>
          <w:color w:val="000000" w:themeColor="text1"/>
          <w:spacing w:val="-2"/>
          <w:sz w:val="24"/>
          <w:szCs w:val="24"/>
        </w:rPr>
      </w:pPr>
    </w:p>
    <w:p w14:paraId="2052D6ED" w14:textId="75EC12CC" w:rsidR="00E91EB5" w:rsidRPr="00E91EB5" w:rsidRDefault="00E91EB5" w:rsidP="00E91EB5">
      <w:pPr>
        <w:jc w:val="center"/>
        <w:rPr>
          <w:rFonts w:ascii="Arial" w:hAnsi="Arial" w:cs="Arial"/>
          <w:b/>
          <w:color w:val="000000" w:themeColor="text1"/>
          <w:sz w:val="24"/>
          <w:szCs w:val="24"/>
        </w:rPr>
      </w:pPr>
      <w:r w:rsidRPr="00E91EB5">
        <w:rPr>
          <w:rFonts w:ascii="Arial" w:hAnsi="Arial" w:cs="Arial"/>
          <w:b/>
          <w:color w:val="000000" w:themeColor="text1"/>
          <w:sz w:val="24"/>
          <w:szCs w:val="24"/>
        </w:rPr>
        <w:lastRenderedPageBreak/>
        <w:t>ANEXO II – Modelo de Declaração de Conformidade ao ART. 38 da lei Nº 13.303/2016</w:t>
      </w:r>
    </w:p>
    <w:p w14:paraId="250BF37A" w14:textId="77777777" w:rsidR="00E91EB5" w:rsidRPr="00E91EB5" w:rsidRDefault="00E91EB5" w:rsidP="00E91EB5">
      <w:pPr>
        <w:autoSpaceDE w:val="0"/>
        <w:autoSpaceDN w:val="0"/>
        <w:adjustRightInd w:val="0"/>
        <w:jc w:val="both"/>
        <w:rPr>
          <w:rFonts w:ascii="Arial" w:hAnsi="Arial" w:cs="Arial"/>
          <w:color w:val="000000" w:themeColor="text1"/>
          <w:sz w:val="24"/>
          <w:szCs w:val="24"/>
        </w:rPr>
      </w:pPr>
      <w:r w:rsidRPr="00E91EB5">
        <w:rPr>
          <w:rFonts w:ascii="Arial" w:hAnsi="Arial" w:cs="Arial"/>
          <w:color w:val="000000" w:themeColor="text1"/>
          <w:sz w:val="24"/>
          <w:szCs w:val="24"/>
        </w:rPr>
        <w:t xml:space="preserve">Ao BANCO DO ESTADO DO PARÁ S.A. </w:t>
      </w:r>
    </w:p>
    <w:p w14:paraId="56885DB2" w14:textId="77777777" w:rsidR="00E91EB5" w:rsidRPr="00E91EB5" w:rsidRDefault="00E91EB5" w:rsidP="00E91EB5">
      <w:pPr>
        <w:autoSpaceDE w:val="0"/>
        <w:autoSpaceDN w:val="0"/>
        <w:adjustRightInd w:val="0"/>
        <w:jc w:val="both"/>
        <w:rPr>
          <w:rFonts w:ascii="Arial" w:hAnsi="Arial" w:cs="Arial"/>
          <w:color w:val="000000" w:themeColor="text1"/>
          <w:sz w:val="24"/>
          <w:szCs w:val="24"/>
        </w:rPr>
      </w:pPr>
      <w:r w:rsidRPr="00E91EB5">
        <w:rPr>
          <w:rFonts w:ascii="Arial" w:hAnsi="Arial" w:cs="Arial"/>
          <w:color w:val="000000" w:themeColor="text1"/>
          <w:sz w:val="24"/>
          <w:szCs w:val="24"/>
        </w:rPr>
        <w:t xml:space="preserve">Av. Presidente Vargas, nº 251, Ed. Banpará – 1º andar </w:t>
      </w:r>
    </w:p>
    <w:p w14:paraId="487F4F5A" w14:textId="77777777" w:rsidR="00E91EB5" w:rsidRPr="00E91EB5" w:rsidRDefault="00E91EB5" w:rsidP="00E91EB5">
      <w:pPr>
        <w:autoSpaceDE w:val="0"/>
        <w:autoSpaceDN w:val="0"/>
        <w:adjustRightInd w:val="0"/>
        <w:jc w:val="both"/>
        <w:rPr>
          <w:rFonts w:ascii="Arial" w:hAnsi="Arial" w:cs="Arial"/>
          <w:color w:val="000000" w:themeColor="text1"/>
          <w:sz w:val="24"/>
          <w:szCs w:val="24"/>
        </w:rPr>
      </w:pPr>
      <w:r w:rsidRPr="00E91EB5">
        <w:rPr>
          <w:rFonts w:ascii="Arial" w:hAnsi="Arial" w:cs="Arial"/>
          <w:color w:val="000000" w:themeColor="text1"/>
          <w:sz w:val="24"/>
          <w:szCs w:val="24"/>
        </w:rPr>
        <w:t xml:space="preserve">Comércio, Belém/PA, CEP 66.010-000 </w:t>
      </w:r>
    </w:p>
    <w:p w14:paraId="571419CB" w14:textId="77777777" w:rsidR="00E91EB5" w:rsidRPr="00E91EB5" w:rsidRDefault="00E91EB5" w:rsidP="00E91EB5">
      <w:pPr>
        <w:autoSpaceDE w:val="0"/>
        <w:autoSpaceDN w:val="0"/>
        <w:adjustRightInd w:val="0"/>
        <w:jc w:val="both"/>
        <w:rPr>
          <w:rFonts w:ascii="Arial" w:hAnsi="Arial" w:cs="Arial"/>
          <w:color w:val="000000" w:themeColor="text1"/>
          <w:sz w:val="24"/>
          <w:szCs w:val="24"/>
        </w:rPr>
      </w:pPr>
      <w:proofErr w:type="spellStart"/>
      <w:r w:rsidRPr="00E91EB5">
        <w:rPr>
          <w:rFonts w:ascii="Arial" w:hAnsi="Arial" w:cs="Arial"/>
          <w:color w:val="000000" w:themeColor="text1"/>
          <w:sz w:val="24"/>
          <w:szCs w:val="24"/>
        </w:rPr>
        <w:t>Ref</w:t>
      </w:r>
      <w:proofErr w:type="spellEnd"/>
      <w:r w:rsidRPr="00E91EB5">
        <w:rPr>
          <w:rFonts w:ascii="Arial" w:hAnsi="Arial" w:cs="Arial"/>
          <w:color w:val="000000" w:themeColor="text1"/>
          <w:sz w:val="24"/>
          <w:szCs w:val="24"/>
        </w:rPr>
        <w:t xml:space="preserve">: Edital de Licitação nº .............../............... </w:t>
      </w:r>
    </w:p>
    <w:p w14:paraId="392E6261" w14:textId="77777777" w:rsidR="00E91EB5" w:rsidRPr="00E91EB5" w:rsidRDefault="00E91EB5" w:rsidP="00E91EB5">
      <w:pPr>
        <w:autoSpaceDE w:val="0"/>
        <w:autoSpaceDN w:val="0"/>
        <w:adjustRightInd w:val="0"/>
        <w:jc w:val="both"/>
        <w:rPr>
          <w:rFonts w:ascii="Arial" w:hAnsi="Arial" w:cs="Arial"/>
          <w:color w:val="000000" w:themeColor="text1"/>
          <w:sz w:val="24"/>
          <w:szCs w:val="24"/>
        </w:rPr>
      </w:pPr>
      <w:r w:rsidRPr="00E91EB5">
        <w:rPr>
          <w:rFonts w:ascii="Arial" w:hAnsi="Arial" w:cs="Arial"/>
          <w:color w:val="000000" w:themeColor="text1"/>
          <w:sz w:val="24"/>
          <w:szCs w:val="24"/>
        </w:rPr>
        <w:t xml:space="preserve">Objeto:............... </w:t>
      </w:r>
    </w:p>
    <w:p w14:paraId="4380F0B7" w14:textId="77777777" w:rsidR="00E91EB5" w:rsidRPr="00E91EB5" w:rsidRDefault="00E91EB5" w:rsidP="00E91EB5">
      <w:pPr>
        <w:autoSpaceDE w:val="0"/>
        <w:autoSpaceDN w:val="0"/>
        <w:adjustRightInd w:val="0"/>
        <w:jc w:val="both"/>
        <w:rPr>
          <w:rFonts w:ascii="Arial" w:hAnsi="Arial" w:cs="Arial"/>
          <w:color w:val="000000" w:themeColor="text1"/>
          <w:sz w:val="24"/>
          <w:szCs w:val="24"/>
        </w:rPr>
      </w:pPr>
    </w:p>
    <w:p w14:paraId="449F6F47" w14:textId="77777777" w:rsidR="00E91EB5" w:rsidRPr="00E91EB5" w:rsidRDefault="00E91EB5" w:rsidP="00E91EB5">
      <w:pPr>
        <w:autoSpaceDE w:val="0"/>
        <w:autoSpaceDN w:val="0"/>
        <w:adjustRightInd w:val="0"/>
        <w:jc w:val="both"/>
        <w:rPr>
          <w:rFonts w:ascii="Arial" w:hAnsi="Arial" w:cs="Arial"/>
          <w:color w:val="000000" w:themeColor="text1"/>
          <w:sz w:val="24"/>
          <w:szCs w:val="24"/>
        </w:rPr>
      </w:pPr>
      <w:r w:rsidRPr="00E91EB5">
        <w:rPr>
          <w:rFonts w:ascii="Arial" w:hAnsi="Arial" w:cs="Arial"/>
          <w:color w:val="000000" w:themeColor="text1"/>
          <w:sz w:val="24"/>
          <w:szCs w:val="24"/>
        </w:rPr>
        <w:t xml:space="preserve">Prezados senhores, </w:t>
      </w:r>
    </w:p>
    <w:p w14:paraId="337CC59E" w14:textId="77777777" w:rsidR="00E91EB5" w:rsidRPr="00E91EB5" w:rsidRDefault="00E91EB5" w:rsidP="00E91EB5">
      <w:pPr>
        <w:autoSpaceDE w:val="0"/>
        <w:autoSpaceDN w:val="0"/>
        <w:adjustRightInd w:val="0"/>
        <w:jc w:val="both"/>
        <w:rPr>
          <w:rFonts w:ascii="Arial" w:hAnsi="Arial" w:cs="Arial"/>
          <w:color w:val="000000" w:themeColor="text1"/>
          <w:sz w:val="24"/>
          <w:szCs w:val="24"/>
        </w:rPr>
      </w:pPr>
    </w:p>
    <w:p w14:paraId="54B61B89" w14:textId="77777777" w:rsidR="00E91EB5" w:rsidRPr="00E91EB5" w:rsidRDefault="00E91EB5" w:rsidP="00E91EB5">
      <w:pPr>
        <w:autoSpaceDE w:val="0"/>
        <w:autoSpaceDN w:val="0"/>
        <w:adjustRightInd w:val="0"/>
        <w:jc w:val="both"/>
        <w:rPr>
          <w:rFonts w:ascii="Arial" w:hAnsi="Arial" w:cs="Arial"/>
          <w:color w:val="000000" w:themeColor="text1"/>
          <w:sz w:val="24"/>
          <w:szCs w:val="24"/>
        </w:rPr>
      </w:pPr>
      <w:r w:rsidRPr="00E91EB5">
        <w:rPr>
          <w:rFonts w:ascii="Arial" w:hAnsi="Arial" w:cs="Arial"/>
          <w:color w:val="000000" w:themeColor="text1"/>
          <w:sz w:val="24"/>
          <w:szCs w:val="24"/>
        </w:rPr>
        <w:t xml:space="preserve">A ..............., inscrita no CNPJ sob o nº ..............., sediada ...............(endereço completo)..............., com o telefone para contato nº (...............)...............-............... e </w:t>
      </w:r>
      <w:proofErr w:type="spellStart"/>
      <w:r w:rsidRPr="00E91EB5">
        <w:rPr>
          <w:rFonts w:ascii="Arial" w:hAnsi="Arial" w:cs="Arial"/>
          <w:color w:val="000000" w:themeColor="text1"/>
          <w:sz w:val="24"/>
          <w:szCs w:val="24"/>
        </w:rPr>
        <w:t>email</w:t>
      </w:r>
      <w:proofErr w:type="spellEnd"/>
      <w:r w:rsidRPr="00E91EB5">
        <w:rPr>
          <w:rFonts w:ascii="Arial" w:hAnsi="Arial" w:cs="Arial"/>
          <w:color w:val="000000" w:themeColor="text1"/>
          <w:sz w:val="24"/>
          <w:szCs w:val="24"/>
        </w:rPr>
        <w:t xml:space="preserve"> ..............., por intermédio do seu representante legal o(a) Sr.(a) ..............., ...............(cargo)..............., portador(a) da Carteira de Identidade nº ............... e do CPF nº ..............., residente e domiciliado(a) no ...............(endereço completo)..............., DECLARA, para os devidos fins legais, que a empresa não incorre em nenhum dos impedimentos para participar de licitações e ser contratada, prescritos no art. 38 da Lei nº 13.303/2016, quais sejam: </w:t>
      </w:r>
    </w:p>
    <w:p w14:paraId="694B2824" w14:textId="77777777" w:rsidR="00E91EB5" w:rsidRPr="00E91EB5" w:rsidRDefault="00E91EB5" w:rsidP="00E91EB5">
      <w:pPr>
        <w:autoSpaceDE w:val="0"/>
        <w:autoSpaceDN w:val="0"/>
        <w:adjustRightInd w:val="0"/>
        <w:jc w:val="both"/>
        <w:rPr>
          <w:rFonts w:ascii="Arial" w:hAnsi="Arial" w:cs="Arial"/>
          <w:color w:val="000000" w:themeColor="text1"/>
          <w:sz w:val="24"/>
          <w:szCs w:val="24"/>
        </w:rPr>
      </w:pPr>
      <w:r w:rsidRPr="00E91EB5">
        <w:rPr>
          <w:rFonts w:ascii="Arial" w:hAnsi="Arial" w:cs="Arial"/>
          <w:b/>
          <w:bCs/>
          <w:color w:val="000000" w:themeColor="text1"/>
          <w:sz w:val="24"/>
          <w:szCs w:val="24"/>
        </w:rPr>
        <w:t xml:space="preserve">(I) </w:t>
      </w:r>
      <w:r w:rsidRPr="00E91EB5">
        <w:rPr>
          <w:rFonts w:ascii="Arial" w:hAnsi="Arial" w:cs="Arial"/>
          <w:color w:val="000000" w:themeColor="text1"/>
          <w:sz w:val="24"/>
          <w:szCs w:val="24"/>
        </w:rPr>
        <w:t xml:space="preserve">cujo administrador ou sócio detentor de mais de 5% (cinco por cento) do capital social seja diretor ou empregado da empresa pública ou sociedade de economia mista contratante; </w:t>
      </w:r>
    </w:p>
    <w:p w14:paraId="034FD0F6" w14:textId="77777777" w:rsidR="00E91EB5" w:rsidRPr="00E91EB5" w:rsidRDefault="00E91EB5" w:rsidP="00E91EB5">
      <w:pPr>
        <w:autoSpaceDE w:val="0"/>
        <w:autoSpaceDN w:val="0"/>
        <w:adjustRightInd w:val="0"/>
        <w:jc w:val="both"/>
        <w:rPr>
          <w:rFonts w:ascii="Arial" w:hAnsi="Arial" w:cs="Arial"/>
          <w:color w:val="000000" w:themeColor="text1"/>
          <w:sz w:val="24"/>
          <w:szCs w:val="24"/>
        </w:rPr>
      </w:pPr>
      <w:r w:rsidRPr="00E91EB5">
        <w:rPr>
          <w:rFonts w:ascii="Arial" w:hAnsi="Arial" w:cs="Arial"/>
          <w:b/>
          <w:bCs/>
          <w:color w:val="000000" w:themeColor="text1"/>
          <w:sz w:val="24"/>
          <w:szCs w:val="24"/>
        </w:rPr>
        <w:t xml:space="preserve">(II) </w:t>
      </w:r>
      <w:r w:rsidRPr="00E91EB5">
        <w:rPr>
          <w:rFonts w:ascii="Arial" w:hAnsi="Arial" w:cs="Arial"/>
          <w:color w:val="000000" w:themeColor="text1"/>
          <w:sz w:val="24"/>
          <w:szCs w:val="24"/>
        </w:rPr>
        <w:t xml:space="preserve">suspensa pela empresa pública ou sociedade de economia mista; </w:t>
      </w:r>
    </w:p>
    <w:p w14:paraId="281025B7" w14:textId="77777777" w:rsidR="00E91EB5" w:rsidRPr="00E91EB5" w:rsidRDefault="00E91EB5" w:rsidP="00E91EB5">
      <w:pPr>
        <w:autoSpaceDE w:val="0"/>
        <w:autoSpaceDN w:val="0"/>
        <w:adjustRightInd w:val="0"/>
        <w:jc w:val="both"/>
        <w:rPr>
          <w:rFonts w:ascii="Arial" w:hAnsi="Arial" w:cs="Arial"/>
          <w:color w:val="000000" w:themeColor="text1"/>
          <w:sz w:val="24"/>
          <w:szCs w:val="24"/>
        </w:rPr>
      </w:pPr>
      <w:r w:rsidRPr="00E91EB5">
        <w:rPr>
          <w:rFonts w:ascii="Arial" w:hAnsi="Arial" w:cs="Arial"/>
          <w:b/>
          <w:bCs/>
          <w:color w:val="000000" w:themeColor="text1"/>
          <w:sz w:val="24"/>
          <w:szCs w:val="24"/>
        </w:rPr>
        <w:t xml:space="preserve">(III) </w:t>
      </w:r>
      <w:r w:rsidRPr="00E91EB5">
        <w:rPr>
          <w:rFonts w:ascii="Arial" w:hAnsi="Arial" w:cs="Arial"/>
          <w:color w:val="000000" w:themeColor="text1"/>
          <w:sz w:val="24"/>
          <w:szCs w:val="24"/>
        </w:rPr>
        <w:t xml:space="preserve">declarada inidônea pela União, por Estado, pelo Distrito Federal ou pela unidade federativa a que está vinculada a empresa pública ou sociedade de economia mista, enquanto perdurarem os efeitos da sanção; </w:t>
      </w:r>
    </w:p>
    <w:p w14:paraId="0E83A7BD" w14:textId="77777777" w:rsidR="00E91EB5" w:rsidRPr="00E91EB5" w:rsidRDefault="00E91EB5" w:rsidP="00E91EB5">
      <w:pPr>
        <w:autoSpaceDE w:val="0"/>
        <w:autoSpaceDN w:val="0"/>
        <w:adjustRightInd w:val="0"/>
        <w:jc w:val="both"/>
        <w:rPr>
          <w:rFonts w:ascii="Arial" w:hAnsi="Arial" w:cs="Arial"/>
          <w:color w:val="000000" w:themeColor="text1"/>
          <w:sz w:val="24"/>
          <w:szCs w:val="24"/>
        </w:rPr>
      </w:pPr>
      <w:r w:rsidRPr="00E91EB5">
        <w:rPr>
          <w:rFonts w:ascii="Arial" w:hAnsi="Arial" w:cs="Arial"/>
          <w:b/>
          <w:bCs/>
          <w:color w:val="000000" w:themeColor="text1"/>
          <w:sz w:val="24"/>
          <w:szCs w:val="24"/>
        </w:rPr>
        <w:t xml:space="preserve">(IV) </w:t>
      </w:r>
      <w:r w:rsidRPr="00E91EB5">
        <w:rPr>
          <w:rFonts w:ascii="Arial" w:hAnsi="Arial" w:cs="Arial"/>
          <w:color w:val="000000" w:themeColor="text1"/>
          <w:sz w:val="24"/>
          <w:szCs w:val="24"/>
        </w:rPr>
        <w:t xml:space="preserve">constituída por sócio de empresa que estiver suspensa, impedida ou declarada inidônea; </w:t>
      </w:r>
    </w:p>
    <w:p w14:paraId="6BC6C85C" w14:textId="77777777" w:rsidR="00E91EB5" w:rsidRPr="00E91EB5" w:rsidRDefault="00E91EB5" w:rsidP="00E91EB5">
      <w:pPr>
        <w:autoSpaceDE w:val="0"/>
        <w:autoSpaceDN w:val="0"/>
        <w:adjustRightInd w:val="0"/>
        <w:jc w:val="both"/>
        <w:rPr>
          <w:rFonts w:ascii="Arial" w:hAnsi="Arial" w:cs="Arial"/>
          <w:color w:val="000000" w:themeColor="text1"/>
          <w:sz w:val="24"/>
          <w:szCs w:val="24"/>
        </w:rPr>
      </w:pPr>
      <w:r w:rsidRPr="00E91EB5">
        <w:rPr>
          <w:rFonts w:ascii="Arial" w:hAnsi="Arial" w:cs="Arial"/>
          <w:b/>
          <w:bCs/>
          <w:color w:val="000000" w:themeColor="text1"/>
          <w:sz w:val="24"/>
          <w:szCs w:val="24"/>
        </w:rPr>
        <w:t xml:space="preserve">(V) </w:t>
      </w:r>
      <w:r w:rsidRPr="00E91EB5">
        <w:rPr>
          <w:rFonts w:ascii="Arial" w:hAnsi="Arial" w:cs="Arial"/>
          <w:color w:val="000000" w:themeColor="text1"/>
          <w:sz w:val="24"/>
          <w:szCs w:val="24"/>
        </w:rPr>
        <w:t xml:space="preserve">cujo administrador seja sócio de empresa suspensa, impedida ou declarada inidônea; </w:t>
      </w:r>
    </w:p>
    <w:p w14:paraId="4401754C" w14:textId="77777777" w:rsidR="00E91EB5" w:rsidRPr="00E91EB5" w:rsidRDefault="00E91EB5" w:rsidP="00E91EB5">
      <w:pPr>
        <w:autoSpaceDE w:val="0"/>
        <w:autoSpaceDN w:val="0"/>
        <w:adjustRightInd w:val="0"/>
        <w:jc w:val="both"/>
        <w:rPr>
          <w:rFonts w:ascii="Arial" w:hAnsi="Arial" w:cs="Arial"/>
          <w:color w:val="000000" w:themeColor="text1"/>
          <w:sz w:val="24"/>
          <w:szCs w:val="24"/>
        </w:rPr>
      </w:pPr>
      <w:r w:rsidRPr="00E91EB5">
        <w:rPr>
          <w:rFonts w:ascii="Arial" w:hAnsi="Arial" w:cs="Arial"/>
          <w:b/>
          <w:bCs/>
          <w:color w:val="000000" w:themeColor="text1"/>
          <w:sz w:val="24"/>
          <w:szCs w:val="24"/>
        </w:rPr>
        <w:t xml:space="preserve">(VI) </w:t>
      </w:r>
      <w:r w:rsidRPr="00E91EB5">
        <w:rPr>
          <w:rFonts w:ascii="Arial" w:hAnsi="Arial" w:cs="Arial"/>
          <w:color w:val="000000" w:themeColor="text1"/>
          <w:sz w:val="24"/>
          <w:szCs w:val="24"/>
        </w:rPr>
        <w:t xml:space="preserve">constituída por sócio que tenha sido sócio ou administrador de empresa suspensa, impedida ou declarada inidônea, no período dos fatos que deram ensejo à sanção; </w:t>
      </w:r>
    </w:p>
    <w:p w14:paraId="06FDB277" w14:textId="77777777" w:rsidR="00E91EB5" w:rsidRPr="00E91EB5" w:rsidRDefault="00E91EB5" w:rsidP="00E91EB5">
      <w:pPr>
        <w:autoSpaceDE w:val="0"/>
        <w:autoSpaceDN w:val="0"/>
        <w:adjustRightInd w:val="0"/>
        <w:jc w:val="both"/>
        <w:rPr>
          <w:rFonts w:ascii="Arial" w:hAnsi="Arial" w:cs="Arial"/>
          <w:color w:val="000000" w:themeColor="text1"/>
          <w:sz w:val="24"/>
          <w:szCs w:val="24"/>
        </w:rPr>
      </w:pPr>
      <w:r w:rsidRPr="00E91EB5">
        <w:rPr>
          <w:rFonts w:ascii="Arial" w:hAnsi="Arial" w:cs="Arial"/>
          <w:b/>
          <w:bCs/>
          <w:color w:val="000000" w:themeColor="text1"/>
          <w:sz w:val="24"/>
          <w:szCs w:val="24"/>
        </w:rPr>
        <w:t xml:space="preserve">(VII) </w:t>
      </w:r>
      <w:r w:rsidRPr="00E91EB5">
        <w:rPr>
          <w:rFonts w:ascii="Arial" w:hAnsi="Arial" w:cs="Arial"/>
          <w:color w:val="000000" w:themeColor="text1"/>
          <w:sz w:val="24"/>
          <w:szCs w:val="24"/>
        </w:rPr>
        <w:t xml:space="preserve">cujo administrador tenha sido sócio ou administrador de empresa suspensa, impedida ou declarada inidônea, no período dos fatos que deram ensejo à sanção; </w:t>
      </w:r>
    </w:p>
    <w:p w14:paraId="4DB42824" w14:textId="77777777" w:rsidR="00E91EB5" w:rsidRPr="00E91EB5" w:rsidRDefault="00E91EB5" w:rsidP="00E91EB5">
      <w:pPr>
        <w:autoSpaceDE w:val="0"/>
        <w:autoSpaceDN w:val="0"/>
        <w:adjustRightInd w:val="0"/>
        <w:jc w:val="both"/>
        <w:rPr>
          <w:rFonts w:ascii="Arial" w:hAnsi="Arial" w:cs="Arial"/>
          <w:color w:val="000000" w:themeColor="text1"/>
          <w:sz w:val="24"/>
          <w:szCs w:val="24"/>
        </w:rPr>
      </w:pPr>
      <w:r w:rsidRPr="00E91EB5">
        <w:rPr>
          <w:rFonts w:ascii="Arial" w:hAnsi="Arial" w:cs="Arial"/>
          <w:b/>
          <w:bCs/>
          <w:color w:val="000000" w:themeColor="text1"/>
          <w:sz w:val="24"/>
          <w:szCs w:val="24"/>
        </w:rPr>
        <w:lastRenderedPageBreak/>
        <w:t xml:space="preserve">(VIII) </w:t>
      </w:r>
      <w:r w:rsidRPr="00E91EB5">
        <w:rPr>
          <w:rFonts w:ascii="Arial" w:hAnsi="Arial" w:cs="Arial"/>
          <w:color w:val="000000" w:themeColor="text1"/>
          <w:sz w:val="24"/>
          <w:szCs w:val="24"/>
        </w:rPr>
        <w:t xml:space="preserve">que tiver, nos seus quadros de diretoria, pessoa que participou, em razão de vínculo de mesma natureza, de empresa declarada inidônea. </w:t>
      </w:r>
    </w:p>
    <w:p w14:paraId="1374CDAA" w14:textId="77777777" w:rsidR="00E91EB5" w:rsidRPr="00E91EB5" w:rsidRDefault="00E91EB5" w:rsidP="00E91EB5">
      <w:pPr>
        <w:autoSpaceDE w:val="0"/>
        <w:autoSpaceDN w:val="0"/>
        <w:adjustRightInd w:val="0"/>
        <w:jc w:val="both"/>
        <w:rPr>
          <w:rFonts w:ascii="Arial" w:hAnsi="Arial" w:cs="Arial"/>
          <w:color w:val="000000" w:themeColor="text1"/>
          <w:sz w:val="24"/>
          <w:szCs w:val="24"/>
        </w:rPr>
      </w:pPr>
      <w:r w:rsidRPr="00E91EB5">
        <w:rPr>
          <w:rFonts w:ascii="Arial" w:hAnsi="Arial" w:cs="Arial"/>
          <w:color w:val="000000" w:themeColor="text1"/>
          <w:sz w:val="24"/>
          <w:szCs w:val="24"/>
        </w:rPr>
        <w:t xml:space="preserve">Aplica-se a vedação também: </w:t>
      </w:r>
    </w:p>
    <w:p w14:paraId="0302AB68" w14:textId="77777777" w:rsidR="00E91EB5" w:rsidRPr="00E91EB5" w:rsidRDefault="00E91EB5" w:rsidP="00E91EB5">
      <w:pPr>
        <w:autoSpaceDE w:val="0"/>
        <w:autoSpaceDN w:val="0"/>
        <w:adjustRightInd w:val="0"/>
        <w:jc w:val="both"/>
        <w:rPr>
          <w:rFonts w:ascii="Arial" w:hAnsi="Arial" w:cs="Arial"/>
          <w:color w:val="000000" w:themeColor="text1"/>
          <w:sz w:val="24"/>
          <w:szCs w:val="24"/>
        </w:rPr>
      </w:pPr>
      <w:r w:rsidRPr="00E91EB5">
        <w:rPr>
          <w:rFonts w:ascii="Arial" w:hAnsi="Arial" w:cs="Arial"/>
          <w:b/>
          <w:bCs/>
          <w:color w:val="000000" w:themeColor="text1"/>
          <w:sz w:val="24"/>
          <w:szCs w:val="24"/>
        </w:rPr>
        <w:t xml:space="preserve">(I) </w:t>
      </w:r>
      <w:r w:rsidRPr="00E91EB5">
        <w:rPr>
          <w:rFonts w:ascii="Arial" w:hAnsi="Arial" w:cs="Arial"/>
          <w:color w:val="000000" w:themeColor="text1"/>
          <w:sz w:val="24"/>
          <w:szCs w:val="24"/>
        </w:rPr>
        <w:t xml:space="preserve">à contratação do próprio empregado ou dirigente, como pessoa física, bem como à participação dele em procedimentos licitatórios, na condição de licitante; </w:t>
      </w:r>
    </w:p>
    <w:p w14:paraId="1876748C" w14:textId="77777777" w:rsidR="00E91EB5" w:rsidRPr="00E91EB5" w:rsidRDefault="00E91EB5" w:rsidP="00E91EB5">
      <w:pPr>
        <w:autoSpaceDE w:val="0"/>
        <w:autoSpaceDN w:val="0"/>
        <w:adjustRightInd w:val="0"/>
        <w:jc w:val="both"/>
        <w:rPr>
          <w:rFonts w:ascii="Arial" w:hAnsi="Arial" w:cs="Arial"/>
          <w:color w:val="000000" w:themeColor="text1"/>
          <w:sz w:val="24"/>
          <w:szCs w:val="24"/>
        </w:rPr>
      </w:pPr>
      <w:r w:rsidRPr="00E91EB5">
        <w:rPr>
          <w:rFonts w:ascii="Arial" w:hAnsi="Arial" w:cs="Arial"/>
          <w:b/>
          <w:bCs/>
          <w:color w:val="000000" w:themeColor="text1"/>
          <w:sz w:val="24"/>
          <w:szCs w:val="24"/>
        </w:rPr>
        <w:t xml:space="preserve">(II) </w:t>
      </w:r>
      <w:r w:rsidRPr="00E91EB5">
        <w:rPr>
          <w:rFonts w:ascii="Arial" w:hAnsi="Arial" w:cs="Arial"/>
          <w:color w:val="000000" w:themeColor="text1"/>
          <w:sz w:val="24"/>
          <w:szCs w:val="24"/>
        </w:rPr>
        <w:t xml:space="preserve">a quem tenha relação de parentesco, até o terceiro grau civil, com: </w:t>
      </w:r>
    </w:p>
    <w:p w14:paraId="1361E872" w14:textId="77777777" w:rsidR="00E91EB5" w:rsidRPr="00E91EB5" w:rsidRDefault="00E91EB5" w:rsidP="00E91EB5">
      <w:pPr>
        <w:pStyle w:val="Default"/>
        <w:ind w:firstLine="708"/>
        <w:jc w:val="both"/>
        <w:rPr>
          <w:rFonts w:ascii="Arial" w:hAnsi="Arial" w:cs="Arial"/>
          <w:b/>
          <w:bCs/>
          <w:color w:val="000000" w:themeColor="text1"/>
        </w:rPr>
      </w:pPr>
      <w:r w:rsidRPr="00E91EB5">
        <w:rPr>
          <w:rFonts w:ascii="Arial" w:hAnsi="Arial" w:cs="Arial"/>
          <w:b/>
          <w:bCs/>
          <w:color w:val="000000" w:themeColor="text1"/>
        </w:rPr>
        <w:t xml:space="preserve">a) </w:t>
      </w:r>
      <w:r w:rsidRPr="00E91EB5">
        <w:rPr>
          <w:rFonts w:ascii="Arial" w:hAnsi="Arial" w:cs="Arial"/>
          <w:color w:val="000000" w:themeColor="text1"/>
        </w:rPr>
        <w:t>dirigente de empresa pública ou sociedade de economia mista;</w:t>
      </w:r>
      <w:r w:rsidRPr="00E91EB5">
        <w:rPr>
          <w:rFonts w:ascii="Arial" w:hAnsi="Arial" w:cs="Arial"/>
          <w:b/>
          <w:bCs/>
          <w:color w:val="000000" w:themeColor="text1"/>
        </w:rPr>
        <w:t xml:space="preserve"> </w:t>
      </w:r>
    </w:p>
    <w:p w14:paraId="2E1F0FC4" w14:textId="77777777" w:rsidR="00E91EB5" w:rsidRPr="00E91EB5" w:rsidRDefault="00E91EB5" w:rsidP="00E91EB5">
      <w:pPr>
        <w:pStyle w:val="Default"/>
        <w:ind w:firstLine="708"/>
        <w:jc w:val="both"/>
        <w:rPr>
          <w:rFonts w:ascii="Arial" w:hAnsi="Arial" w:cs="Arial"/>
          <w:color w:val="000000" w:themeColor="text1"/>
        </w:rPr>
      </w:pPr>
      <w:r w:rsidRPr="00E91EB5">
        <w:rPr>
          <w:rFonts w:ascii="Arial" w:hAnsi="Arial" w:cs="Arial"/>
          <w:b/>
          <w:bCs/>
          <w:color w:val="000000" w:themeColor="text1"/>
        </w:rPr>
        <w:t xml:space="preserve">b) </w:t>
      </w:r>
      <w:r w:rsidRPr="00E91EB5">
        <w:rPr>
          <w:rFonts w:ascii="Arial" w:hAnsi="Arial" w:cs="Arial"/>
          <w:color w:val="000000" w:themeColor="text1"/>
        </w:rPr>
        <w:t xml:space="preserve">empregado de empresa pública ou sociedade de economia mista cujas atribuições envolvam a atuação na área responsável pela licitação ou contratação; </w:t>
      </w:r>
    </w:p>
    <w:p w14:paraId="78ACAE70" w14:textId="77777777" w:rsidR="00E91EB5" w:rsidRPr="00E91EB5" w:rsidRDefault="00E91EB5" w:rsidP="00E91EB5">
      <w:pPr>
        <w:autoSpaceDE w:val="0"/>
        <w:autoSpaceDN w:val="0"/>
        <w:adjustRightInd w:val="0"/>
        <w:ind w:firstLine="708"/>
        <w:jc w:val="both"/>
        <w:rPr>
          <w:rFonts w:ascii="Arial" w:hAnsi="Arial" w:cs="Arial"/>
          <w:color w:val="000000" w:themeColor="text1"/>
          <w:sz w:val="24"/>
          <w:szCs w:val="24"/>
        </w:rPr>
      </w:pPr>
      <w:r w:rsidRPr="00E91EB5">
        <w:rPr>
          <w:rFonts w:ascii="Arial" w:hAnsi="Arial" w:cs="Arial"/>
          <w:b/>
          <w:bCs/>
          <w:color w:val="000000" w:themeColor="text1"/>
          <w:sz w:val="24"/>
          <w:szCs w:val="24"/>
        </w:rPr>
        <w:t xml:space="preserve">c) </w:t>
      </w:r>
      <w:r w:rsidRPr="00E91EB5">
        <w:rPr>
          <w:rFonts w:ascii="Arial" w:hAnsi="Arial" w:cs="Arial"/>
          <w:color w:val="000000" w:themeColor="text1"/>
          <w:sz w:val="24"/>
          <w:szCs w:val="24"/>
        </w:rPr>
        <w:t xml:space="preserve">autoridade do ente público a que a empresa pública ou sociedade de economia mista esteja vinculada. </w:t>
      </w:r>
    </w:p>
    <w:p w14:paraId="13ACEF88" w14:textId="77777777" w:rsidR="00E91EB5" w:rsidRPr="00E91EB5" w:rsidRDefault="00E91EB5" w:rsidP="00E91EB5">
      <w:pPr>
        <w:autoSpaceDE w:val="0"/>
        <w:autoSpaceDN w:val="0"/>
        <w:adjustRightInd w:val="0"/>
        <w:jc w:val="both"/>
        <w:rPr>
          <w:rFonts w:ascii="Arial" w:hAnsi="Arial" w:cs="Arial"/>
          <w:color w:val="000000" w:themeColor="text1"/>
          <w:sz w:val="24"/>
          <w:szCs w:val="24"/>
        </w:rPr>
      </w:pPr>
      <w:r w:rsidRPr="00E91EB5">
        <w:rPr>
          <w:rFonts w:ascii="Arial" w:hAnsi="Arial" w:cs="Arial"/>
          <w:b/>
          <w:bCs/>
          <w:color w:val="000000" w:themeColor="text1"/>
          <w:sz w:val="24"/>
          <w:szCs w:val="24"/>
        </w:rPr>
        <w:t xml:space="preserve">(III) </w:t>
      </w:r>
      <w:r w:rsidRPr="00E91EB5">
        <w:rPr>
          <w:rFonts w:ascii="Arial" w:hAnsi="Arial" w:cs="Arial"/>
          <w:color w:val="000000" w:themeColor="text1"/>
          <w:sz w:val="24"/>
          <w:szCs w:val="24"/>
        </w:rPr>
        <w:t xml:space="preserve">cujo proprietário, mesmo na condição de sócio, tenha terminado seu prazo de gestão ou rompido seu vínculo com a respectiva empresa pública ou sociedade de economia mista promotora da licitação ou contratante há menos de 06 (seis) meses. </w:t>
      </w:r>
    </w:p>
    <w:p w14:paraId="6C6DFD29" w14:textId="77777777" w:rsidR="00E91EB5" w:rsidRPr="00E91EB5" w:rsidRDefault="00E91EB5" w:rsidP="00E91EB5">
      <w:pPr>
        <w:autoSpaceDE w:val="0"/>
        <w:autoSpaceDN w:val="0"/>
        <w:adjustRightInd w:val="0"/>
        <w:jc w:val="both"/>
        <w:rPr>
          <w:rFonts w:ascii="Arial" w:hAnsi="Arial" w:cs="Arial"/>
          <w:color w:val="000000" w:themeColor="text1"/>
          <w:sz w:val="24"/>
          <w:szCs w:val="24"/>
        </w:rPr>
      </w:pPr>
    </w:p>
    <w:p w14:paraId="5295F60B" w14:textId="77777777" w:rsidR="00E91EB5" w:rsidRPr="00E91EB5" w:rsidRDefault="00E91EB5" w:rsidP="00E91EB5">
      <w:pPr>
        <w:autoSpaceDE w:val="0"/>
        <w:autoSpaceDN w:val="0"/>
        <w:adjustRightInd w:val="0"/>
        <w:jc w:val="both"/>
        <w:rPr>
          <w:rFonts w:ascii="Arial" w:hAnsi="Arial" w:cs="Arial"/>
          <w:color w:val="000000" w:themeColor="text1"/>
          <w:sz w:val="24"/>
          <w:szCs w:val="24"/>
        </w:rPr>
      </w:pPr>
    </w:p>
    <w:p w14:paraId="5E0CF06A" w14:textId="77777777" w:rsidR="00E91EB5" w:rsidRPr="00E91EB5" w:rsidRDefault="00E91EB5" w:rsidP="00E91EB5">
      <w:pPr>
        <w:autoSpaceDE w:val="0"/>
        <w:autoSpaceDN w:val="0"/>
        <w:adjustRightInd w:val="0"/>
        <w:jc w:val="both"/>
        <w:rPr>
          <w:rFonts w:ascii="Arial" w:hAnsi="Arial" w:cs="Arial"/>
          <w:color w:val="000000" w:themeColor="text1"/>
          <w:sz w:val="24"/>
          <w:szCs w:val="24"/>
        </w:rPr>
      </w:pPr>
    </w:p>
    <w:p w14:paraId="31700C58" w14:textId="77777777" w:rsidR="00E91EB5" w:rsidRPr="00E91EB5" w:rsidRDefault="00E91EB5" w:rsidP="00E91EB5">
      <w:pPr>
        <w:autoSpaceDE w:val="0"/>
        <w:autoSpaceDN w:val="0"/>
        <w:adjustRightInd w:val="0"/>
        <w:jc w:val="both"/>
        <w:rPr>
          <w:rFonts w:ascii="Arial" w:hAnsi="Arial" w:cs="Arial"/>
          <w:color w:val="000000" w:themeColor="text1"/>
          <w:sz w:val="24"/>
          <w:szCs w:val="24"/>
        </w:rPr>
      </w:pPr>
    </w:p>
    <w:p w14:paraId="32964CC8" w14:textId="77777777" w:rsidR="00E91EB5" w:rsidRPr="00E91EB5" w:rsidRDefault="00E91EB5" w:rsidP="00E91EB5">
      <w:pPr>
        <w:jc w:val="both"/>
        <w:rPr>
          <w:rFonts w:ascii="Arial" w:hAnsi="Arial" w:cs="Arial"/>
          <w:color w:val="000000" w:themeColor="text1"/>
          <w:sz w:val="24"/>
          <w:szCs w:val="24"/>
        </w:rPr>
      </w:pPr>
      <w:r w:rsidRPr="00E91EB5">
        <w:rPr>
          <w:rFonts w:ascii="Arial" w:hAnsi="Arial" w:cs="Arial"/>
          <w:color w:val="000000" w:themeColor="text1"/>
          <w:sz w:val="24"/>
          <w:szCs w:val="24"/>
        </w:rPr>
        <w:t>_____________________________________________</w:t>
      </w:r>
    </w:p>
    <w:p w14:paraId="4B0C7311" w14:textId="77777777" w:rsidR="00E91EB5" w:rsidRPr="00E91EB5" w:rsidRDefault="00E91EB5" w:rsidP="00E91EB5">
      <w:pPr>
        <w:jc w:val="both"/>
        <w:rPr>
          <w:rFonts w:ascii="Arial" w:hAnsi="Arial" w:cs="Arial"/>
          <w:b/>
          <w:color w:val="000000" w:themeColor="text1"/>
          <w:sz w:val="24"/>
          <w:szCs w:val="24"/>
        </w:rPr>
      </w:pPr>
      <w:r w:rsidRPr="00E91EB5">
        <w:rPr>
          <w:rFonts w:ascii="Arial" w:hAnsi="Arial" w:cs="Arial"/>
          <w:b/>
          <w:color w:val="000000" w:themeColor="text1"/>
          <w:sz w:val="24"/>
          <w:szCs w:val="24"/>
        </w:rPr>
        <w:t>Local e Data</w:t>
      </w:r>
    </w:p>
    <w:p w14:paraId="37A727EC" w14:textId="77777777" w:rsidR="00E91EB5" w:rsidRPr="00E91EB5" w:rsidRDefault="00E91EB5" w:rsidP="00E91EB5">
      <w:pPr>
        <w:jc w:val="both"/>
        <w:rPr>
          <w:rFonts w:ascii="Arial" w:hAnsi="Arial" w:cs="Arial"/>
          <w:color w:val="000000" w:themeColor="text1"/>
          <w:sz w:val="24"/>
          <w:szCs w:val="24"/>
        </w:rPr>
      </w:pPr>
    </w:p>
    <w:p w14:paraId="22B34CEC" w14:textId="77777777" w:rsidR="00E91EB5" w:rsidRPr="00E91EB5" w:rsidRDefault="00E91EB5" w:rsidP="00E91EB5">
      <w:pPr>
        <w:jc w:val="both"/>
        <w:rPr>
          <w:rFonts w:ascii="Arial" w:hAnsi="Arial" w:cs="Arial"/>
          <w:color w:val="000000" w:themeColor="text1"/>
          <w:sz w:val="24"/>
          <w:szCs w:val="24"/>
        </w:rPr>
      </w:pPr>
    </w:p>
    <w:p w14:paraId="539AB873" w14:textId="77777777" w:rsidR="00E91EB5" w:rsidRPr="00E91EB5" w:rsidRDefault="00E91EB5" w:rsidP="00E91EB5">
      <w:pPr>
        <w:jc w:val="both"/>
        <w:rPr>
          <w:rFonts w:ascii="Arial" w:hAnsi="Arial" w:cs="Arial"/>
          <w:color w:val="000000" w:themeColor="text1"/>
          <w:sz w:val="24"/>
          <w:szCs w:val="24"/>
        </w:rPr>
      </w:pPr>
    </w:p>
    <w:p w14:paraId="71A2EEE3" w14:textId="77777777" w:rsidR="00E91EB5" w:rsidRPr="00E91EB5" w:rsidRDefault="00E91EB5" w:rsidP="00E91EB5">
      <w:pPr>
        <w:jc w:val="both"/>
        <w:rPr>
          <w:rFonts w:ascii="Arial" w:hAnsi="Arial" w:cs="Arial"/>
          <w:color w:val="000000" w:themeColor="text1"/>
          <w:sz w:val="24"/>
          <w:szCs w:val="24"/>
        </w:rPr>
      </w:pPr>
      <w:r w:rsidRPr="00E91EB5">
        <w:rPr>
          <w:rFonts w:ascii="Arial" w:hAnsi="Arial" w:cs="Arial"/>
          <w:color w:val="000000" w:themeColor="text1"/>
          <w:sz w:val="24"/>
          <w:szCs w:val="24"/>
        </w:rPr>
        <w:t>_____________________________________________</w:t>
      </w:r>
    </w:p>
    <w:p w14:paraId="12B375E0" w14:textId="77777777" w:rsidR="00E91EB5" w:rsidRPr="00E91EB5" w:rsidRDefault="00E91EB5" w:rsidP="00E91EB5">
      <w:pPr>
        <w:jc w:val="both"/>
        <w:rPr>
          <w:rFonts w:ascii="Arial" w:hAnsi="Arial" w:cs="Arial"/>
          <w:b/>
          <w:color w:val="000000" w:themeColor="text1"/>
          <w:sz w:val="24"/>
          <w:szCs w:val="24"/>
        </w:rPr>
      </w:pPr>
      <w:r w:rsidRPr="00E91EB5">
        <w:rPr>
          <w:rFonts w:ascii="Arial" w:hAnsi="Arial" w:cs="Arial"/>
          <w:b/>
          <w:color w:val="000000" w:themeColor="text1"/>
          <w:sz w:val="24"/>
          <w:szCs w:val="24"/>
        </w:rPr>
        <w:t>Nome do representante da Empresa emitente</w:t>
      </w:r>
    </w:p>
    <w:p w14:paraId="09BDCC26" w14:textId="77777777" w:rsidR="00E91EB5" w:rsidRPr="00E91EB5" w:rsidRDefault="00E91EB5" w:rsidP="00E91EB5">
      <w:pPr>
        <w:jc w:val="both"/>
        <w:rPr>
          <w:rFonts w:ascii="Arial" w:hAnsi="Arial" w:cs="Arial"/>
          <w:color w:val="000000" w:themeColor="text1"/>
          <w:sz w:val="24"/>
          <w:szCs w:val="24"/>
        </w:rPr>
      </w:pPr>
      <w:r w:rsidRPr="00E91EB5">
        <w:rPr>
          <w:rFonts w:ascii="Arial" w:hAnsi="Arial" w:cs="Arial"/>
          <w:color w:val="000000" w:themeColor="text1"/>
          <w:sz w:val="24"/>
          <w:szCs w:val="24"/>
        </w:rPr>
        <w:t>Cargo / Telefone</w:t>
      </w:r>
    </w:p>
    <w:p w14:paraId="514D8301" w14:textId="77777777" w:rsidR="00E91EB5" w:rsidRPr="00E91EB5" w:rsidRDefault="00E91EB5" w:rsidP="00E91EB5">
      <w:pPr>
        <w:jc w:val="both"/>
        <w:rPr>
          <w:rFonts w:ascii="Arial" w:hAnsi="Arial" w:cs="Arial"/>
          <w:color w:val="000000" w:themeColor="text1"/>
          <w:sz w:val="24"/>
          <w:szCs w:val="24"/>
        </w:rPr>
      </w:pPr>
      <w:r w:rsidRPr="00E91EB5">
        <w:rPr>
          <w:rFonts w:ascii="Arial" w:hAnsi="Arial" w:cs="Arial"/>
          <w:b/>
          <w:color w:val="000000" w:themeColor="text1"/>
          <w:sz w:val="24"/>
          <w:szCs w:val="24"/>
        </w:rPr>
        <w:t>OBSERVAÇÃO:</w:t>
      </w:r>
      <w:r w:rsidRPr="00E91EB5">
        <w:rPr>
          <w:rFonts w:ascii="Arial" w:hAnsi="Arial" w:cs="Arial"/>
          <w:color w:val="000000" w:themeColor="text1"/>
          <w:sz w:val="24"/>
          <w:szCs w:val="24"/>
        </w:rPr>
        <w:t xml:space="preserve"> Emitir em papel timbrado da Empresa/Entidade ou identifica-la, logo baixo ou acima do texto, com nome, CNPJ, Endereço, Telefones, Fax e E-mail.</w:t>
      </w:r>
    </w:p>
    <w:p w14:paraId="2FB0C5BF" w14:textId="77777777" w:rsidR="00E91EB5" w:rsidRPr="00E91EB5" w:rsidRDefault="00E91EB5" w:rsidP="00E91EB5">
      <w:pPr>
        <w:spacing w:after="0" w:line="240" w:lineRule="auto"/>
        <w:jc w:val="both"/>
        <w:rPr>
          <w:rFonts w:ascii="Arial" w:hAnsi="Arial" w:cs="Arial"/>
          <w:b/>
          <w:bCs/>
          <w:color w:val="000000" w:themeColor="text1"/>
          <w:spacing w:val="-2"/>
          <w:sz w:val="24"/>
          <w:szCs w:val="24"/>
        </w:rPr>
      </w:pPr>
    </w:p>
    <w:p w14:paraId="25A795DB" w14:textId="77777777" w:rsidR="00E91EB5" w:rsidRDefault="00E91EB5" w:rsidP="00E91EB5">
      <w:pPr>
        <w:spacing w:after="0" w:line="240" w:lineRule="auto"/>
        <w:jc w:val="both"/>
        <w:rPr>
          <w:rFonts w:ascii="Arial" w:hAnsi="Arial" w:cs="Arial"/>
          <w:b/>
          <w:bCs/>
          <w:color w:val="000000" w:themeColor="text1"/>
          <w:spacing w:val="-2"/>
          <w:sz w:val="24"/>
          <w:szCs w:val="24"/>
        </w:rPr>
      </w:pPr>
    </w:p>
    <w:p w14:paraId="46492A41" w14:textId="77777777" w:rsidR="00E91EB5" w:rsidRPr="00E91EB5" w:rsidRDefault="00E91EB5" w:rsidP="00E91EB5">
      <w:pPr>
        <w:spacing w:after="0" w:line="240" w:lineRule="auto"/>
        <w:jc w:val="both"/>
        <w:rPr>
          <w:rFonts w:ascii="Arial" w:hAnsi="Arial" w:cs="Arial"/>
          <w:b/>
          <w:bCs/>
          <w:color w:val="000000" w:themeColor="text1"/>
          <w:spacing w:val="-2"/>
          <w:sz w:val="24"/>
          <w:szCs w:val="24"/>
        </w:rPr>
      </w:pPr>
    </w:p>
    <w:p w14:paraId="292CB9E4" w14:textId="77777777" w:rsidR="00E91EB5" w:rsidRPr="00E91EB5" w:rsidRDefault="00E91EB5" w:rsidP="00E91EB5">
      <w:pPr>
        <w:spacing w:after="0" w:line="240" w:lineRule="auto"/>
        <w:jc w:val="both"/>
        <w:rPr>
          <w:rFonts w:ascii="Arial" w:hAnsi="Arial" w:cs="Arial"/>
          <w:b/>
          <w:bCs/>
          <w:color w:val="000000" w:themeColor="text1"/>
          <w:spacing w:val="-2"/>
          <w:sz w:val="24"/>
          <w:szCs w:val="24"/>
        </w:rPr>
      </w:pPr>
    </w:p>
    <w:p w14:paraId="33E436AC" w14:textId="77777777" w:rsidR="00E91EB5" w:rsidRPr="00E91EB5" w:rsidRDefault="00E91EB5" w:rsidP="00E91EB5">
      <w:pPr>
        <w:spacing w:after="0" w:line="240" w:lineRule="auto"/>
        <w:jc w:val="both"/>
        <w:rPr>
          <w:rFonts w:ascii="Arial" w:hAnsi="Arial" w:cs="Arial"/>
          <w:b/>
          <w:bCs/>
          <w:color w:val="000000" w:themeColor="text1"/>
          <w:spacing w:val="-2"/>
          <w:sz w:val="24"/>
          <w:szCs w:val="24"/>
        </w:rPr>
      </w:pPr>
    </w:p>
    <w:p w14:paraId="55122BF7" w14:textId="1C0D1EA5" w:rsidR="00CF125E" w:rsidRDefault="00CF125E">
      <w:pPr>
        <w:rPr>
          <w:rFonts w:ascii="Arial" w:hAnsi="Arial" w:cs="Arial"/>
          <w:b/>
          <w:bCs/>
          <w:color w:val="000000" w:themeColor="text1"/>
          <w:spacing w:val="-2"/>
          <w:sz w:val="24"/>
          <w:szCs w:val="24"/>
        </w:rPr>
      </w:pPr>
      <w:r>
        <w:rPr>
          <w:rFonts w:ascii="Arial" w:hAnsi="Arial" w:cs="Arial"/>
          <w:b/>
          <w:bCs/>
          <w:color w:val="000000" w:themeColor="text1"/>
          <w:spacing w:val="-2"/>
          <w:sz w:val="24"/>
          <w:szCs w:val="24"/>
        </w:rPr>
        <w:br w:type="page"/>
      </w:r>
    </w:p>
    <w:p w14:paraId="7E662354" w14:textId="75CB64F9" w:rsidR="00E91EB5" w:rsidRDefault="00C47F8C" w:rsidP="00FA6AA5">
      <w:pPr>
        <w:spacing w:after="0" w:line="276" w:lineRule="auto"/>
        <w:jc w:val="center"/>
        <w:rPr>
          <w:rFonts w:ascii="Arial" w:hAnsi="Arial" w:cs="Arial"/>
          <w:b/>
          <w:bCs/>
          <w:color w:val="000000" w:themeColor="text1"/>
          <w:spacing w:val="-2"/>
          <w:sz w:val="24"/>
          <w:szCs w:val="24"/>
        </w:rPr>
      </w:pPr>
      <w:r w:rsidRPr="00E91EB5">
        <w:rPr>
          <w:rFonts w:ascii="Arial" w:hAnsi="Arial" w:cs="Arial"/>
          <w:b/>
          <w:bCs/>
          <w:color w:val="000000" w:themeColor="text1"/>
          <w:spacing w:val="-2"/>
          <w:sz w:val="24"/>
          <w:szCs w:val="24"/>
        </w:rPr>
        <w:lastRenderedPageBreak/>
        <w:t>ANEXO III –</w:t>
      </w:r>
      <w:r w:rsidR="00E91EB5" w:rsidRPr="00E91EB5">
        <w:rPr>
          <w:rFonts w:ascii="Arial" w:hAnsi="Arial" w:cs="Arial"/>
          <w:b/>
          <w:bCs/>
          <w:color w:val="000000" w:themeColor="text1"/>
          <w:spacing w:val="-2"/>
          <w:sz w:val="24"/>
          <w:szCs w:val="24"/>
        </w:rPr>
        <w:t xml:space="preserve"> MINUTA DE CONTRATO</w:t>
      </w:r>
    </w:p>
    <w:sdt>
      <w:sdtPr>
        <w:rPr>
          <w:rFonts w:ascii="Segoe UI" w:hAnsi="Segoe UI" w:cs="Segoe UI"/>
          <w:b/>
          <w:bCs/>
          <w:spacing w:val="-2"/>
        </w:rPr>
        <w:alias w:val="Palavras-chave"/>
        <w:tag w:val=""/>
        <w:id w:val="-697851981"/>
        <w:placeholder>
          <w:docPart w:val="9DA2514AE8EC48F1B926EAAD0D3AEB85"/>
        </w:placeholder>
        <w:dataBinding w:prefixMappings="xmlns:ns0='http://purl.org/dc/elements/1.1/' xmlns:ns1='http://schemas.openxmlformats.org/package/2006/metadata/core-properties' " w:xpath="/ns1:coreProperties[1]/ns1:keywords[1]" w:storeItemID="{6C3C8BC8-F283-45AE-878A-BAB7291924A1}"/>
        <w:text/>
      </w:sdtPr>
      <w:sdtEndPr/>
      <w:sdtContent>
        <w:p w14:paraId="65658C97" w14:textId="1F9CA5D1" w:rsidR="00154565" w:rsidRPr="00276DAF" w:rsidRDefault="00154565" w:rsidP="00FA6AA5">
          <w:pPr>
            <w:spacing w:after="0" w:line="276" w:lineRule="auto"/>
            <w:jc w:val="center"/>
            <w:rPr>
              <w:rFonts w:ascii="Segoe UI" w:hAnsi="Segoe UI" w:cs="Segoe UI"/>
              <w:b/>
              <w:bCs/>
              <w:spacing w:val="-2"/>
            </w:rPr>
          </w:pPr>
          <w:r>
            <w:rPr>
              <w:rFonts w:ascii="Segoe UI" w:hAnsi="Segoe UI" w:cs="Segoe UI"/>
              <w:b/>
              <w:bCs/>
              <w:spacing w:val="-2"/>
            </w:rPr>
            <w:t>CONTRAT</w:t>
          </w:r>
          <w:r w:rsidR="00FA6AA5">
            <w:rPr>
              <w:rFonts w:ascii="Segoe UI" w:hAnsi="Segoe UI" w:cs="Segoe UI"/>
              <w:b/>
              <w:bCs/>
              <w:spacing w:val="-2"/>
            </w:rPr>
            <w:t>O</w:t>
          </w:r>
          <w:r>
            <w:rPr>
              <w:rFonts w:ascii="Segoe UI" w:hAnsi="Segoe UI" w:cs="Segoe UI"/>
              <w:b/>
              <w:bCs/>
              <w:spacing w:val="-2"/>
            </w:rPr>
            <w:t xml:space="preserve"> PARA O FORNECIMENTO</w:t>
          </w:r>
          <w:r w:rsidR="00FA6AA5">
            <w:rPr>
              <w:rFonts w:ascii="Segoe UI" w:hAnsi="Segoe UI" w:cs="Segoe UI"/>
              <w:b/>
              <w:bCs/>
              <w:spacing w:val="-2"/>
            </w:rPr>
            <w:t xml:space="preserve"> DE LICENÇAS VMWARE</w:t>
          </w:r>
        </w:p>
      </w:sdtContent>
    </w:sdt>
    <w:p w14:paraId="03CF72CC" w14:textId="77777777" w:rsidR="00154565" w:rsidRPr="00276DAF" w:rsidRDefault="00154565" w:rsidP="00FA6AA5">
      <w:pPr>
        <w:spacing w:after="0" w:line="276" w:lineRule="auto"/>
        <w:jc w:val="center"/>
        <w:rPr>
          <w:rFonts w:ascii="Segoe UI" w:hAnsi="Segoe UI" w:cs="Segoe UI"/>
          <w:b/>
          <w:bCs/>
          <w:spacing w:val="-2"/>
        </w:rPr>
      </w:pPr>
      <w:r w:rsidRPr="00276DAF">
        <w:rPr>
          <w:rFonts w:ascii="Segoe UI" w:hAnsi="Segoe UI" w:cs="Segoe UI"/>
          <w:b/>
          <w:bCs/>
          <w:spacing w:val="-2"/>
        </w:rPr>
        <w:t>QUADRO RESUMO</w:t>
      </w:r>
    </w:p>
    <w:tbl>
      <w:tblPr>
        <w:tblStyle w:val="TabeladeGrade4-nfase11"/>
        <w:tblW w:w="8500" w:type="dxa"/>
        <w:tblLayout w:type="fixed"/>
        <w:tblLook w:val="06A0" w:firstRow="1" w:lastRow="0" w:firstColumn="1" w:lastColumn="0" w:noHBand="1" w:noVBand="1"/>
      </w:tblPr>
      <w:tblGrid>
        <w:gridCol w:w="8500"/>
      </w:tblGrid>
      <w:tr w:rsidR="00154565" w:rsidRPr="00276DAF" w14:paraId="189425A2" w14:textId="77777777" w:rsidTr="00E36E4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00" w:type="dxa"/>
          </w:tcPr>
          <w:p w14:paraId="4873ABD7" w14:textId="77777777" w:rsidR="00154565" w:rsidRPr="00276DAF" w:rsidRDefault="00154565" w:rsidP="00E36E4E">
            <w:pPr>
              <w:rPr>
                <w:rFonts w:ascii="Segoe UI" w:eastAsia="Arial Unicode MS" w:hAnsi="Segoe UI" w:cs="Segoe UI"/>
                <w:sz w:val="21"/>
                <w:szCs w:val="21"/>
              </w:rPr>
            </w:pPr>
            <w:r w:rsidRPr="00276DAF">
              <w:rPr>
                <w:rFonts w:ascii="Segoe UI" w:eastAsia="Arial Unicode MS" w:hAnsi="Segoe UI" w:cs="Segoe UI"/>
                <w:sz w:val="21"/>
                <w:szCs w:val="21"/>
              </w:rPr>
              <w:t xml:space="preserve">CONTRATANTE </w:t>
            </w:r>
          </w:p>
        </w:tc>
      </w:tr>
      <w:tr w:rsidR="00154565" w:rsidRPr="00276DAF" w14:paraId="3D572F64" w14:textId="77777777" w:rsidTr="00E36E4E">
        <w:trPr>
          <w:trHeight w:val="300"/>
        </w:trPr>
        <w:tc>
          <w:tcPr>
            <w:cnfStyle w:val="001000000000" w:firstRow="0" w:lastRow="0" w:firstColumn="1" w:lastColumn="0" w:oddVBand="0" w:evenVBand="0" w:oddHBand="0" w:evenHBand="0" w:firstRowFirstColumn="0" w:firstRowLastColumn="0" w:lastRowFirstColumn="0" w:lastRowLastColumn="0"/>
            <w:tcW w:w="8500" w:type="dxa"/>
          </w:tcPr>
          <w:p w14:paraId="0674791E" w14:textId="77777777" w:rsidR="00154565" w:rsidRPr="00276DAF" w:rsidRDefault="00154565" w:rsidP="00E36E4E">
            <w:pPr>
              <w:rPr>
                <w:rFonts w:ascii="Segoe UI" w:eastAsia="Arial Unicode MS" w:hAnsi="Segoe UI" w:cs="Segoe UI"/>
                <w:sz w:val="21"/>
                <w:szCs w:val="21"/>
              </w:rPr>
            </w:pPr>
            <w:r w:rsidRPr="00276DAF">
              <w:rPr>
                <w:rFonts w:ascii="Segoe UI" w:eastAsia="Arial" w:hAnsi="Segoe UI" w:cs="Segoe UI"/>
                <w:sz w:val="21"/>
                <w:szCs w:val="21"/>
              </w:rPr>
              <w:t>Razão Social: BANCO DO ESTADO DO PARÁ S.A.</w:t>
            </w:r>
          </w:p>
        </w:tc>
      </w:tr>
      <w:tr w:rsidR="00154565" w:rsidRPr="00276DAF" w14:paraId="2F62998D" w14:textId="77777777" w:rsidTr="00E36E4E">
        <w:trPr>
          <w:trHeight w:val="300"/>
        </w:trPr>
        <w:tc>
          <w:tcPr>
            <w:cnfStyle w:val="001000000000" w:firstRow="0" w:lastRow="0" w:firstColumn="1" w:lastColumn="0" w:oddVBand="0" w:evenVBand="0" w:oddHBand="0" w:evenHBand="0" w:firstRowFirstColumn="0" w:firstRowLastColumn="0" w:lastRowFirstColumn="0" w:lastRowLastColumn="0"/>
            <w:tcW w:w="8500" w:type="dxa"/>
          </w:tcPr>
          <w:p w14:paraId="54C1F1B5" w14:textId="77777777" w:rsidR="00154565" w:rsidRPr="00276DAF" w:rsidRDefault="00154565" w:rsidP="00E36E4E">
            <w:pPr>
              <w:rPr>
                <w:rFonts w:ascii="Segoe UI" w:eastAsia="Arial Unicode MS" w:hAnsi="Segoe UI" w:cs="Segoe UI"/>
                <w:sz w:val="21"/>
                <w:szCs w:val="21"/>
              </w:rPr>
            </w:pPr>
            <w:r>
              <w:rPr>
                <w:rFonts w:ascii="Segoe UI" w:eastAsia="Arial" w:hAnsi="Segoe UI" w:cs="Segoe UI"/>
                <w:sz w:val="21"/>
                <w:szCs w:val="21"/>
              </w:rPr>
              <w:t>CNPJ/MF n° 04.913.711/0001-08</w:t>
            </w:r>
          </w:p>
        </w:tc>
      </w:tr>
      <w:tr w:rsidR="00154565" w:rsidRPr="00276DAF" w14:paraId="268D188F" w14:textId="77777777" w:rsidTr="00E36E4E">
        <w:trPr>
          <w:trHeight w:val="300"/>
        </w:trPr>
        <w:tc>
          <w:tcPr>
            <w:cnfStyle w:val="001000000000" w:firstRow="0" w:lastRow="0" w:firstColumn="1" w:lastColumn="0" w:oddVBand="0" w:evenVBand="0" w:oddHBand="0" w:evenHBand="0" w:firstRowFirstColumn="0" w:firstRowLastColumn="0" w:lastRowFirstColumn="0" w:lastRowLastColumn="0"/>
            <w:tcW w:w="8500" w:type="dxa"/>
          </w:tcPr>
          <w:p w14:paraId="74A9862B" w14:textId="77777777" w:rsidR="00154565" w:rsidRPr="00276DAF" w:rsidRDefault="00154565" w:rsidP="00E36E4E">
            <w:pPr>
              <w:rPr>
                <w:rFonts w:ascii="Segoe UI" w:eastAsia="Arial Unicode MS" w:hAnsi="Segoe UI" w:cs="Segoe UI"/>
                <w:sz w:val="21"/>
                <w:szCs w:val="21"/>
              </w:rPr>
            </w:pPr>
            <w:r w:rsidRPr="00276DAF">
              <w:rPr>
                <w:rFonts w:ascii="Segoe UI" w:eastAsia="Arial" w:hAnsi="Segoe UI" w:cs="Segoe UI"/>
                <w:sz w:val="21"/>
                <w:szCs w:val="21"/>
              </w:rPr>
              <w:t>Endereço: Avenida Presidente Vargas, nº 251, Bairro Campina</w:t>
            </w:r>
          </w:p>
        </w:tc>
      </w:tr>
      <w:tr w:rsidR="00154565" w:rsidRPr="00276DAF" w14:paraId="5FE5F0E3" w14:textId="77777777" w:rsidTr="00E36E4E">
        <w:trPr>
          <w:trHeight w:val="300"/>
        </w:trPr>
        <w:tc>
          <w:tcPr>
            <w:cnfStyle w:val="001000000000" w:firstRow="0" w:lastRow="0" w:firstColumn="1" w:lastColumn="0" w:oddVBand="0" w:evenVBand="0" w:oddHBand="0" w:evenHBand="0" w:firstRowFirstColumn="0" w:firstRowLastColumn="0" w:lastRowFirstColumn="0" w:lastRowLastColumn="0"/>
            <w:tcW w:w="8500" w:type="dxa"/>
          </w:tcPr>
          <w:p w14:paraId="0DF3E006" w14:textId="77777777" w:rsidR="00154565" w:rsidRPr="00276DAF" w:rsidRDefault="00154565" w:rsidP="00E36E4E">
            <w:pPr>
              <w:rPr>
                <w:rFonts w:ascii="Segoe UI" w:eastAsia="Arial Unicode MS" w:hAnsi="Segoe UI" w:cs="Segoe UI"/>
                <w:sz w:val="21"/>
                <w:szCs w:val="21"/>
              </w:rPr>
            </w:pPr>
            <w:r w:rsidRPr="00276DAF">
              <w:rPr>
                <w:rFonts w:ascii="Segoe UI" w:eastAsia="Arial Unicode MS" w:hAnsi="Segoe UI" w:cs="Segoe UI"/>
                <w:sz w:val="21"/>
                <w:szCs w:val="21"/>
              </w:rPr>
              <w:t>CEP nº 66.010-000</w:t>
            </w:r>
          </w:p>
        </w:tc>
      </w:tr>
      <w:tr w:rsidR="00154565" w:rsidRPr="00276DAF" w14:paraId="10E03493" w14:textId="77777777" w:rsidTr="00E36E4E">
        <w:trPr>
          <w:trHeight w:val="300"/>
        </w:trPr>
        <w:tc>
          <w:tcPr>
            <w:cnfStyle w:val="001000000000" w:firstRow="0" w:lastRow="0" w:firstColumn="1" w:lastColumn="0" w:oddVBand="0" w:evenVBand="0" w:oddHBand="0" w:evenHBand="0" w:firstRowFirstColumn="0" w:firstRowLastColumn="0" w:lastRowFirstColumn="0" w:lastRowLastColumn="0"/>
            <w:tcW w:w="8500" w:type="dxa"/>
          </w:tcPr>
          <w:p w14:paraId="135722D6" w14:textId="77777777" w:rsidR="00154565" w:rsidRPr="00276DAF" w:rsidRDefault="00154565" w:rsidP="00E36E4E">
            <w:pPr>
              <w:rPr>
                <w:rFonts w:ascii="Segoe UI" w:eastAsia="Arial Unicode MS" w:hAnsi="Segoe UI" w:cs="Segoe UI"/>
                <w:sz w:val="21"/>
                <w:szCs w:val="21"/>
              </w:rPr>
            </w:pPr>
            <w:r w:rsidRPr="00276DAF">
              <w:rPr>
                <w:rFonts w:ascii="Segoe UI" w:eastAsia="Arial Unicode MS" w:hAnsi="Segoe UI" w:cs="Segoe UI"/>
                <w:sz w:val="21"/>
                <w:szCs w:val="21"/>
              </w:rPr>
              <w:t>Cidade Estado: Belém/PA</w:t>
            </w:r>
          </w:p>
        </w:tc>
      </w:tr>
    </w:tbl>
    <w:p w14:paraId="044DB429" w14:textId="77777777" w:rsidR="00154565" w:rsidRPr="00276DAF" w:rsidRDefault="00154565" w:rsidP="00E36E4E">
      <w:pPr>
        <w:tabs>
          <w:tab w:val="left" w:pos="3795"/>
        </w:tabs>
        <w:rPr>
          <w:rFonts w:ascii="Segoe UI" w:eastAsia="Malgun Gothic" w:hAnsi="Segoe UI" w:cs="Segoe UI"/>
          <w:sz w:val="21"/>
          <w:szCs w:val="21"/>
        </w:rPr>
      </w:pPr>
    </w:p>
    <w:tbl>
      <w:tblPr>
        <w:tblStyle w:val="TabeladeGrade4-nfase11"/>
        <w:tblW w:w="8500" w:type="dxa"/>
        <w:tblLayout w:type="fixed"/>
        <w:tblLook w:val="06A0" w:firstRow="1" w:lastRow="0" w:firstColumn="1" w:lastColumn="0" w:noHBand="1" w:noVBand="1"/>
      </w:tblPr>
      <w:tblGrid>
        <w:gridCol w:w="8500"/>
      </w:tblGrid>
      <w:tr w:rsidR="00154565" w:rsidRPr="00276DAF" w14:paraId="4A0EE17B" w14:textId="77777777" w:rsidTr="00E36E4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00" w:type="dxa"/>
          </w:tcPr>
          <w:p w14:paraId="34054AAF" w14:textId="77777777" w:rsidR="00154565" w:rsidRPr="00276DAF" w:rsidRDefault="00154565" w:rsidP="00E36E4E">
            <w:pPr>
              <w:rPr>
                <w:rFonts w:ascii="Segoe UI" w:eastAsia="Arial Unicode MS" w:hAnsi="Segoe UI" w:cs="Segoe UI"/>
                <w:sz w:val="21"/>
                <w:szCs w:val="21"/>
              </w:rPr>
            </w:pPr>
            <w:r w:rsidRPr="00276DAF">
              <w:rPr>
                <w:rFonts w:ascii="Segoe UI" w:eastAsia="Arial Unicode MS" w:hAnsi="Segoe UI" w:cs="Segoe UI"/>
                <w:sz w:val="21"/>
                <w:szCs w:val="21"/>
              </w:rPr>
              <w:t>CONTRATADA</w:t>
            </w:r>
          </w:p>
        </w:tc>
      </w:tr>
      <w:tr w:rsidR="00154565" w:rsidRPr="00276DAF" w14:paraId="1DAE7830" w14:textId="77777777" w:rsidTr="00E36E4E">
        <w:trPr>
          <w:trHeight w:val="300"/>
        </w:trPr>
        <w:tc>
          <w:tcPr>
            <w:cnfStyle w:val="001000000000" w:firstRow="0" w:lastRow="0" w:firstColumn="1" w:lastColumn="0" w:oddVBand="0" w:evenVBand="0" w:oddHBand="0" w:evenHBand="0" w:firstRowFirstColumn="0" w:firstRowLastColumn="0" w:lastRowFirstColumn="0" w:lastRowLastColumn="0"/>
            <w:tcW w:w="8500" w:type="dxa"/>
          </w:tcPr>
          <w:p w14:paraId="37ED1795" w14:textId="062B1B12" w:rsidR="00154565" w:rsidRPr="00276DAF" w:rsidRDefault="00154565" w:rsidP="00E36E4E">
            <w:pPr>
              <w:rPr>
                <w:rFonts w:ascii="Segoe UI" w:eastAsia="Arial Unicode MS" w:hAnsi="Segoe UI" w:cs="Segoe UI"/>
                <w:sz w:val="21"/>
                <w:szCs w:val="21"/>
              </w:rPr>
            </w:pPr>
            <w:r w:rsidRPr="00276DAF">
              <w:rPr>
                <w:rFonts w:ascii="Segoe UI" w:eastAsia="Arial" w:hAnsi="Segoe UI" w:cs="Segoe UI"/>
                <w:sz w:val="21"/>
                <w:szCs w:val="21"/>
              </w:rPr>
              <w:t xml:space="preserve">Razão Social: </w:t>
            </w:r>
            <w:sdt>
              <w:sdtPr>
                <w:rPr>
                  <w:rFonts w:ascii="Segoe UI" w:eastAsia="Arial" w:hAnsi="Segoe UI" w:cs="Segoe UI"/>
                  <w:sz w:val="21"/>
                  <w:szCs w:val="21"/>
                </w:rPr>
                <w:alias w:val="Empresa"/>
                <w:tag w:val=""/>
                <w:id w:val="-178964108"/>
                <w:placeholder>
                  <w:docPart w:val="7C7FF22041674163907D1785D85AEDC8"/>
                </w:placeholder>
                <w:dataBinding w:prefixMappings="xmlns:ns0='http://schemas.openxmlformats.org/officeDocument/2006/extended-properties' " w:xpath="/ns0:Properties[1]/ns0:Company[1]" w:storeItemID="{6668398D-A668-4E3E-A5EB-62B293D839F1}"/>
                <w:text/>
              </w:sdtPr>
              <w:sdtEndPr/>
              <w:sdtContent>
                <w:proofErr w:type="spellStart"/>
                <w:r>
                  <w:rPr>
                    <w:rFonts w:ascii="Segoe UI" w:eastAsia="Arial" w:hAnsi="Segoe UI" w:cs="Segoe UI"/>
                    <w:sz w:val="21"/>
                    <w:szCs w:val="21"/>
                  </w:rPr>
                  <w:t>xxxxxx</w:t>
                </w:r>
                <w:proofErr w:type="spellEnd"/>
              </w:sdtContent>
            </w:sdt>
          </w:p>
        </w:tc>
      </w:tr>
      <w:tr w:rsidR="00154565" w:rsidRPr="00276DAF" w14:paraId="0A688816" w14:textId="77777777" w:rsidTr="00E36E4E">
        <w:trPr>
          <w:trHeight w:val="300"/>
        </w:trPr>
        <w:tc>
          <w:tcPr>
            <w:cnfStyle w:val="001000000000" w:firstRow="0" w:lastRow="0" w:firstColumn="1" w:lastColumn="0" w:oddVBand="0" w:evenVBand="0" w:oddHBand="0" w:evenHBand="0" w:firstRowFirstColumn="0" w:firstRowLastColumn="0" w:lastRowFirstColumn="0" w:lastRowLastColumn="0"/>
            <w:tcW w:w="8500" w:type="dxa"/>
          </w:tcPr>
          <w:p w14:paraId="494580BC" w14:textId="30CDAA5E" w:rsidR="00154565" w:rsidRPr="00276DAF" w:rsidRDefault="00154565" w:rsidP="00E36E4E">
            <w:pPr>
              <w:rPr>
                <w:rFonts w:ascii="Segoe UI" w:eastAsia="Arial Unicode MS" w:hAnsi="Segoe UI" w:cs="Segoe UI"/>
                <w:sz w:val="21"/>
                <w:szCs w:val="21"/>
              </w:rPr>
            </w:pPr>
            <w:r w:rsidRPr="00276DAF">
              <w:rPr>
                <w:rFonts w:ascii="Segoe UI" w:eastAsia="Arial" w:hAnsi="Segoe UI" w:cs="Segoe UI"/>
                <w:sz w:val="21"/>
                <w:szCs w:val="21"/>
              </w:rPr>
              <w:t xml:space="preserve">CNPJ/MF n° </w:t>
            </w:r>
            <w:sdt>
              <w:sdtPr>
                <w:rPr>
                  <w:rFonts w:ascii="Segoe UI" w:eastAsia="Arial" w:hAnsi="Segoe UI" w:cs="Segoe UI"/>
                  <w:sz w:val="21"/>
                  <w:szCs w:val="21"/>
                </w:rPr>
                <w:alias w:val="Título"/>
                <w:tag w:val=""/>
                <w:id w:val="-1190365462"/>
                <w:placeholder>
                  <w:docPart w:val="FBFC4828EC184B38B6AFBFC04BD7243C"/>
                </w:placeholder>
                <w:dataBinding w:prefixMappings="xmlns:ns0='http://purl.org/dc/elements/1.1/' xmlns:ns1='http://schemas.openxmlformats.org/package/2006/metadata/core-properties' " w:xpath="/ns1:coreProperties[1]/ns0:title[1]" w:storeItemID="{6C3C8BC8-F283-45AE-878A-BAB7291924A1}"/>
                <w:text/>
              </w:sdtPr>
              <w:sdtEndPr/>
              <w:sdtContent>
                <w:proofErr w:type="spellStart"/>
                <w:r>
                  <w:rPr>
                    <w:rFonts w:ascii="Segoe UI" w:eastAsia="Arial" w:hAnsi="Segoe UI" w:cs="Segoe UI"/>
                    <w:sz w:val="21"/>
                    <w:szCs w:val="21"/>
                  </w:rPr>
                  <w:t>xxxxxx</w:t>
                </w:r>
                <w:proofErr w:type="spellEnd"/>
              </w:sdtContent>
            </w:sdt>
          </w:p>
        </w:tc>
      </w:tr>
      <w:tr w:rsidR="00154565" w:rsidRPr="00276DAF" w14:paraId="23317683" w14:textId="77777777" w:rsidTr="00E36E4E">
        <w:trPr>
          <w:trHeight w:val="300"/>
        </w:trPr>
        <w:tc>
          <w:tcPr>
            <w:cnfStyle w:val="001000000000" w:firstRow="0" w:lastRow="0" w:firstColumn="1" w:lastColumn="0" w:oddVBand="0" w:evenVBand="0" w:oddHBand="0" w:evenHBand="0" w:firstRowFirstColumn="0" w:firstRowLastColumn="0" w:lastRowFirstColumn="0" w:lastRowLastColumn="0"/>
            <w:tcW w:w="8500" w:type="dxa"/>
          </w:tcPr>
          <w:p w14:paraId="67397B06" w14:textId="7E32322C" w:rsidR="00154565" w:rsidRPr="00276DAF" w:rsidRDefault="00154565" w:rsidP="00E36E4E">
            <w:pPr>
              <w:rPr>
                <w:rFonts w:ascii="Segoe UI" w:eastAsia="Arial Unicode MS" w:hAnsi="Segoe UI" w:cs="Segoe UI"/>
                <w:sz w:val="21"/>
                <w:szCs w:val="21"/>
              </w:rPr>
            </w:pPr>
            <w:r w:rsidRPr="00276DAF">
              <w:rPr>
                <w:rFonts w:ascii="Segoe UI" w:eastAsia="Arial" w:hAnsi="Segoe UI" w:cs="Segoe UI"/>
                <w:sz w:val="21"/>
                <w:szCs w:val="21"/>
              </w:rPr>
              <w:t xml:space="preserve">Endereço: </w:t>
            </w:r>
            <w:sdt>
              <w:sdtPr>
                <w:rPr>
                  <w:rFonts w:ascii="Segoe UI" w:eastAsia="Arial" w:hAnsi="Segoe UI" w:cs="Segoe UI"/>
                  <w:sz w:val="21"/>
                  <w:szCs w:val="21"/>
                </w:rPr>
                <w:alias w:val="Endereço da Empresa"/>
                <w:tag w:val=""/>
                <w:id w:val="948893616"/>
                <w:placeholder>
                  <w:docPart w:val="512757F56CD242A79FD7FC2547AD8C32"/>
                </w:placeholder>
                <w:dataBinding w:prefixMappings="xmlns:ns0='http://schemas.microsoft.com/office/2006/coverPageProps' " w:xpath="/ns0:CoverPageProperties[1]/ns0:CompanyAddress[1]" w:storeItemID="{55AF091B-3C7A-41E3-B477-F2FDAA23CFDA}"/>
                <w:text/>
              </w:sdtPr>
              <w:sdtEndPr/>
              <w:sdtContent>
                <w:proofErr w:type="spellStart"/>
                <w:r>
                  <w:rPr>
                    <w:rFonts w:ascii="Segoe UI" w:eastAsia="Arial" w:hAnsi="Segoe UI" w:cs="Segoe UI"/>
                    <w:sz w:val="21"/>
                    <w:szCs w:val="21"/>
                  </w:rPr>
                  <w:t>xxxxxx</w:t>
                </w:r>
                <w:proofErr w:type="spellEnd"/>
              </w:sdtContent>
            </w:sdt>
          </w:p>
        </w:tc>
      </w:tr>
      <w:tr w:rsidR="00154565" w:rsidRPr="00276DAF" w14:paraId="77D7C5DD" w14:textId="77777777" w:rsidTr="00E36E4E">
        <w:trPr>
          <w:trHeight w:val="300"/>
        </w:trPr>
        <w:tc>
          <w:tcPr>
            <w:cnfStyle w:val="001000000000" w:firstRow="0" w:lastRow="0" w:firstColumn="1" w:lastColumn="0" w:oddVBand="0" w:evenVBand="0" w:oddHBand="0" w:evenHBand="0" w:firstRowFirstColumn="0" w:firstRowLastColumn="0" w:lastRowFirstColumn="0" w:lastRowLastColumn="0"/>
            <w:tcW w:w="8500" w:type="dxa"/>
          </w:tcPr>
          <w:p w14:paraId="3B9C578E" w14:textId="0FDF5D01" w:rsidR="00154565" w:rsidRPr="00276DAF" w:rsidRDefault="00154565" w:rsidP="00E36E4E">
            <w:pPr>
              <w:rPr>
                <w:rFonts w:ascii="Segoe UI" w:eastAsia="Arial Unicode MS" w:hAnsi="Segoe UI" w:cs="Segoe UI"/>
                <w:sz w:val="21"/>
                <w:szCs w:val="21"/>
              </w:rPr>
            </w:pPr>
            <w:r w:rsidRPr="00276DAF">
              <w:rPr>
                <w:rFonts w:ascii="Segoe UI" w:eastAsia="Arial Unicode MS" w:hAnsi="Segoe UI" w:cs="Segoe UI"/>
                <w:sz w:val="21"/>
                <w:szCs w:val="21"/>
              </w:rPr>
              <w:t xml:space="preserve">CEP nº </w:t>
            </w:r>
            <w:sdt>
              <w:sdtPr>
                <w:rPr>
                  <w:rFonts w:ascii="Segoe UI" w:eastAsia="Arial Unicode MS" w:hAnsi="Segoe UI" w:cs="Segoe UI"/>
                  <w:sz w:val="21"/>
                  <w:szCs w:val="21"/>
                </w:rPr>
                <w:alias w:val="Categoria"/>
                <w:tag w:val=""/>
                <w:id w:val="1301337785"/>
                <w:placeholder>
                  <w:docPart w:val="D900F7A58BE44973A48954F3634023F8"/>
                </w:placeholder>
                <w:dataBinding w:prefixMappings="xmlns:ns0='http://purl.org/dc/elements/1.1/' xmlns:ns1='http://schemas.openxmlformats.org/package/2006/metadata/core-properties' " w:xpath="/ns1:coreProperties[1]/ns1:category[1]" w:storeItemID="{6C3C8BC8-F283-45AE-878A-BAB7291924A1}"/>
                <w:text/>
              </w:sdtPr>
              <w:sdtEndPr/>
              <w:sdtContent>
                <w:proofErr w:type="spellStart"/>
                <w:r>
                  <w:rPr>
                    <w:rFonts w:ascii="Segoe UI" w:eastAsia="Arial Unicode MS" w:hAnsi="Segoe UI" w:cs="Segoe UI"/>
                    <w:sz w:val="21"/>
                    <w:szCs w:val="21"/>
                  </w:rPr>
                  <w:t>xxxxxx</w:t>
                </w:r>
                <w:proofErr w:type="spellEnd"/>
              </w:sdtContent>
            </w:sdt>
          </w:p>
        </w:tc>
      </w:tr>
      <w:tr w:rsidR="00154565" w:rsidRPr="00276DAF" w14:paraId="314F15AE" w14:textId="77777777" w:rsidTr="00E36E4E">
        <w:trPr>
          <w:trHeight w:val="300"/>
        </w:trPr>
        <w:tc>
          <w:tcPr>
            <w:cnfStyle w:val="001000000000" w:firstRow="0" w:lastRow="0" w:firstColumn="1" w:lastColumn="0" w:oddVBand="0" w:evenVBand="0" w:oddHBand="0" w:evenHBand="0" w:firstRowFirstColumn="0" w:firstRowLastColumn="0" w:lastRowFirstColumn="0" w:lastRowLastColumn="0"/>
            <w:tcW w:w="8500" w:type="dxa"/>
          </w:tcPr>
          <w:p w14:paraId="2BCEA2FA" w14:textId="29248CBB" w:rsidR="00154565" w:rsidRPr="00276DAF" w:rsidRDefault="00154565" w:rsidP="00E36E4E">
            <w:pPr>
              <w:rPr>
                <w:rFonts w:ascii="Segoe UI" w:eastAsia="Arial Unicode MS" w:hAnsi="Segoe UI" w:cs="Segoe UI"/>
                <w:sz w:val="21"/>
                <w:szCs w:val="21"/>
              </w:rPr>
            </w:pPr>
            <w:r w:rsidRPr="00276DAF">
              <w:rPr>
                <w:rFonts w:ascii="Segoe UI" w:eastAsia="Arial Unicode MS" w:hAnsi="Segoe UI" w:cs="Segoe UI"/>
                <w:sz w:val="21"/>
                <w:szCs w:val="21"/>
              </w:rPr>
              <w:t>Cidade</w:t>
            </w:r>
            <w:r>
              <w:rPr>
                <w:rFonts w:ascii="Segoe UI" w:eastAsia="Arial Unicode MS" w:hAnsi="Segoe UI" w:cs="Segoe UI"/>
                <w:sz w:val="21"/>
                <w:szCs w:val="21"/>
              </w:rPr>
              <w:t>/</w:t>
            </w:r>
            <w:r w:rsidRPr="00276DAF">
              <w:rPr>
                <w:rFonts w:ascii="Segoe UI" w:eastAsia="Arial Unicode MS" w:hAnsi="Segoe UI" w:cs="Segoe UI"/>
                <w:sz w:val="21"/>
                <w:szCs w:val="21"/>
              </w:rPr>
              <w:t xml:space="preserve"> Estado: </w:t>
            </w:r>
            <w:sdt>
              <w:sdtPr>
                <w:rPr>
                  <w:rFonts w:ascii="Segoe UI" w:eastAsia="Arial Unicode MS" w:hAnsi="Segoe UI" w:cs="Segoe UI"/>
                  <w:sz w:val="21"/>
                  <w:szCs w:val="21"/>
                </w:rPr>
                <w:alias w:val="Resumo"/>
                <w:tag w:val=""/>
                <w:id w:val="185421446"/>
                <w:placeholder>
                  <w:docPart w:val="F4DCD3EBB5594444B39B37F137413483"/>
                </w:placeholder>
                <w:dataBinding w:prefixMappings="xmlns:ns0='http://schemas.microsoft.com/office/2006/coverPageProps' " w:xpath="/ns0:CoverPageProperties[1]/ns0:Abstract[1]" w:storeItemID="{55AF091B-3C7A-41E3-B477-F2FDAA23CFDA}"/>
                <w:text/>
              </w:sdtPr>
              <w:sdtEndPr/>
              <w:sdtContent>
                <w:proofErr w:type="spellStart"/>
                <w:r>
                  <w:rPr>
                    <w:rFonts w:ascii="Segoe UI" w:eastAsia="Arial Unicode MS" w:hAnsi="Segoe UI" w:cs="Segoe UI"/>
                    <w:sz w:val="21"/>
                    <w:szCs w:val="21"/>
                  </w:rPr>
                  <w:t>xxxxx</w:t>
                </w:r>
                <w:proofErr w:type="spellEnd"/>
              </w:sdtContent>
            </w:sdt>
          </w:p>
        </w:tc>
      </w:tr>
    </w:tbl>
    <w:p w14:paraId="41FF8B47" w14:textId="77777777" w:rsidR="00154565" w:rsidRPr="00276DAF" w:rsidRDefault="00154565" w:rsidP="00E36E4E">
      <w:pPr>
        <w:tabs>
          <w:tab w:val="left" w:pos="3795"/>
        </w:tabs>
        <w:rPr>
          <w:rFonts w:ascii="Segoe UI" w:eastAsia="Malgun Gothic" w:hAnsi="Segoe UI" w:cs="Segoe UI"/>
          <w:sz w:val="21"/>
          <w:szCs w:val="21"/>
        </w:rPr>
      </w:pPr>
    </w:p>
    <w:tbl>
      <w:tblPr>
        <w:tblStyle w:val="TabeladeGrade4-nfase13"/>
        <w:tblW w:w="8500" w:type="dxa"/>
        <w:tblLayout w:type="fixed"/>
        <w:tblLook w:val="06A0" w:firstRow="1" w:lastRow="0" w:firstColumn="1" w:lastColumn="0" w:noHBand="1" w:noVBand="1"/>
      </w:tblPr>
      <w:tblGrid>
        <w:gridCol w:w="8500"/>
      </w:tblGrid>
      <w:tr w:rsidR="00154565" w:rsidRPr="00276DAF" w14:paraId="1FE06021" w14:textId="77777777" w:rsidTr="00E36E4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00" w:type="dxa"/>
          </w:tcPr>
          <w:p w14:paraId="038EFF2F" w14:textId="77777777" w:rsidR="00154565" w:rsidRPr="00276DAF" w:rsidRDefault="00154565" w:rsidP="00E36E4E">
            <w:pPr>
              <w:rPr>
                <w:rFonts w:ascii="Segoe UI" w:eastAsia="Arial Unicode MS" w:hAnsi="Segoe UI" w:cs="Segoe UI"/>
                <w:sz w:val="21"/>
                <w:szCs w:val="21"/>
              </w:rPr>
            </w:pPr>
            <w:r w:rsidRPr="00276DAF">
              <w:rPr>
                <w:rFonts w:ascii="Segoe UI" w:eastAsia="Arial Unicode MS" w:hAnsi="Segoe UI" w:cs="Segoe UI"/>
                <w:sz w:val="21"/>
                <w:szCs w:val="21"/>
              </w:rPr>
              <w:t xml:space="preserve">DO OBJETO DO CONTRATO   </w:t>
            </w:r>
          </w:p>
        </w:tc>
      </w:tr>
      <w:tr w:rsidR="00154565" w:rsidRPr="00276DAF" w14:paraId="5EFF61A8" w14:textId="77777777" w:rsidTr="00E36E4E">
        <w:trPr>
          <w:trHeight w:val="300"/>
        </w:trPr>
        <w:sdt>
          <w:sdtPr>
            <w:rPr>
              <w:rFonts w:ascii="Segoe UI" w:eastAsia="Times New Roman" w:hAnsi="Segoe UI" w:cs="Segoe UI"/>
              <w:color w:val="000000" w:themeColor="text1"/>
              <w:lang w:eastAsia="pt-BR"/>
            </w:rPr>
            <w:alias w:val="Assunto"/>
            <w:tag w:val=""/>
            <w:id w:val="-1030104591"/>
            <w:placeholder>
              <w:docPart w:val="E8747EDE3E14442BA3D3F4220141CFA1"/>
            </w:placeholder>
            <w:dataBinding w:prefixMappings="xmlns:ns0='http://purl.org/dc/elements/1.1/' xmlns:ns1='http://schemas.openxmlformats.org/package/2006/metadata/core-properties' " w:xpath="/ns1:coreProperties[1]/ns0:subject[1]" w:storeItemID="{6C3C8BC8-F283-45AE-878A-BAB7291924A1}"/>
            <w:text/>
          </w:sdtPr>
          <w:sdtEndPr/>
          <w:sdtContent>
            <w:tc>
              <w:tcPr>
                <w:cnfStyle w:val="001000000000" w:firstRow="0" w:lastRow="0" w:firstColumn="1" w:lastColumn="0" w:oddVBand="0" w:evenVBand="0" w:oddHBand="0" w:evenHBand="0" w:firstRowFirstColumn="0" w:firstRowLastColumn="0" w:lastRowFirstColumn="0" w:lastRowLastColumn="0"/>
                <w:tcW w:w="8500" w:type="dxa"/>
              </w:tcPr>
              <w:p w14:paraId="7DD49259" w14:textId="5D180426" w:rsidR="00154565" w:rsidRPr="00B859E2" w:rsidRDefault="00FA6AA5" w:rsidP="00FA6AA5">
                <w:pPr>
                  <w:jc w:val="both"/>
                  <w:rPr>
                    <w:rFonts w:ascii="Segoe UI" w:eastAsia="Arial Unicode MS" w:hAnsi="Segoe UI" w:cs="Segoe UI"/>
                    <w:b w:val="0"/>
                    <w:bCs w:val="0"/>
                    <w:sz w:val="21"/>
                    <w:szCs w:val="21"/>
                  </w:rPr>
                </w:pPr>
                <w:r>
                  <w:rPr>
                    <w:rFonts w:ascii="Segoe UI" w:eastAsia="Times New Roman" w:hAnsi="Segoe UI" w:cs="Segoe UI"/>
                    <w:b w:val="0"/>
                    <w:bCs w:val="0"/>
                    <w:color w:val="000000" w:themeColor="text1"/>
                    <w:lang w:eastAsia="pt-BR"/>
                  </w:rPr>
                  <w:t xml:space="preserve">Contratação de empresa especializada em tecnologia da informação para o fornecimento, no modelo de subscrição, de licenças de uso dos softwares </w:t>
                </w:r>
                <w:proofErr w:type="spellStart"/>
                <w:r>
                  <w:rPr>
                    <w:rFonts w:ascii="Segoe UI" w:eastAsia="Times New Roman" w:hAnsi="Segoe UI" w:cs="Segoe UI"/>
                    <w:b w:val="0"/>
                    <w:bCs w:val="0"/>
                    <w:color w:val="000000" w:themeColor="text1"/>
                    <w:lang w:eastAsia="pt-BR"/>
                  </w:rPr>
                  <w:t>VMWare</w:t>
                </w:r>
                <w:proofErr w:type="spellEnd"/>
                <w:r>
                  <w:rPr>
                    <w:rFonts w:ascii="Segoe UI" w:eastAsia="Times New Roman" w:hAnsi="Segoe UI" w:cs="Segoe UI"/>
                    <w:b w:val="0"/>
                    <w:bCs w:val="0"/>
                    <w:color w:val="000000" w:themeColor="text1"/>
                    <w:lang w:eastAsia="pt-BR"/>
                  </w:rPr>
                  <w:t xml:space="preserve"> utilizados na infraestrutura corporativa de virtualização de servidores</w:t>
                </w:r>
              </w:p>
            </w:tc>
          </w:sdtContent>
        </w:sdt>
      </w:tr>
    </w:tbl>
    <w:p w14:paraId="065257A8" w14:textId="77777777" w:rsidR="00154565" w:rsidRPr="00276DAF" w:rsidRDefault="00154565" w:rsidP="00E36E4E">
      <w:pPr>
        <w:tabs>
          <w:tab w:val="left" w:pos="3795"/>
        </w:tabs>
        <w:rPr>
          <w:rFonts w:ascii="Segoe UI" w:eastAsia="Malgun Gothic" w:hAnsi="Segoe UI" w:cs="Segoe UI"/>
          <w:sz w:val="21"/>
          <w:szCs w:val="21"/>
        </w:rPr>
      </w:pPr>
    </w:p>
    <w:tbl>
      <w:tblPr>
        <w:tblStyle w:val="TabeladeGrade4-nfase14"/>
        <w:tblW w:w="8500" w:type="dxa"/>
        <w:tblBorders>
          <w:top w:val="single" w:sz="4" w:space="0" w:color="4472C4"/>
          <w:left w:val="single" w:sz="4" w:space="0" w:color="4472C4"/>
          <w:bottom w:val="single" w:sz="4" w:space="0" w:color="4472C4"/>
          <w:right w:val="single" w:sz="4" w:space="0" w:color="4472C4"/>
          <w:insideH w:val="single" w:sz="6" w:space="0" w:color="4472C4"/>
          <w:insideV w:val="single" w:sz="6" w:space="0" w:color="4472C4"/>
        </w:tblBorders>
        <w:tblLayout w:type="fixed"/>
        <w:tblLook w:val="06A0" w:firstRow="1" w:lastRow="0" w:firstColumn="1" w:lastColumn="0" w:noHBand="1" w:noVBand="1"/>
      </w:tblPr>
      <w:tblGrid>
        <w:gridCol w:w="8500"/>
      </w:tblGrid>
      <w:tr w:rsidR="00154565" w:rsidRPr="00276DAF" w14:paraId="3F85AD19" w14:textId="77777777" w:rsidTr="00E36E4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00" w:type="dxa"/>
            <w:tcBorders>
              <w:top w:val="none" w:sz="0" w:space="0" w:color="auto"/>
              <w:left w:val="none" w:sz="0" w:space="0" w:color="auto"/>
              <w:bottom w:val="none" w:sz="0" w:space="0" w:color="auto"/>
              <w:right w:val="none" w:sz="0" w:space="0" w:color="auto"/>
            </w:tcBorders>
          </w:tcPr>
          <w:p w14:paraId="1FF9718B" w14:textId="77777777" w:rsidR="00154565" w:rsidRPr="00276DAF" w:rsidRDefault="00154565" w:rsidP="00E36E4E">
            <w:pPr>
              <w:rPr>
                <w:rFonts w:ascii="Segoe UI" w:hAnsi="Segoe UI" w:cs="Segoe UI"/>
                <w:sz w:val="21"/>
                <w:szCs w:val="21"/>
                <w:lang w:val="pt-BR"/>
              </w:rPr>
            </w:pPr>
            <w:r w:rsidRPr="00276DAF">
              <w:rPr>
                <w:rFonts w:ascii="Segoe UI" w:hAnsi="Segoe UI" w:cs="Segoe UI"/>
                <w:sz w:val="21"/>
                <w:szCs w:val="21"/>
                <w:lang w:val="pt-BR"/>
              </w:rPr>
              <w:t xml:space="preserve">FUNDAMENTO LEGAL DO CONTRATO E VIGÊNCIA </w:t>
            </w:r>
          </w:p>
        </w:tc>
      </w:tr>
      <w:tr w:rsidR="00154565" w:rsidRPr="00276DAF" w14:paraId="054201CE" w14:textId="77777777" w:rsidTr="00E36E4E">
        <w:trPr>
          <w:trHeight w:val="300"/>
        </w:trPr>
        <w:tc>
          <w:tcPr>
            <w:cnfStyle w:val="001000000000" w:firstRow="0" w:lastRow="0" w:firstColumn="1" w:lastColumn="0" w:oddVBand="0" w:evenVBand="0" w:oddHBand="0" w:evenHBand="0" w:firstRowFirstColumn="0" w:firstRowLastColumn="0" w:lastRowFirstColumn="0" w:lastRowLastColumn="0"/>
            <w:tcW w:w="8500" w:type="dxa"/>
          </w:tcPr>
          <w:p w14:paraId="064E7C7D" w14:textId="77777777" w:rsidR="00154565" w:rsidRPr="00276DAF" w:rsidRDefault="00154565" w:rsidP="00A307C5">
            <w:pPr>
              <w:numPr>
                <w:ilvl w:val="0"/>
                <w:numId w:val="128"/>
              </w:numPr>
              <w:tabs>
                <w:tab w:val="left" w:pos="164"/>
              </w:tabs>
              <w:contextualSpacing/>
              <w:rPr>
                <w:rFonts w:ascii="Segoe UI" w:hAnsi="Segoe UI" w:cs="Segoe UI"/>
                <w:sz w:val="21"/>
                <w:szCs w:val="21"/>
                <w:lang w:val="pt-BR"/>
              </w:rPr>
            </w:pPr>
            <w:r w:rsidRPr="00276DAF">
              <w:rPr>
                <w:rFonts w:ascii="Segoe UI" w:hAnsi="Segoe UI" w:cs="Segoe UI"/>
                <w:sz w:val="21"/>
                <w:szCs w:val="21"/>
                <w:lang w:val="pt-BR"/>
              </w:rPr>
              <w:t xml:space="preserve">Fundamento Legal: </w:t>
            </w:r>
            <w:r>
              <w:rPr>
                <w:rFonts w:ascii="Segoe UI" w:hAnsi="Segoe UI" w:cs="Segoe UI"/>
                <w:sz w:val="21"/>
                <w:szCs w:val="21"/>
                <w:lang w:val="pt-BR"/>
              </w:rPr>
              <w:t xml:space="preserve">art. 28, </w:t>
            </w:r>
            <w:r w:rsidRPr="00784D29">
              <w:rPr>
                <w:rFonts w:ascii="Segoe UI" w:hAnsi="Segoe UI" w:cs="Segoe UI"/>
                <w:i/>
                <w:sz w:val="21"/>
                <w:szCs w:val="21"/>
                <w:lang w:val="pt-BR"/>
              </w:rPr>
              <w:t>caput</w:t>
            </w:r>
            <w:r>
              <w:rPr>
                <w:rFonts w:ascii="Segoe UI" w:hAnsi="Segoe UI" w:cs="Segoe UI"/>
                <w:sz w:val="21"/>
                <w:szCs w:val="21"/>
                <w:lang w:val="pt-BR"/>
              </w:rPr>
              <w:t xml:space="preserve">, </w:t>
            </w:r>
            <w:r w:rsidRPr="00784D29">
              <w:rPr>
                <w:rFonts w:ascii="Segoe UI" w:hAnsi="Segoe UI" w:cs="Segoe UI"/>
                <w:sz w:val="21"/>
                <w:szCs w:val="21"/>
                <w:lang w:val="pt-BR"/>
              </w:rPr>
              <w:t>Lei</w:t>
            </w:r>
            <w:r>
              <w:rPr>
                <w:rFonts w:ascii="Segoe UI" w:hAnsi="Segoe UI" w:cs="Segoe UI"/>
                <w:sz w:val="21"/>
                <w:szCs w:val="21"/>
                <w:lang w:val="pt-BR"/>
              </w:rPr>
              <w:t xml:space="preserve"> 13.303/2016</w:t>
            </w:r>
            <w:r w:rsidRPr="00276DAF">
              <w:rPr>
                <w:rFonts w:ascii="Segoe UI" w:hAnsi="Segoe UI" w:cs="Segoe UI"/>
                <w:sz w:val="21"/>
                <w:szCs w:val="21"/>
                <w:lang w:val="pt-BR"/>
              </w:rPr>
              <w:t>.</w:t>
            </w:r>
          </w:p>
          <w:p w14:paraId="0C0A8A2D" w14:textId="77777777" w:rsidR="00154565" w:rsidRPr="00276DAF" w:rsidRDefault="00154565" w:rsidP="00A307C5">
            <w:pPr>
              <w:numPr>
                <w:ilvl w:val="0"/>
                <w:numId w:val="128"/>
              </w:numPr>
              <w:tabs>
                <w:tab w:val="left" w:pos="164"/>
              </w:tabs>
              <w:contextualSpacing/>
              <w:rPr>
                <w:rFonts w:ascii="Segoe UI" w:hAnsi="Segoe UI" w:cs="Segoe UI"/>
                <w:sz w:val="21"/>
                <w:szCs w:val="21"/>
                <w:lang w:val="pt-BR"/>
              </w:rPr>
            </w:pPr>
            <w:r w:rsidRPr="00276DAF">
              <w:rPr>
                <w:rFonts w:ascii="Segoe UI" w:hAnsi="Segoe UI" w:cs="Segoe UI"/>
                <w:sz w:val="21"/>
                <w:szCs w:val="21"/>
                <w:lang w:val="pt-BR"/>
              </w:rPr>
              <w:t xml:space="preserve">Vigência: </w:t>
            </w:r>
            <w:sdt>
              <w:sdtPr>
                <w:rPr>
                  <w:rFonts w:ascii="Segoe UI" w:hAnsi="Segoe UI" w:cs="Segoe UI"/>
                  <w:sz w:val="21"/>
                  <w:szCs w:val="21"/>
                </w:rPr>
                <w:alias w:val="Autor"/>
                <w:tag w:val=""/>
                <w:id w:val="-1229687904"/>
                <w:placeholder>
                  <w:docPart w:val="3C0A0098334A490BBA110EA762112E1F"/>
                </w:placeholder>
                <w:dataBinding w:prefixMappings="xmlns:ns0='http://purl.org/dc/elements/1.1/' xmlns:ns1='http://schemas.openxmlformats.org/package/2006/metadata/core-properties' " w:xpath="/ns1:coreProperties[1]/ns0:creator[1]" w:storeItemID="{6C3C8BC8-F283-45AE-878A-BAB7291924A1}"/>
                <w:text/>
              </w:sdtPr>
              <w:sdtEndPr/>
              <w:sdtContent>
                <w:r>
                  <w:rPr>
                    <w:rFonts w:ascii="Segoe UI" w:hAnsi="Segoe UI" w:cs="Segoe UI"/>
                    <w:sz w:val="21"/>
                    <w:szCs w:val="21"/>
                    <w:lang w:val="pt-BR"/>
                  </w:rPr>
                  <w:t>36 (trinta e seis)</w:t>
                </w:r>
                <w:r w:rsidRPr="00276DAF">
                  <w:rPr>
                    <w:rFonts w:ascii="Segoe UI" w:hAnsi="Segoe UI" w:cs="Segoe UI"/>
                    <w:sz w:val="21"/>
                    <w:szCs w:val="21"/>
                    <w:lang w:val="pt-BR"/>
                  </w:rPr>
                  <w:t xml:space="preserve"> meses</w:t>
                </w:r>
              </w:sdtContent>
            </w:sdt>
          </w:p>
          <w:p w14:paraId="0B638DC2" w14:textId="77777777" w:rsidR="00154565" w:rsidRPr="00276DAF" w:rsidRDefault="00154565" w:rsidP="00E36E4E">
            <w:pPr>
              <w:rPr>
                <w:rFonts w:ascii="Segoe UI" w:eastAsia="Arial" w:hAnsi="Segoe UI" w:cs="Segoe UI"/>
                <w:sz w:val="21"/>
                <w:szCs w:val="21"/>
                <w:lang w:val="pt-BR"/>
              </w:rPr>
            </w:pPr>
          </w:p>
        </w:tc>
      </w:tr>
    </w:tbl>
    <w:p w14:paraId="504BE366" w14:textId="77777777" w:rsidR="00154565" w:rsidRPr="00276DAF" w:rsidRDefault="00154565" w:rsidP="00E36E4E">
      <w:pPr>
        <w:tabs>
          <w:tab w:val="left" w:pos="3795"/>
        </w:tabs>
        <w:rPr>
          <w:rFonts w:ascii="Segoe UI" w:eastAsia="Malgun Gothic" w:hAnsi="Segoe UI" w:cs="Segoe UI"/>
          <w:sz w:val="21"/>
          <w:szCs w:val="21"/>
        </w:rPr>
      </w:pPr>
    </w:p>
    <w:tbl>
      <w:tblPr>
        <w:tblStyle w:val="TabeladeGrade4-nfase15"/>
        <w:tblW w:w="8500" w:type="dxa"/>
        <w:tblLayout w:type="fixed"/>
        <w:tblLook w:val="06A0" w:firstRow="1" w:lastRow="0" w:firstColumn="1" w:lastColumn="0" w:noHBand="1" w:noVBand="1"/>
      </w:tblPr>
      <w:tblGrid>
        <w:gridCol w:w="8500"/>
      </w:tblGrid>
      <w:tr w:rsidR="00154565" w:rsidRPr="00276DAF" w14:paraId="1015BE13" w14:textId="77777777" w:rsidTr="00E36E4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00" w:type="dxa"/>
          </w:tcPr>
          <w:p w14:paraId="0A5F964D" w14:textId="77777777" w:rsidR="00154565" w:rsidRPr="00276DAF" w:rsidRDefault="00154565" w:rsidP="00E36E4E">
            <w:pPr>
              <w:rPr>
                <w:rFonts w:ascii="Segoe UI" w:hAnsi="Segoe UI" w:cs="Segoe UI"/>
                <w:sz w:val="21"/>
                <w:szCs w:val="21"/>
                <w:lang w:val="pt-BR"/>
              </w:rPr>
            </w:pPr>
            <w:r w:rsidRPr="00276DAF">
              <w:rPr>
                <w:rFonts w:ascii="Segoe UI" w:hAnsi="Segoe UI" w:cs="Segoe UI"/>
                <w:sz w:val="21"/>
                <w:szCs w:val="21"/>
                <w:lang w:val="pt-BR"/>
              </w:rPr>
              <w:t>DO VALOR ESTIMADO DO CONTRATO</w:t>
            </w:r>
          </w:p>
        </w:tc>
      </w:tr>
      <w:tr w:rsidR="00154565" w:rsidRPr="00276DAF" w14:paraId="2FB61B57" w14:textId="77777777" w:rsidTr="00E36E4E">
        <w:trPr>
          <w:trHeight w:val="300"/>
        </w:trPr>
        <w:tc>
          <w:tcPr>
            <w:cnfStyle w:val="001000000000" w:firstRow="0" w:lastRow="0" w:firstColumn="1" w:lastColumn="0" w:oddVBand="0" w:evenVBand="0" w:oddHBand="0" w:evenHBand="0" w:firstRowFirstColumn="0" w:firstRowLastColumn="0" w:lastRowFirstColumn="0" w:lastRowLastColumn="0"/>
            <w:tcW w:w="8500" w:type="dxa"/>
          </w:tcPr>
          <w:p w14:paraId="2D2997ED" w14:textId="2F0CE33B" w:rsidR="00154565" w:rsidRPr="00276DAF" w:rsidRDefault="00154565" w:rsidP="00E36E4E">
            <w:pPr>
              <w:rPr>
                <w:rFonts w:ascii="Segoe UI" w:eastAsia="Arial" w:hAnsi="Segoe UI" w:cs="Segoe UI"/>
                <w:sz w:val="21"/>
                <w:szCs w:val="21"/>
                <w:lang w:val="pt-BR"/>
              </w:rPr>
            </w:pPr>
            <w:r w:rsidRPr="00276DAF">
              <w:rPr>
                <w:rFonts w:ascii="Segoe UI" w:hAnsi="Segoe UI" w:cs="Segoe UI"/>
                <w:sz w:val="21"/>
                <w:szCs w:val="21"/>
                <w:lang w:val="pt-BR"/>
              </w:rPr>
              <w:t xml:space="preserve">O valor </w:t>
            </w:r>
            <w:r w:rsidRPr="00276DAF">
              <w:rPr>
                <w:rFonts w:ascii="Segoe UI" w:hAnsi="Segoe UI" w:cs="Segoe UI"/>
                <w:sz w:val="21"/>
                <w:szCs w:val="21"/>
                <w:u w:val="single"/>
                <w:lang w:val="pt-BR"/>
              </w:rPr>
              <w:t>estimado</w:t>
            </w:r>
            <w:r w:rsidRPr="00276DAF">
              <w:rPr>
                <w:rFonts w:ascii="Segoe UI" w:hAnsi="Segoe UI" w:cs="Segoe UI"/>
                <w:sz w:val="21"/>
                <w:szCs w:val="21"/>
                <w:lang w:val="pt-BR"/>
              </w:rPr>
              <w:t xml:space="preserve"> do contrato é de </w:t>
            </w:r>
            <w:sdt>
              <w:sdtPr>
                <w:rPr>
                  <w:rFonts w:ascii="Segoe UI" w:hAnsi="Segoe UI" w:cs="Segoe UI"/>
                  <w:sz w:val="21"/>
                  <w:szCs w:val="21"/>
                </w:rPr>
                <w:alias w:val="Telefone da Empresa"/>
                <w:tag w:val=""/>
                <w:id w:val="689963535"/>
                <w:placeholder>
                  <w:docPart w:val="0CE009E34B3C4813A56DB164CB14D245"/>
                </w:placeholder>
                <w:dataBinding w:prefixMappings="xmlns:ns0='http://schemas.microsoft.com/office/2006/coverPageProps' " w:xpath="/ns0:CoverPageProperties[1]/ns0:CompanyPhone[1]" w:storeItemID="{55AF091B-3C7A-41E3-B477-F2FDAA23CFDA}"/>
                <w:text/>
              </w:sdtPr>
              <w:sdtEndPr/>
              <w:sdtContent>
                <w:proofErr w:type="spellStart"/>
                <w:r w:rsidRPr="00154565">
                  <w:rPr>
                    <w:rFonts w:ascii="Segoe UI" w:hAnsi="Segoe UI" w:cs="Segoe UI"/>
                    <w:sz w:val="21"/>
                    <w:szCs w:val="21"/>
                    <w:lang w:val="pt-BR"/>
                  </w:rPr>
                  <w:t>xxxxxx</w:t>
                </w:r>
                <w:proofErr w:type="spellEnd"/>
              </w:sdtContent>
            </w:sdt>
          </w:p>
        </w:tc>
      </w:tr>
    </w:tbl>
    <w:tbl>
      <w:tblPr>
        <w:tblStyle w:val="TabeladeGrade4-nfase16"/>
        <w:tblpPr w:leftFromText="141" w:rightFromText="141" w:vertAnchor="page" w:horzAnchor="margin" w:tblpY="11476"/>
        <w:tblW w:w="8500" w:type="dxa"/>
        <w:tblLayout w:type="fixed"/>
        <w:tblLook w:val="06A0" w:firstRow="1" w:lastRow="0" w:firstColumn="1" w:lastColumn="0" w:noHBand="1" w:noVBand="1"/>
      </w:tblPr>
      <w:tblGrid>
        <w:gridCol w:w="8500"/>
      </w:tblGrid>
      <w:tr w:rsidR="00FA6AA5" w:rsidRPr="00276DAF" w14:paraId="446FBBC6" w14:textId="77777777" w:rsidTr="00FA6AA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00" w:type="dxa"/>
          </w:tcPr>
          <w:p w14:paraId="5F9A7B0E" w14:textId="77777777" w:rsidR="00FA6AA5" w:rsidRPr="00276DAF" w:rsidRDefault="00FA6AA5" w:rsidP="00FA6AA5">
            <w:pPr>
              <w:rPr>
                <w:rFonts w:ascii="Segoe UI" w:hAnsi="Segoe UI" w:cs="Segoe UI"/>
                <w:sz w:val="21"/>
                <w:szCs w:val="21"/>
                <w:lang w:val="pt-BR"/>
              </w:rPr>
            </w:pPr>
            <w:r w:rsidRPr="00276DAF">
              <w:rPr>
                <w:rFonts w:ascii="Segoe UI" w:hAnsi="Segoe UI" w:cs="Segoe UI"/>
                <w:sz w:val="21"/>
                <w:szCs w:val="21"/>
                <w:lang w:val="pt-BR"/>
              </w:rPr>
              <w:t>DAS COMUNICAÇÕES</w:t>
            </w:r>
          </w:p>
        </w:tc>
      </w:tr>
      <w:tr w:rsidR="00FA6AA5" w:rsidRPr="00276DAF" w14:paraId="3D5225FB" w14:textId="77777777" w:rsidTr="00FA6AA5">
        <w:trPr>
          <w:trHeight w:val="300"/>
        </w:trPr>
        <w:tc>
          <w:tcPr>
            <w:cnfStyle w:val="001000000000" w:firstRow="0" w:lastRow="0" w:firstColumn="1" w:lastColumn="0" w:oddVBand="0" w:evenVBand="0" w:oddHBand="0" w:evenHBand="0" w:firstRowFirstColumn="0" w:firstRowLastColumn="0" w:lastRowFirstColumn="0" w:lastRowLastColumn="0"/>
            <w:tcW w:w="8500" w:type="dxa"/>
          </w:tcPr>
          <w:p w14:paraId="0D838628" w14:textId="77777777" w:rsidR="00FA6AA5" w:rsidRPr="00276DAF" w:rsidRDefault="00FA6AA5" w:rsidP="00FA6AA5">
            <w:pPr>
              <w:rPr>
                <w:rFonts w:ascii="Segoe UI" w:hAnsi="Segoe UI" w:cs="Segoe UI"/>
                <w:sz w:val="21"/>
                <w:szCs w:val="21"/>
                <w:lang w:val="pt-BR"/>
              </w:rPr>
            </w:pPr>
            <w:r w:rsidRPr="00276DAF">
              <w:rPr>
                <w:rFonts w:ascii="Segoe UI" w:hAnsi="Segoe UI" w:cs="Segoe UI"/>
                <w:sz w:val="21"/>
                <w:szCs w:val="21"/>
                <w:lang w:val="pt-BR"/>
              </w:rPr>
              <w:t>Pela CONTRATANTE:</w:t>
            </w:r>
          </w:p>
          <w:p w14:paraId="09BE5D3D" w14:textId="77777777" w:rsidR="00FA6AA5" w:rsidRPr="00276DAF" w:rsidRDefault="00FA6AA5" w:rsidP="00FA6AA5">
            <w:pPr>
              <w:rPr>
                <w:rFonts w:ascii="Segoe UI" w:hAnsi="Segoe UI" w:cs="Segoe UI"/>
                <w:sz w:val="21"/>
                <w:szCs w:val="21"/>
                <w:lang w:val="pt-BR"/>
              </w:rPr>
            </w:pPr>
            <w:r w:rsidRPr="00276DAF">
              <w:rPr>
                <w:rFonts w:ascii="Segoe UI" w:hAnsi="Segoe UI" w:cs="Segoe UI"/>
                <w:sz w:val="21"/>
                <w:szCs w:val="21"/>
                <w:lang w:val="pt-BR"/>
              </w:rPr>
              <w:t xml:space="preserve">Nome: </w:t>
            </w:r>
            <w:proofErr w:type="spellStart"/>
            <w:r>
              <w:rPr>
                <w:rFonts w:ascii="Segoe UI" w:hAnsi="Segoe UI" w:cs="Segoe UI"/>
                <w:sz w:val="21"/>
                <w:szCs w:val="21"/>
                <w:lang w:val="pt-BR"/>
              </w:rPr>
              <w:t>xxxxx</w:t>
            </w:r>
            <w:proofErr w:type="spellEnd"/>
          </w:p>
          <w:p w14:paraId="670BA32E" w14:textId="77777777" w:rsidR="00FA6AA5" w:rsidRPr="00276DAF" w:rsidRDefault="00FA6AA5" w:rsidP="00FA6AA5">
            <w:pPr>
              <w:rPr>
                <w:rFonts w:ascii="Segoe UI" w:hAnsi="Segoe UI" w:cs="Segoe UI"/>
                <w:sz w:val="21"/>
                <w:szCs w:val="21"/>
                <w:lang w:val="pt-BR"/>
              </w:rPr>
            </w:pPr>
            <w:r w:rsidRPr="00276DAF">
              <w:rPr>
                <w:rFonts w:ascii="Segoe UI" w:hAnsi="Segoe UI" w:cs="Segoe UI"/>
                <w:sz w:val="21"/>
                <w:szCs w:val="21"/>
                <w:lang w:val="pt-BR"/>
              </w:rPr>
              <w:t xml:space="preserve">Área Interna: </w:t>
            </w:r>
            <w:proofErr w:type="spellStart"/>
            <w:r>
              <w:rPr>
                <w:rFonts w:ascii="Segoe UI" w:hAnsi="Segoe UI" w:cs="Segoe UI"/>
                <w:sz w:val="21"/>
                <w:szCs w:val="21"/>
                <w:lang w:val="pt-BR"/>
              </w:rPr>
              <w:t>xxxxx</w:t>
            </w:r>
            <w:proofErr w:type="spellEnd"/>
          </w:p>
          <w:p w14:paraId="44801A7D" w14:textId="77777777" w:rsidR="00FA6AA5" w:rsidRPr="00276DAF" w:rsidRDefault="00FA6AA5" w:rsidP="00FA6AA5">
            <w:pPr>
              <w:rPr>
                <w:rFonts w:ascii="Segoe UI" w:hAnsi="Segoe UI" w:cs="Segoe UI"/>
                <w:color w:val="0563C1"/>
                <w:sz w:val="21"/>
                <w:szCs w:val="21"/>
                <w:u w:val="single"/>
                <w:lang w:val="pt-BR"/>
              </w:rPr>
            </w:pPr>
            <w:r w:rsidRPr="00276DAF">
              <w:rPr>
                <w:rFonts w:ascii="Segoe UI" w:hAnsi="Segoe UI" w:cs="Segoe UI"/>
                <w:sz w:val="21"/>
                <w:szCs w:val="21"/>
                <w:lang w:val="pt-BR"/>
              </w:rPr>
              <w:t xml:space="preserve">e-mail: </w:t>
            </w:r>
            <w:sdt>
              <w:sdtPr>
                <w:rPr>
                  <w:rFonts w:ascii="Segoe UI" w:hAnsi="Segoe UI" w:cs="Segoe UI"/>
                  <w:color w:val="467886" w:themeColor="hyperlink"/>
                  <w:sz w:val="21"/>
                  <w:szCs w:val="21"/>
                  <w:u w:val="single"/>
                </w:rPr>
                <w:alias w:val="Gerente"/>
                <w:tag w:val=""/>
                <w:id w:val="292035984"/>
                <w:placeholder>
                  <w:docPart w:val="E98AF7BC5C794DAEB9CD31BAE62D6BC4"/>
                </w:placeholder>
                <w:dataBinding w:prefixMappings="xmlns:ns0='http://schemas.openxmlformats.org/officeDocument/2006/extended-properties' " w:xpath="/ns0:Properties[1]/ns0:Manager[1]" w:storeItemID="{6668398D-A668-4E3E-A5EB-62B293D839F1}"/>
                <w:text/>
              </w:sdtPr>
              <w:sdtEndPr/>
              <w:sdtContent>
                <w:r w:rsidRPr="003E1F6E">
                  <w:rPr>
                    <w:rFonts w:ascii="Segoe UI" w:hAnsi="Segoe UI" w:cs="Segoe UI"/>
                    <w:color w:val="467886" w:themeColor="hyperlink"/>
                    <w:sz w:val="21"/>
                    <w:szCs w:val="21"/>
                    <w:u w:val="single"/>
                    <w:lang w:val="pt-BR"/>
                  </w:rPr>
                  <w:t>XXXXXX</w:t>
                </w:r>
              </w:sdtContent>
            </w:sdt>
          </w:p>
          <w:p w14:paraId="01851424" w14:textId="77777777" w:rsidR="00FA6AA5" w:rsidRPr="00276DAF" w:rsidRDefault="00FA6AA5" w:rsidP="00FA6AA5">
            <w:pPr>
              <w:rPr>
                <w:rFonts w:ascii="Segoe UI" w:hAnsi="Segoe UI" w:cs="Segoe UI"/>
                <w:sz w:val="21"/>
                <w:szCs w:val="21"/>
                <w:lang w:val="pt-BR"/>
              </w:rPr>
            </w:pPr>
            <w:r w:rsidRPr="00276DAF">
              <w:rPr>
                <w:rFonts w:ascii="Segoe UI" w:hAnsi="Segoe UI" w:cs="Segoe UI"/>
                <w:sz w:val="21"/>
                <w:szCs w:val="21"/>
                <w:lang w:val="pt-BR"/>
              </w:rPr>
              <w:t xml:space="preserve">Telefone: (91) </w:t>
            </w:r>
            <w:proofErr w:type="spellStart"/>
            <w:r>
              <w:rPr>
                <w:rFonts w:ascii="Segoe UI" w:hAnsi="Segoe UI" w:cs="Segoe UI"/>
                <w:sz w:val="21"/>
                <w:szCs w:val="21"/>
                <w:lang w:val="pt-BR"/>
              </w:rPr>
              <w:t>xxxxx</w:t>
            </w:r>
            <w:proofErr w:type="spellEnd"/>
          </w:p>
          <w:p w14:paraId="69625DAD" w14:textId="77777777" w:rsidR="00FA6AA5" w:rsidRPr="00276DAF" w:rsidRDefault="00FA6AA5" w:rsidP="00FA6AA5">
            <w:pPr>
              <w:rPr>
                <w:rFonts w:ascii="Segoe UI" w:hAnsi="Segoe UI" w:cs="Segoe UI"/>
                <w:sz w:val="21"/>
                <w:szCs w:val="21"/>
                <w:lang w:val="pt-BR"/>
              </w:rPr>
            </w:pPr>
          </w:p>
          <w:p w14:paraId="7DB0A351" w14:textId="77777777" w:rsidR="00FA6AA5" w:rsidRPr="00276DAF" w:rsidRDefault="00FA6AA5" w:rsidP="00FA6AA5">
            <w:pPr>
              <w:rPr>
                <w:rFonts w:ascii="Segoe UI" w:hAnsi="Segoe UI" w:cs="Segoe UI"/>
                <w:sz w:val="21"/>
                <w:szCs w:val="21"/>
                <w:lang w:val="pt-BR"/>
              </w:rPr>
            </w:pPr>
            <w:r w:rsidRPr="00276DAF">
              <w:rPr>
                <w:rFonts w:ascii="Segoe UI" w:hAnsi="Segoe UI" w:cs="Segoe UI"/>
                <w:sz w:val="21"/>
                <w:szCs w:val="21"/>
                <w:lang w:val="pt-BR"/>
              </w:rPr>
              <w:t>Pelo CONTRATADO:</w:t>
            </w:r>
          </w:p>
          <w:p w14:paraId="7C764E30" w14:textId="77777777" w:rsidR="00FA6AA5" w:rsidRPr="00276DAF" w:rsidRDefault="00FA6AA5" w:rsidP="00FA6AA5">
            <w:pPr>
              <w:rPr>
                <w:rFonts w:ascii="Segoe UI" w:hAnsi="Segoe UI" w:cs="Segoe UI"/>
                <w:sz w:val="21"/>
                <w:szCs w:val="21"/>
                <w:lang w:val="pt-BR"/>
              </w:rPr>
            </w:pPr>
            <w:r w:rsidRPr="00276DAF">
              <w:rPr>
                <w:rFonts w:ascii="Segoe UI" w:hAnsi="Segoe UI" w:cs="Segoe UI"/>
                <w:sz w:val="21"/>
                <w:szCs w:val="21"/>
                <w:lang w:val="pt-BR"/>
              </w:rPr>
              <w:t xml:space="preserve">Nome: </w:t>
            </w:r>
            <w:proofErr w:type="spellStart"/>
            <w:r>
              <w:rPr>
                <w:rFonts w:ascii="Segoe UI" w:hAnsi="Segoe UI" w:cs="Segoe UI"/>
                <w:sz w:val="21"/>
                <w:szCs w:val="21"/>
                <w:lang w:val="pt-BR"/>
              </w:rPr>
              <w:t>xxxxxx</w:t>
            </w:r>
            <w:proofErr w:type="spellEnd"/>
          </w:p>
          <w:p w14:paraId="61A279B4" w14:textId="77777777" w:rsidR="00FA6AA5" w:rsidRPr="00276DAF" w:rsidRDefault="00FA6AA5" w:rsidP="00FA6AA5">
            <w:pPr>
              <w:rPr>
                <w:rFonts w:ascii="Segoe UI" w:hAnsi="Segoe UI" w:cs="Segoe UI"/>
                <w:sz w:val="21"/>
                <w:szCs w:val="21"/>
                <w:lang w:val="pt-BR"/>
              </w:rPr>
            </w:pPr>
            <w:r>
              <w:rPr>
                <w:rFonts w:ascii="Segoe UI" w:hAnsi="Segoe UI" w:cs="Segoe UI"/>
                <w:sz w:val="21"/>
                <w:szCs w:val="21"/>
                <w:lang w:val="pt-BR"/>
              </w:rPr>
              <w:t xml:space="preserve">Área Interna: </w:t>
            </w:r>
            <w:proofErr w:type="spellStart"/>
            <w:r>
              <w:rPr>
                <w:rFonts w:ascii="Segoe UI" w:hAnsi="Segoe UI" w:cs="Segoe UI"/>
                <w:sz w:val="21"/>
                <w:szCs w:val="21"/>
                <w:lang w:val="pt-BR"/>
              </w:rPr>
              <w:t>xxxxxxx</w:t>
            </w:r>
            <w:proofErr w:type="spellEnd"/>
          </w:p>
          <w:p w14:paraId="3123C861" w14:textId="77777777" w:rsidR="00FA6AA5" w:rsidRDefault="00FA6AA5" w:rsidP="00FA6AA5">
            <w:pPr>
              <w:rPr>
                <w:rFonts w:ascii="Segoe UI" w:hAnsi="Segoe UI" w:cs="Segoe UI"/>
                <w:sz w:val="21"/>
                <w:szCs w:val="21"/>
                <w:lang w:val="pt-BR"/>
              </w:rPr>
            </w:pPr>
            <w:r w:rsidRPr="00276DAF">
              <w:rPr>
                <w:rFonts w:ascii="Segoe UI" w:hAnsi="Segoe UI" w:cs="Segoe UI"/>
                <w:sz w:val="21"/>
                <w:szCs w:val="21"/>
                <w:lang w:val="pt-BR"/>
              </w:rPr>
              <w:t xml:space="preserve">e-mail: </w:t>
            </w:r>
            <w:sdt>
              <w:sdtPr>
                <w:rPr>
                  <w:rFonts w:ascii="Segoe UI" w:hAnsi="Segoe UI" w:cs="Segoe UI"/>
                  <w:color w:val="467886" w:themeColor="hyperlink"/>
                  <w:sz w:val="21"/>
                  <w:szCs w:val="21"/>
                  <w:u w:val="single"/>
                </w:rPr>
                <w:alias w:val="Email da Empresa"/>
                <w:tag w:val=""/>
                <w:id w:val="1445263583"/>
                <w:placeholder>
                  <w:docPart w:val="64E0E93E7B2D415EA62F84372D3289BB"/>
                </w:placeholder>
                <w:dataBinding w:prefixMappings="xmlns:ns0='http://schemas.microsoft.com/office/2006/coverPageProps' " w:xpath="/ns0:CoverPageProperties[1]/ns0:CompanyEmail[1]" w:storeItemID="{55AF091B-3C7A-41E3-B477-F2FDAA23CFDA}"/>
                <w:text/>
              </w:sdtPr>
              <w:sdtEndPr/>
              <w:sdtContent>
                <w:r w:rsidRPr="003E1F6E">
                  <w:rPr>
                    <w:rFonts w:ascii="Segoe UI" w:hAnsi="Segoe UI" w:cs="Segoe UI"/>
                    <w:color w:val="467886" w:themeColor="hyperlink"/>
                    <w:sz w:val="21"/>
                    <w:szCs w:val="21"/>
                    <w:u w:val="single"/>
                    <w:lang w:val="pt-BR"/>
                  </w:rPr>
                  <w:t>XXXXXXX</w:t>
                </w:r>
              </w:sdtContent>
            </w:sdt>
          </w:p>
          <w:p w14:paraId="44CB10D9" w14:textId="77777777" w:rsidR="00FA6AA5" w:rsidRPr="00276DAF" w:rsidRDefault="00FA6AA5" w:rsidP="00FA6AA5">
            <w:pPr>
              <w:rPr>
                <w:rFonts w:ascii="Segoe UI" w:eastAsia="Arial" w:hAnsi="Segoe UI" w:cs="Segoe UI"/>
                <w:sz w:val="21"/>
                <w:szCs w:val="21"/>
                <w:lang w:val="pt-BR"/>
              </w:rPr>
            </w:pPr>
            <w:r>
              <w:rPr>
                <w:rFonts w:ascii="Segoe UI" w:hAnsi="Segoe UI" w:cs="Segoe UI"/>
                <w:sz w:val="21"/>
                <w:szCs w:val="21"/>
                <w:lang w:val="pt-BR"/>
              </w:rPr>
              <w:t xml:space="preserve">Telefone: </w:t>
            </w:r>
            <w:proofErr w:type="spellStart"/>
            <w:r>
              <w:rPr>
                <w:rFonts w:ascii="Segoe UI" w:hAnsi="Segoe UI" w:cs="Segoe UI"/>
                <w:sz w:val="21"/>
                <w:szCs w:val="21"/>
                <w:lang w:val="pt-BR"/>
              </w:rPr>
              <w:t>xxxxxxx</w:t>
            </w:r>
            <w:proofErr w:type="spellEnd"/>
          </w:p>
        </w:tc>
      </w:tr>
    </w:tbl>
    <w:p w14:paraId="30AD9FD5" w14:textId="77777777" w:rsidR="00154565" w:rsidRDefault="00154565">
      <w:pPr>
        <w:rPr>
          <w:rFonts w:ascii="Segoe UI" w:hAnsi="Segoe UI" w:cs="Segoe UI"/>
          <w:b/>
          <w:bCs/>
          <w:spacing w:val="-2"/>
        </w:rPr>
      </w:pPr>
      <w:r>
        <w:rPr>
          <w:rFonts w:ascii="Segoe UI" w:hAnsi="Segoe UI" w:cs="Segoe UI"/>
          <w:b/>
          <w:bCs/>
          <w:spacing w:val="-2"/>
        </w:rPr>
        <w:t xml:space="preserve"> </w:t>
      </w:r>
      <w:r>
        <w:rPr>
          <w:rFonts w:ascii="Segoe UI" w:hAnsi="Segoe UI" w:cs="Segoe UI"/>
          <w:b/>
          <w:bCs/>
          <w:spacing w:val="-2"/>
        </w:rPr>
        <w:br w:type="page"/>
      </w:r>
    </w:p>
    <w:sdt>
      <w:sdtPr>
        <w:rPr>
          <w:rFonts w:ascii="Segoe UI" w:hAnsi="Segoe UI" w:cs="Segoe UI"/>
          <w:b/>
          <w:bCs/>
          <w:spacing w:val="-2"/>
        </w:rPr>
        <w:alias w:val="Palavras-chave"/>
        <w:tag w:val=""/>
        <w:id w:val="-1363733385"/>
        <w:placeholder>
          <w:docPart w:val="C0F64F61A9ED49E1BE962B806E5380CB"/>
        </w:placeholder>
        <w:dataBinding w:prefixMappings="xmlns:ns0='http://purl.org/dc/elements/1.1/' xmlns:ns1='http://schemas.openxmlformats.org/package/2006/metadata/core-properties' " w:xpath="/ns1:coreProperties[1]/ns1:keywords[1]" w:storeItemID="{6C3C8BC8-F283-45AE-878A-BAB7291924A1}"/>
        <w:text/>
      </w:sdtPr>
      <w:sdtEndPr/>
      <w:sdtContent>
        <w:p w14:paraId="0FD97C28" w14:textId="157E60E7" w:rsidR="00154565" w:rsidRPr="00276DAF" w:rsidRDefault="00FA6AA5" w:rsidP="00E36E4E">
          <w:pPr>
            <w:spacing w:line="276" w:lineRule="auto"/>
            <w:jc w:val="center"/>
            <w:rPr>
              <w:rFonts w:ascii="Segoe UI" w:hAnsi="Segoe UI" w:cs="Segoe UI"/>
              <w:b/>
              <w:bCs/>
              <w:spacing w:val="-2"/>
            </w:rPr>
          </w:pPr>
          <w:r>
            <w:rPr>
              <w:rFonts w:ascii="Segoe UI" w:hAnsi="Segoe UI" w:cs="Segoe UI"/>
              <w:b/>
              <w:bCs/>
              <w:spacing w:val="-2"/>
            </w:rPr>
            <w:t>CONTRATO PARA O FORNECIMENTO DE LICENÇAS VMWARE</w:t>
          </w:r>
        </w:p>
      </w:sdtContent>
    </w:sdt>
    <w:p w14:paraId="257CD2D7" w14:textId="77777777" w:rsidR="00154565" w:rsidRPr="005A2A04" w:rsidRDefault="00154565" w:rsidP="00E36E4E">
      <w:pPr>
        <w:spacing w:before="120" w:after="240"/>
        <w:rPr>
          <w:rFonts w:ascii="Segoe UI" w:eastAsia="Malgun Gothic" w:hAnsi="Segoe UI" w:cs="Segoe UI"/>
        </w:rPr>
      </w:pPr>
      <w:r w:rsidRPr="005A2A04">
        <w:rPr>
          <w:rFonts w:ascii="Segoe UI" w:eastAsia="Malgun Gothic" w:hAnsi="Segoe UI" w:cs="Segoe UI"/>
        </w:rPr>
        <w:t>Pelo presente Instrumento Particular (“Contrato”), firmado entre:</w:t>
      </w:r>
    </w:p>
    <w:p w14:paraId="40B14072" w14:textId="77777777" w:rsidR="00154565" w:rsidRPr="005A2A04" w:rsidRDefault="00154565" w:rsidP="00A75050">
      <w:pPr>
        <w:spacing w:before="120" w:after="120"/>
        <w:jc w:val="both"/>
        <w:rPr>
          <w:rFonts w:ascii="Segoe UI" w:eastAsia="Malgun Gothic" w:hAnsi="Segoe UI" w:cs="Segoe UI"/>
        </w:rPr>
      </w:pPr>
      <w:r w:rsidRPr="005A2A04">
        <w:rPr>
          <w:rFonts w:ascii="Segoe UI" w:hAnsi="Segoe UI" w:cs="Segoe UI"/>
          <w:b/>
        </w:rPr>
        <w:t>BANCO DO ESTADO DO PARÁ S.A.,</w:t>
      </w:r>
      <w:r w:rsidRPr="005A2A04">
        <w:rPr>
          <w:rFonts w:ascii="Segoe UI" w:hAnsi="Segoe UI" w:cs="Segoe UI"/>
        </w:rPr>
        <w:t xml:space="preserve"> Instituição Financeira, com sede na Av. Presidente Vargas, n.º 251, Comércio, CEP 66010-000, Belém – PA, inscrito no CNPJ/MF sob n.º 04.913.711/0001-08, doravante designado de </w:t>
      </w:r>
      <w:r w:rsidRPr="005A2A04">
        <w:rPr>
          <w:rFonts w:ascii="Segoe UI" w:hAnsi="Segoe UI" w:cs="Segoe UI"/>
          <w:b/>
        </w:rPr>
        <w:t>CONTRATANTE</w:t>
      </w:r>
      <w:r>
        <w:rPr>
          <w:rFonts w:ascii="Segoe UI" w:hAnsi="Segoe UI" w:cs="Segoe UI"/>
          <w:b/>
        </w:rPr>
        <w:t xml:space="preserve"> ou BANPARÁ</w:t>
      </w:r>
      <w:r w:rsidRPr="005A2A04">
        <w:rPr>
          <w:rFonts w:ascii="Segoe UI" w:hAnsi="Segoe UI" w:cs="Segoe UI"/>
        </w:rPr>
        <w:t>, neste ato representado por dois de seus representantes legais, conforme seu Estatuto Social</w:t>
      </w:r>
      <w:r w:rsidRPr="005A2A04">
        <w:rPr>
          <w:rFonts w:ascii="Segoe UI" w:eastAsia="Malgun Gothic" w:hAnsi="Segoe UI" w:cs="Segoe UI"/>
        </w:rPr>
        <w:t xml:space="preserve">; e </w:t>
      </w:r>
    </w:p>
    <w:p w14:paraId="6B02340C" w14:textId="46C3F142" w:rsidR="00154565" w:rsidRPr="005A2A04" w:rsidRDefault="00D84FEB" w:rsidP="00A75050">
      <w:pPr>
        <w:spacing w:before="120" w:after="120"/>
        <w:jc w:val="both"/>
        <w:rPr>
          <w:rFonts w:ascii="Segoe UI" w:eastAsia="Arial" w:hAnsi="Segoe UI" w:cs="Segoe UI"/>
        </w:rPr>
      </w:pPr>
      <w:sdt>
        <w:sdtPr>
          <w:rPr>
            <w:rFonts w:ascii="Segoe UI" w:eastAsia="Arial" w:hAnsi="Segoe UI" w:cs="Segoe UI"/>
            <w:b/>
          </w:rPr>
          <w:alias w:val="Empresa"/>
          <w:tag w:val=""/>
          <w:id w:val="-1060784887"/>
          <w:placeholder>
            <w:docPart w:val="EE64CDA26A36440AA98663EB4A2E9C27"/>
          </w:placeholder>
          <w:dataBinding w:prefixMappings="xmlns:ns0='http://schemas.openxmlformats.org/officeDocument/2006/extended-properties' " w:xpath="/ns0:Properties[1]/ns0:Company[1]" w:storeItemID="{6668398D-A668-4E3E-A5EB-62B293D839F1}"/>
          <w:text/>
        </w:sdtPr>
        <w:sdtEndPr/>
        <w:sdtContent>
          <w:proofErr w:type="spellStart"/>
          <w:r w:rsidR="00154565">
            <w:rPr>
              <w:rFonts w:ascii="Segoe UI" w:eastAsia="Arial" w:hAnsi="Segoe UI" w:cs="Segoe UI"/>
              <w:b/>
            </w:rPr>
            <w:t>xxxxxx</w:t>
          </w:r>
          <w:proofErr w:type="spellEnd"/>
        </w:sdtContent>
      </w:sdt>
      <w:r w:rsidR="00154565" w:rsidRPr="005A2A04">
        <w:rPr>
          <w:rFonts w:ascii="Segoe UI" w:eastAsia="Arial" w:hAnsi="Segoe UI" w:cs="Segoe UI"/>
        </w:rPr>
        <w:t>,</w:t>
      </w:r>
      <w:r w:rsidR="00154565" w:rsidRPr="005A2A04">
        <w:rPr>
          <w:rFonts w:ascii="Segoe UI" w:eastAsia="Arial" w:hAnsi="Segoe UI" w:cs="Segoe UI"/>
          <w:bCs/>
        </w:rPr>
        <w:t xml:space="preserve"> CNPJ nº </w:t>
      </w:r>
      <w:sdt>
        <w:sdtPr>
          <w:rPr>
            <w:rFonts w:ascii="Segoe UI" w:eastAsia="Arial" w:hAnsi="Segoe UI" w:cs="Segoe UI"/>
          </w:rPr>
          <w:alias w:val="Título"/>
          <w:tag w:val=""/>
          <w:id w:val="-783575420"/>
          <w:placeholder>
            <w:docPart w:val="88CA58E28F99486080BBF6A120188736"/>
          </w:placeholder>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154565">
            <w:rPr>
              <w:rFonts w:ascii="Segoe UI" w:eastAsia="Arial" w:hAnsi="Segoe UI" w:cs="Segoe UI"/>
            </w:rPr>
            <w:t>xxxxxx</w:t>
          </w:r>
          <w:proofErr w:type="spellEnd"/>
        </w:sdtContent>
      </w:sdt>
      <w:r w:rsidR="00154565" w:rsidRPr="00162F96">
        <w:rPr>
          <w:rFonts w:ascii="Segoe UI" w:eastAsia="Arial" w:hAnsi="Segoe UI" w:cs="Segoe UI"/>
        </w:rPr>
        <w:t>,</w:t>
      </w:r>
      <w:r w:rsidR="00154565" w:rsidRPr="005A2A04">
        <w:rPr>
          <w:rFonts w:ascii="Segoe UI" w:eastAsia="Arial" w:hAnsi="Segoe UI" w:cs="Segoe UI"/>
          <w:bCs/>
        </w:rPr>
        <w:t xml:space="preserve"> com endereço na </w:t>
      </w:r>
      <w:sdt>
        <w:sdtPr>
          <w:rPr>
            <w:rFonts w:ascii="Segoe UI" w:eastAsia="Arial" w:hAnsi="Segoe UI" w:cs="Segoe UI"/>
          </w:rPr>
          <w:alias w:val="Endereço da Empresa"/>
          <w:tag w:val=""/>
          <w:id w:val="-586695802"/>
          <w:placeholder>
            <w:docPart w:val="F062E4E7A9DD40DDB3BD883CD1F21650"/>
          </w:placeholder>
          <w:dataBinding w:prefixMappings="xmlns:ns0='http://schemas.microsoft.com/office/2006/coverPageProps' " w:xpath="/ns0:CoverPageProperties[1]/ns0:CompanyAddress[1]" w:storeItemID="{55AF091B-3C7A-41E3-B477-F2FDAA23CFDA}"/>
          <w:text/>
        </w:sdtPr>
        <w:sdtEndPr/>
        <w:sdtContent>
          <w:proofErr w:type="spellStart"/>
          <w:r w:rsidR="00154565">
            <w:rPr>
              <w:rFonts w:ascii="Segoe UI" w:eastAsia="Arial" w:hAnsi="Segoe UI" w:cs="Segoe UI"/>
            </w:rPr>
            <w:t>xxxxxx</w:t>
          </w:r>
          <w:proofErr w:type="spellEnd"/>
        </w:sdtContent>
      </w:sdt>
      <w:r w:rsidR="00154565" w:rsidRPr="00162F96">
        <w:rPr>
          <w:rFonts w:ascii="Segoe UI" w:eastAsia="Arial" w:hAnsi="Segoe UI" w:cs="Segoe UI"/>
        </w:rPr>
        <w:t>,</w:t>
      </w:r>
      <w:r w:rsidR="00154565" w:rsidRPr="005A2A04">
        <w:rPr>
          <w:rFonts w:ascii="Segoe UI" w:eastAsia="Arial" w:hAnsi="Segoe UI" w:cs="Segoe UI"/>
        </w:rPr>
        <w:t xml:space="preserve"> CEP: </w:t>
      </w:r>
      <w:sdt>
        <w:sdtPr>
          <w:rPr>
            <w:rFonts w:ascii="Segoe UI" w:eastAsia="Arial Unicode MS" w:hAnsi="Segoe UI" w:cs="Segoe UI"/>
          </w:rPr>
          <w:alias w:val="Categoria"/>
          <w:tag w:val=""/>
          <w:id w:val="552965210"/>
          <w:placeholder>
            <w:docPart w:val="C85FBBACC8434F4DA8E1C066F731E429"/>
          </w:placeholder>
          <w:dataBinding w:prefixMappings="xmlns:ns0='http://purl.org/dc/elements/1.1/' xmlns:ns1='http://schemas.openxmlformats.org/package/2006/metadata/core-properties' " w:xpath="/ns1:coreProperties[1]/ns1:category[1]" w:storeItemID="{6C3C8BC8-F283-45AE-878A-BAB7291924A1}"/>
          <w:text/>
        </w:sdtPr>
        <w:sdtEndPr/>
        <w:sdtContent>
          <w:proofErr w:type="spellStart"/>
          <w:r w:rsidR="00154565">
            <w:rPr>
              <w:rFonts w:ascii="Segoe UI" w:eastAsia="Arial Unicode MS" w:hAnsi="Segoe UI" w:cs="Segoe UI"/>
            </w:rPr>
            <w:t>xxxxxx</w:t>
          </w:r>
          <w:proofErr w:type="spellEnd"/>
        </w:sdtContent>
      </w:sdt>
      <w:r w:rsidR="00154565" w:rsidRPr="00162F96">
        <w:rPr>
          <w:rFonts w:ascii="Segoe UI" w:eastAsia="Arial Unicode MS" w:hAnsi="Segoe UI" w:cs="Segoe UI"/>
        </w:rPr>
        <w:t>,</w:t>
      </w:r>
      <w:r w:rsidR="00154565" w:rsidRPr="005A2A04">
        <w:rPr>
          <w:rFonts w:ascii="Segoe UI" w:eastAsia="Arial" w:hAnsi="Segoe UI" w:cs="Segoe UI"/>
        </w:rPr>
        <w:t xml:space="preserve"> Cidade: </w:t>
      </w:r>
      <w:sdt>
        <w:sdtPr>
          <w:rPr>
            <w:rFonts w:ascii="Segoe UI" w:eastAsia="Arial" w:hAnsi="Segoe UI" w:cs="Segoe UI"/>
          </w:rPr>
          <w:alias w:val="Resumo"/>
          <w:tag w:val=""/>
          <w:id w:val="-351500241"/>
          <w:placeholder>
            <w:docPart w:val="62B234A1A6D54B94811B0BF7B74A4C82"/>
          </w:placeholder>
          <w:dataBinding w:prefixMappings="xmlns:ns0='http://schemas.microsoft.com/office/2006/coverPageProps' " w:xpath="/ns0:CoverPageProperties[1]/ns0:Abstract[1]" w:storeItemID="{55AF091B-3C7A-41E3-B477-F2FDAA23CFDA}"/>
          <w:text/>
        </w:sdtPr>
        <w:sdtEndPr/>
        <w:sdtContent>
          <w:proofErr w:type="spellStart"/>
          <w:r w:rsidR="00154565">
            <w:rPr>
              <w:rFonts w:ascii="Segoe UI" w:eastAsia="Arial" w:hAnsi="Segoe UI" w:cs="Segoe UI"/>
            </w:rPr>
            <w:t>xxxxx</w:t>
          </w:r>
          <w:proofErr w:type="spellEnd"/>
        </w:sdtContent>
      </w:sdt>
      <w:r w:rsidR="00154565" w:rsidRPr="005A2A04">
        <w:rPr>
          <w:rFonts w:ascii="Segoe UI" w:eastAsia="Arial" w:hAnsi="Segoe UI" w:cs="Segoe UI"/>
        </w:rPr>
        <w:t xml:space="preserve">, </w:t>
      </w:r>
      <w:r w:rsidR="00154565" w:rsidRPr="005A2A04">
        <w:rPr>
          <w:rFonts w:ascii="Segoe UI" w:eastAsia="Arial" w:hAnsi="Segoe UI" w:cs="Segoe UI"/>
          <w:bCs/>
        </w:rPr>
        <w:t xml:space="preserve">neste ato por seu representante legal, sr. </w:t>
      </w:r>
      <w:r w:rsidR="00154565">
        <w:rPr>
          <w:rFonts w:ascii="Segoe UI" w:eastAsia="Arial" w:hAnsi="Segoe UI" w:cs="Segoe UI"/>
          <w:b/>
          <w:bCs/>
        </w:rPr>
        <w:t>XXXXXX</w:t>
      </w:r>
      <w:r w:rsidR="00154565" w:rsidRPr="005A2A04">
        <w:rPr>
          <w:rFonts w:ascii="Segoe UI" w:eastAsia="Arial" w:hAnsi="Segoe UI" w:cs="Segoe UI"/>
          <w:b/>
          <w:bCs/>
        </w:rPr>
        <w:t xml:space="preserve">, </w:t>
      </w:r>
      <w:proofErr w:type="spellStart"/>
      <w:r w:rsidR="00154565">
        <w:rPr>
          <w:rFonts w:ascii="Segoe UI" w:eastAsia="Arial" w:hAnsi="Segoe UI" w:cs="Segoe UI"/>
          <w:bCs/>
        </w:rPr>
        <w:t>xxxx</w:t>
      </w:r>
      <w:proofErr w:type="spellEnd"/>
      <w:r w:rsidR="00154565" w:rsidRPr="005A2A04">
        <w:rPr>
          <w:rFonts w:ascii="Segoe UI" w:eastAsia="Arial" w:hAnsi="Segoe UI" w:cs="Segoe UI"/>
          <w:bCs/>
        </w:rPr>
        <w:t xml:space="preserve">, </w:t>
      </w:r>
      <w:proofErr w:type="spellStart"/>
      <w:r w:rsidR="00154565">
        <w:rPr>
          <w:rFonts w:ascii="Segoe UI" w:eastAsia="Arial" w:hAnsi="Segoe UI" w:cs="Segoe UI"/>
          <w:bCs/>
        </w:rPr>
        <w:t>xxxxx</w:t>
      </w:r>
      <w:proofErr w:type="spellEnd"/>
      <w:r w:rsidR="00154565" w:rsidRPr="005A2A04">
        <w:rPr>
          <w:rFonts w:ascii="Segoe UI" w:eastAsia="Arial" w:hAnsi="Segoe UI" w:cs="Segoe UI"/>
          <w:bCs/>
        </w:rPr>
        <w:t xml:space="preserve">, RG nº </w:t>
      </w:r>
      <w:proofErr w:type="spellStart"/>
      <w:r w:rsidR="00154565">
        <w:rPr>
          <w:rFonts w:ascii="Segoe UI" w:eastAsia="Arial" w:hAnsi="Segoe UI" w:cs="Segoe UI"/>
          <w:bCs/>
        </w:rPr>
        <w:t>xxxxx</w:t>
      </w:r>
      <w:proofErr w:type="spellEnd"/>
      <w:r w:rsidR="00154565" w:rsidRPr="005A2A04">
        <w:rPr>
          <w:rFonts w:ascii="Segoe UI" w:eastAsia="Arial" w:hAnsi="Segoe UI" w:cs="Segoe UI"/>
          <w:bCs/>
        </w:rPr>
        <w:t xml:space="preserve">, CPF nº </w:t>
      </w:r>
      <w:proofErr w:type="spellStart"/>
      <w:r w:rsidR="00154565">
        <w:rPr>
          <w:rFonts w:ascii="Segoe UI" w:eastAsia="Arial" w:hAnsi="Segoe UI" w:cs="Segoe UI"/>
          <w:bCs/>
        </w:rPr>
        <w:t>xxxxx</w:t>
      </w:r>
      <w:proofErr w:type="spellEnd"/>
      <w:r w:rsidR="00154565" w:rsidRPr="005A2A04">
        <w:rPr>
          <w:rFonts w:ascii="Segoe UI" w:eastAsia="Arial" w:hAnsi="Segoe UI" w:cs="Segoe UI"/>
          <w:bCs/>
        </w:rPr>
        <w:t xml:space="preserve">, doravante denominada </w:t>
      </w:r>
      <w:r w:rsidR="00154565" w:rsidRPr="005A2A04">
        <w:rPr>
          <w:rFonts w:ascii="Segoe UI" w:eastAsia="Arial" w:hAnsi="Segoe UI" w:cs="Segoe UI"/>
          <w:b/>
          <w:bCs/>
        </w:rPr>
        <w:t>CONTRATADA</w:t>
      </w:r>
      <w:r w:rsidR="00154565" w:rsidRPr="005A2A04">
        <w:rPr>
          <w:rFonts w:ascii="Segoe UI" w:eastAsia="Arial" w:hAnsi="Segoe UI" w:cs="Segoe UI"/>
        </w:rPr>
        <w:t>,</w:t>
      </w:r>
    </w:p>
    <w:p w14:paraId="4E939A02" w14:textId="77777777" w:rsidR="00154565" w:rsidRPr="005A2A04" w:rsidRDefault="00154565" w:rsidP="00A75050">
      <w:pPr>
        <w:spacing w:before="120" w:after="240"/>
        <w:ind w:right="-1"/>
        <w:jc w:val="both"/>
        <w:rPr>
          <w:rFonts w:ascii="Segoe UI" w:eastAsia="Malgun Gothic" w:hAnsi="Segoe UI" w:cs="Segoe UI"/>
        </w:rPr>
      </w:pPr>
      <w:r w:rsidRPr="005D7AB9">
        <w:rPr>
          <w:rFonts w:ascii="Segoe UI" w:eastAsia="Malgun Gothic" w:hAnsi="Segoe UI" w:cs="Segoe UI"/>
        </w:rPr>
        <w:t xml:space="preserve">Tendo em conta as disposições do Processo </w:t>
      </w:r>
      <w:r>
        <w:rPr>
          <w:rFonts w:ascii="Segoe UI" w:eastAsia="Malgun Gothic" w:hAnsi="Segoe UI" w:cs="Segoe UI"/>
        </w:rPr>
        <w:t>SUPRO/GEINS</w:t>
      </w:r>
      <w:r w:rsidRPr="005D7AB9">
        <w:rPr>
          <w:rFonts w:ascii="Segoe UI" w:eastAsia="Malgun Gothic" w:hAnsi="Segoe UI" w:cs="Segoe UI"/>
        </w:rPr>
        <w:t xml:space="preserve"> nº </w:t>
      </w:r>
      <w:r>
        <w:rPr>
          <w:rFonts w:ascii="Segoe UI" w:eastAsia="Malgun Gothic" w:hAnsi="Segoe UI" w:cs="Segoe UI"/>
        </w:rPr>
        <w:t>0791</w:t>
      </w:r>
      <w:r w:rsidRPr="005D7AB9">
        <w:rPr>
          <w:rFonts w:ascii="Segoe UI" w:eastAsia="Malgun Gothic" w:hAnsi="Segoe UI" w:cs="Segoe UI"/>
        </w:rPr>
        <w:t>/2023, conforme edital da licitação do PE nº XX/</w:t>
      </w:r>
      <w:r>
        <w:rPr>
          <w:rFonts w:ascii="Segoe UI" w:eastAsia="Malgun Gothic" w:hAnsi="Segoe UI" w:cs="Segoe UI"/>
        </w:rPr>
        <w:t>2026</w:t>
      </w:r>
      <w:r w:rsidRPr="005D7AB9">
        <w:rPr>
          <w:rFonts w:ascii="Segoe UI" w:eastAsia="Malgun Gothic" w:hAnsi="Segoe UI" w:cs="Segoe UI"/>
        </w:rPr>
        <w:t xml:space="preserve">, assim como a autorização dada pela Autoridade Superior deste Banco, </w:t>
      </w:r>
      <w:r w:rsidRPr="005D7AB9">
        <w:rPr>
          <w:rFonts w:ascii="Segoe UI" w:eastAsia="Malgun Gothic" w:hAnsi="Segoe UI" w:cs="Segoe UI"/>
          <w:b/>
        </w:rPr>
        <w:t>RESOLVEM</w:t>
      </w:r>
      <w:r w:rsidRPr="005D7AB9">
        <w:rPr>
          <w:rFonts w:ascii="Segoe UI" w:eastAsia="Malgun Gothic" w:hAnsi="Segoe UI" w:cs="Segoe UI"/>
        </w:rPr>
        <w:t xml:space="preserve"> celebrar o presente </w:t>
      </w:r>
      <w:r w:rsidRPr="005D7AB9">
        <w:rPr>
          <w:rFonts w:ascii="Segoe UI" w:eastAsia="Malgun Gothic" w:hAnsi="Segoe UI" w:cs="Segoe UI"/>
          <w:b/>
        </w:rPr>
        <w:t>CONTRATO DE PRESTAÇÃO DE SERVIÇOS</w:t>
      </w:r>
      <w:r w:rsidRPr="005D7AB9">
        <w:rPr>
          <w:rFonts w:ascii="Segoe UI" w:eastAsia="Malgun Gothic" w:hAnsi="Segoe UI" w:cs="Segoe UI"/>
        </w:rPr>
        <w:t xml:space="preserve">, </w:t>
      </w:r>
      <w:r>
        <w:rPr>
          <w:rFonts w:ascii="Segoe UI" w:eastAsia="Malgun Gothic" w:hAnsi="Segoe UI" w:cs="Segoe UI"/>
        </w:rPr>
        <w:t xml:space="preserve">com fundamento no art. 28, </w:t>
      </w:r>
      <w:r w:rsidRPr="00241747">
        <w:rPr>
          <w:rFonts w:ascii="Segoe UI" w:eastAsia="Malgun Gothic" w:hAnsi="Segoe UI" w:cs="Segoe UI"/>
          <w:i/>
        </w:rPr>
        <w:t>caput</w:t>
      </w:r>
      <w:r>
        <w:rPr>
          <w:rFonts w:ascii="Segoe UI" w:eastAsia="Malgun Gothic" w:hAnsi="Segoe UI" w:cs="Segoe UI"/>
        </w:rPr>
        <w:t xml:space="preserve">, da Lei nº 13.303/2016, e </w:t>
      </w:r>
      <w:r w:rsidRPr="00241747">
        <w:rPr>
          <w:rFonts w:ascii="Segoe UI" w:eastAsia="Malgun Gothic" w:hAnsi="Segoe UI" w:cs="Segoe UI"/>
        </w:rPr>
        <w:t>que</w:t>
      </w:r>
      <w:r w:rsidRPr="005D7AB9">
        <w:rPr>
          <w:rFonts w:ascii="Segoe UI" w:eastAsia="Malgun Gothic" w:hAnsi="Segoe UI" w:cs="Segoe UI"/>
        </w:rPr>
        <w:t xml:space="preserve"> irá reger-se pelas disposições da Lei nº 13.303/2016, Regulamento de Licitações e Contratos deste Banco e demais legislações aplicáveis, sob os termos e condições estipuladas nas cláusulas seguintes:</w:t>
      </w:r>
    </w:p>
    <w:p w14:paraId="0F881D11" w14:textId="77777777" w:rsidR="00154565" w:rsidRPr="00276DAF" w:rsidRDefault="00154565" w:rsidP="00A307C5">
      <w:pPr>
        <w:pStyle w:val="ESTILOCLAUSULA"/>
        <w:numPr>
          <w:ilvl w:val="0"/>
          <w:numId w:val="129"/>
        </w:numPr>
      </w:pPr>
      <w:r w:rsidRPr="00276DAF">
        <w:t>ª – DO OBJETO</w:t>
      </w:r>
    </w:p>
    <w:p w14:paraId="73CFBC96" w14:textId="0463BFCD" w:rsidR="00154565" w:rsidRPr="005A2A04" w:rsidRDefault="00154565" w:rsidP="00A307C5">
      <w:pPr>
        <w:pStyle w:val="Ttulo2"/>
        <w:keepNext w:val="0"/>
        <w:keepLines w:val="0"/>
        <w:widowControl w:val="0"/>
        <w:numPr>
          <w:ilvl w:val="1"/>
          <w:numId w:val="129"/>
        </w:numPr>
        <w:spacing w:before="120" w:after="240" w:line="240" w:lineRule="auto"/>
        <w:ind w:left="0" w:firstLine="0"/>
        <w:jc w:val="both"/>
        <w:rPr>
          <w:rFonts w:eastAsia="Arial Unicode MS" w:cs="Segoe UI"/>
        </w:rPr>
      </w:pPr>
      <w:r w:rsidRPr="005A2A04">
        <w:rPr>
          <w:rFonts w:cs="Segoe UI"/>
        </w:rPr>
        <w:t xml:space="preserve">O presente contrato tem por objeto a </w:t>
      </w:r>
      <w:sdt>
        <w:sdtPr>
          <w:rPr>
            <w:rFonts w:eastAsia="Arial Unicode MS" w:cs="Segoe UI"/>
          </w:rPr>
          <w:alias w:val="Assunto"/>
          <w:tag w:val=""/>
          <w:id w:val="-1184817641"/>
          <w:placeholder>
            <w:docPart w:val="FCBEEA6F0B5F4EDD90D729322EBCE12A"/>
          </w:placeholder>
          <w:dataBinding w:prefixMappings="xmlns:ns0='http://purl.org/dc/elements/1.1/' xmlns:ns1='http://schemas.openxmlformats.org/package/2006/metadata/core-properties' " w:xpath="/ns1:coreProperties[1]/ns0:subject[1]" w:storeItemID="{6C3C8BC8-F283-45AE-878A-BAB7291924A1}"/>
          <w:text/>
        </w:sdtPr>
        <w:sdtEndPr/>
        <w:sdtContent>
          <w:r w:rsidR="00FA6AA5">
            <w:rPr>
              <w:rFonts w:eastAsia="Arial Unicode MS" w:cs="Segoe UI"/>
            </w:rPr>
            <w:t xml:space="preserve">Contratação de empresa especializada em tecnologia da informação para o fornecimento, no modelo de subscrição, de licenças de uso dos softwares </w:t>
          </w:r>
          <w:proofErr w:type="spellStart"/>
          <w:r w:rsidR="00FA6AA5">
            <w:rPr>
              <w:rFonts w:eastAsia="Arial Unicode MS" w:cs="Segoe UI"/>
            </w:rPr>
            <w:t>VMWare</w:t>
          </w:r>
          <w:proofErr w:type="spellEnd"/>
          <w:r w:rsidR="00FA6AA5">
            <w:rPr>
              <w:rFonts w:eastAsia="Arial Unicode MS" w:cs="Segoe UI"/>
            </w:rPr>
            <w:t xml:space="preserve"> utilizados na infraestrutura corporativa de virtualização de servidores</w:t>
          </w:r>
        </w:sdtContent>
      </w:sdt>
      <w:r w:rsidRPr="005A2A04">
        <w:rPr>
          <w:rFonts w:eastAsia="Arial Unicode MS" w:cs="Segoe UI"/>
        </w:rPr>
        <w:t xml:space="preserve">, </w:t>
      </w:r>
      <w:r w:rsidRPr="005A2A04">
        <w:rPr>
          <w:rFonts w:cs="Segoe UI"/>
        </w:rPr>
        <w:t>conforme especificado nas cláusulas seguintes.</w:t>
      </w:r>
    </w:p>
    <w:p w14:paraId="0382B52A" w14:textId="77777777" w:rsidR="00154565" w:rsidRPr="00276DAF" w:rsidRDefault="00154565" w:rsidP="00A307C5">
      <w:pPr>
        <w:pStyle w:val="ESTILOCLAUSULA"/>
        <w:numPr>
          <w:ilvl w:val="0"/>
          <w:numId w:val="129"/>
        </w:numPr>
      </w:pPr>
      <w:r w:rsidRPr="00276DAF">
        <w:t>ª – DOS ADENDOS</w:t>
      </w:r>
    </w:p>
    <w:p w14:paraId="486CCAAC"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Fazem parte integrante do presente contrato, como se nele estivessem transcritos, os seguintes adendos:</w:t>
      </w:r>
    </w:p>
    <w:p w14:paraId="10A80E17" w14:textId="77777777" w:rsidR="00154565" w:rsidRPr="00276DAF" w:rsidRDefault="00154565" w:rsidP="00E36E4E">
      <w:pPr>
        <w:pStyle w:val="Listadeclusula"/>
        <w:rPr>
          <w:rFonts w:cs="Segoe UI"/>
          <w:szCs w:val="22"/>
        </w:rPr>
      </w:pPr>
      <w:r w:rsidRPr="00276DAF">
        <w:rPr>
          <w:rFonts w:cs="Segoe UI"/>
          <w:b/>
          <w:szCs w:val="22"/>
        </w:rPr>
        <w:t>Adendo 1</w:t>
      </w:r>
      <w:r w:rsidRPr="00276DAF">
        <w:rPr>
          <w:rFonts w:cs="Segoe UI"/>
          <w:szCs w:val="22"/>
        </w:rPr>
        <w:t xml:space="preserve"> – Termo de Referência, Especificações Técnicas e Detalhamentos;</w:t>
      </w:r>
    </w:p>
    <w:p w14:paraId="1A314786" w14:textId="77777777" w:rsidR="00154565" w:rsidRPr="00276DAF" w:rsidRDefault="00154565" w:rsidP="00E36E4E">
      <w:pPr>
        <w:pStyle w:val="Listadeclusula"/>
        <w:rPr>
          <w:rFonts w:cs="Segoe UI"/>
          <w:szCs w:val="22"/>
        </w:rPr>
      </w:pPr>
      <w:r w:rsidRPr="00276DAF">
        <w:rPr>
          <w:rFonts w:cs="Segoe UI"/>
          <w:b/>
          <w:szCs w:val="22"/>
        </w:rPr>
        <w:t>Adendo 2</w:t>
      </w:r>
      <w:r w:rsidRPr="00276DAF">
        <w:rPr>
          <w:rFonts w:cs="Segoe UI"/>
          <w:szCs w:val="22"/>
        </w:rPr>
        <w:t xml:space="preserve"> – Proposta, Cronograma e Detalhamentos dos Preços;</w:t>
      </w:r>
    </w:p>
    <w:p w14:paraId="6F9197E0" w14:textId="77777777" w:rsidR="00154565" w:rsidRPr="00276DAF" w:rsidRDefault="00154565" w:rsidP="00E36E4E">
      <w:pPr>
        <w:pStyle w:val="Listadeclusula"/>
        <w:rPr>
          <w:rFonts w:cs="Segoe UI"/>
          <w:szCs w:val="22"/>
        </w:rPr>
      </w:pPr>
      <w:r w:rsidRPr="00276DAF">
        <w:rPr>
          <w:rFonts w:cs="Segoe UI"/>
          <w:b/>
          <w:szCs w:val="22"/>
        </w:rPr>
        <w:t>Adendo 3</w:t>
      </w:r>
      <w:r w:rsidRPr="00276DAF">
        <w:rPr>
          <w:rFonts w:cs="Segoe UI"/>
          <w:szCs w:val="22"/>
        </w:rPr>
        <w:t xml:space="preserve"> – Termo de Política Anticorrupção</w:t>
      </w:r>
    </w:p>
    <w:p w14:paraId="3F7C4F0E" w14:textId="77777777" w:rsidR="00154565" w:rsidRPr="00276DAF" w:rsidRDefault="00154565" w:rsidP="00E36E4E">
      <w:pPr>
        <w:pStyle w:val="Listadeclusula"/>
        <w:rPr>
          <w:rFonts w:cs="Segoe UI"/>
          <w:szCs w:val="22"/>
        </w:rPr>
      </w:pPr>
      <w:r w:rsidRPr="00276DAF">
        <w:rPr>
          <w:rFonts w:cs="Segoe UI"/>
          <w:b/>
          <w:szCs w:val="22"/>
        </w:rPr>
        <w:t>Adendo 4</w:t>
      </w:r>
      <w:r w:rsidRPr="00276DAF">
        <w:rPr>
          <w:rFonts w:cs="Segoe UI"/>
          <w:szCs w:val="22"/>
        </w:rPr>
        <w:t xml:space="preserve"> – Termo de Responsabilidade com as Recomendações do Código de Ética e Conduta do BANPARÁ; </w:t>
      </w:r>
    </w:p>
    <w:p w14:paraId="1EF1AE78" w14:textId="77777777" w:rsidR="00154565" w:rsidRPr="00276DAF" w:rsidRDefault="00154565" w:rsidP="00E36E4E">
      <w:pPr>
        <w:pStyle w:val="Listadeclusula"/>
        <w:rPr>
          <w:rFonts w:cs="Segoe UI"/>
          <w:szCs w:val="22"/>
        </w:rPr>
      </w:pPr>
      <w:r w:rsidRPr="00276DAF">
        <w:rPr>
          <w:rFonts w:cs="Segoe UI"/>
          <w:b/>
          <w:szCs w:val="22"/>
        </w:rPr>
        <w:t xml:space="preserve">Adendo </w:t>
      </w:r>
      <w:r>
        <w:rPr>
          <w:rFonts w:cs="Segoe UI"/>
          <w:b/>
          <w:szCs w:val="22"/>
        </w:rPr>
        <w:t>5</w:t>
      </w:r>
      <w:r w:rsidRPr="00276DAF">
        <w:rPr>
          <w:rFonts w:cs="Segoe UI"/>
          <w:szCs w:val="22"/>
        </w:rPr>
        <w:t xml:space="preserve"> – Matriz de Risco.</w:t>
      </w:r>
    </w:p>
    <w:p w14:paraId="38BEF807" w14:textId="77777777" w:rsidR="00154565"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Este contrato e seus adendos são considerados como um único termo e suas regras deverão ser interpretados de forma harmônica. Em caso de divergência insuperável entre as regras deste contrato e os seus adendos, prevalecerão as regras deste contrato e, na sequência, na ordem dos adendos.</w:t>
      </w:r>
    </w:p>
    <w:p w14:paraId="113DF47F" w14:textId="77777777" w:rsidR="00154565" w:rsidRPr="00276DAF" w:rsidRDefault="00154565" w:rsidP="00A307C5">
      <w:pPr>
        <w:pStyle w:val="ESTILOCLAUSULA"/>
        <w:numPr>
          <w:ilvl w:val="0"/>
          <w:numId w:val="129"/>
        </w:numPr>
      </w:pPr>
      <w:r w:rsidRPr="00276DAF">
        <w:t>ª – DA VIGÊNCIA</w:t>
      </w:r>
    </w:p>
    <w:p w14:paraId="10D95859" w14:textId="77777777" w:rsidR="00154565"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96076C">
        <w:rPr>
          <w:rFonts w:cs="Segoe UI"/>
        </w:rPr>
        <w:t>O prazo de vigência desta contratação é de</w:t>
      </w:r>
      <w:r w:rsidRPr="0096076C">
        <w:rPr>
          <w:rFonts w:eastAsia="Arial Unicode MS" w:cs="Segoe UI"/>
        </w:rPr>
        <w:t xml:space="preserve"> </w:t>
      </w:r>
      <w:sdt>
        <w:sdtPr>
          <w:rPr>
            <w:rFonts w:eastAsia="Arial Unicode MS" w:cs="Segoe UI"/>
          </w:rPr>
          <w:alias w:val="Autor"/>
          <w:tag w:val=""/>
          <w:id w:val="-678422051"/>
          <w:placeholder>
            <w:docPart w:val="38E7317CB2944095B24764970BEDC91C"/>
          </w:placeholder>
          <w:dataBinding w:prefixMappings="xmlns:ns0='http://purl.org/dc/elements/1.1/' xmlns:ns1='http://schemas.openxmlformats.org/package/2006/metadata/core-properties' " w:xpath="/ns1:coreProperties[1]/ns0:creator[1]" w:storeItemID="{6C3C8BC8-F283-45AE-878A-BAB7291924A1}"/>
          <w:text/>
        </w:sdtPr>
        <w:sdtEndPr/>
        <w:sdtContent>
          <w:r>
            <w:rPr>
              <w:rFonts w:eastAsia="Arial Unicode MS" w:cs="Segoe UI"/>
            </w:rPr>
            <w:t>36 (trinta e seis) meses</w:t>
          </w:r>
        </w:sdtContent>
      </w:sdt>
      <w:r w:rsidRPr="0096076C">
        <w:rPr>
          <w:rFonts w:cs="Segoe UI"/>
        </w:rPr>
        <w:t>, con</w:t>
      </w:r>
      <w:r>
        <w:rPr>
          <w:rFonts w:cs="Segoe UI"/>
        </w:rPr>
        <w:t>tados da data de sua assinatura, prorrogáveis na forma da Lei até o limite de 5 (cinco) anos.</w:t>
      </w:r>
    </w:p>
    <w:p w14:paraId="7D1F0840" w14:textId="77777777" w:rsidR="00154565" w:rsidRPr="0096076C" w:rsidRDefault="00154565" w:rsidP="00A307C5">
      <w:pPr>
        <w:pStyle w:val="Ttulo3"/>
        <w:keepNext w:val="0"/>
        <w:keepLines w:val="0"/>
        <w:widowControl w:val="0"/>
        <w:numPr>
          <w:ilvl w:val="2"/>
          <w:numId w:val="129"/>
        </w:numPr>
        <w:spacing w:before="120" w:after="120" w:line="240" w:lineRule="auto"/>
        <w:ind w:left="1429"/>
        <w:jc w:val="both"/>
        <w:rPr>
          <w:rFonts w:cs="Segoe UI"/>
        </w:rPr>
      </w:pPr>
      <w:r>
        <w:lastRenderedPageBreak/>
        <w:t>A prorrogação é possível mediante aquiescência da parte CONTRATADA e realizada</w:t>
      </w:r>
      <w:r w:rsidRPr="00C737DA">
        <w:t xml:space="preserve"> por meio de termo aditivo.</w:t>
      </w:r>
    </w:p>
    <w:p w14:paraId="2A8C68C0" w14:textId="77777777" w:rsidR="00154565" w:rsidRPr="00276DAF" w:rsidRDefault="00154565" w:rsidP="00A307C5">
      <w:pPr>
        <w:pStyle w:val="ESTILOCLAUSULA"/>
        <w:numPr>
          <w:ilvl w:val="0"/>
          <w:numId w:val="129"/>
        </w:numPr>
      </w:pPr>
      <w:r w:rsidRPr="00276DAF">
        <w:t>ª – DO VALOR DO CONTRATO E DA RUBRICA ORÇAMENTÁRIA</w:t>
      </w:r>
    </w:p>
    <w:p w14:paraId="679B5DFF" w14:textId="7A10ECD3" w:rsidR="00154565"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 xml:space="preserve">Como contrapartida à execução do objeto do presente contrato, o BANPARÁ deve pagar à CONTRATADA o </w:t>
      </w:r>
      <w:r w:rsidRPr="00276DAF">
        <w:rPr>
          <w:rFonts w:cs="Segoe UI"/>
          <w:b/>
        </w:rPr>
        <w:t xml:space="preserve">valor estimado </w:t>
      </w:r>
      <w:r w:rsidRPr="00276DAF">
        <w:rPr>
          <w:rFonts w:cs="Segoe UI"/>
        </w:rPr>
        <w:t xml:space="preserve">de </w:t>
      </w:r>
      <w:sdt>
        <w:sdtPr>
          <w:rPr>
            <w:rFonts w:cs="Segoe UI"/>
          </w:rPr>
          <w:alias w:val="Telefone da Empresa"/>
          <w:tag w:val=""/>
          <w:id w:val="1100524980"/>
          <w:placeholder>
            <w:docPart w:val="772E844F31D44F39B8C0E06C97665912"/>
          </w:placeholder>
          <w:dataBinding w:prefixMappings="xmlns:ns0='http://schemas.microsoft.com/office/2006/coverPageProps' " w:xpath="/ns0:CoverPageProperties[1]/ns0:CompanyPhone[1]" w:storeItemID="{55AF091B-3C7A-41E3-B477-F2FDAA23CFDA}"/>
          <w:text/>
        </w:sdtPr>
        <w:sdtEndPr/>
        <w:sdtContent>
          <w:proofErr w:type="spellStart"/>
          <w:r>
            <w:rPr>
              <w:rFonts w:cs="Segoe UI"/>
            </w:rPr>
            <w:t>xxxxxx</w:t>
          </w:r>
          <w:proofErr w:type="spellEnd"/>
        </w:sdtContent>
      </w:sdt>
      <w:r w:rsidRPr="00276DAF">
        <w:rPr>
          <w:rFonts w:cs="Segoe UI"/>
        </w:rPr>
        <w:t>, a ser pago conforme es</w:t>
      </w:r>
      <w:r>
        <w:rPr>
          <w:rFonts w:cs="Segoe UI"/>
        </w:rPr>
        <w:t>tipulado na Proposta Comercial e segundo a tabela abaixo:</w:t>
      </w:r>
    </w:p>
    <w:tbl>
      <w:tblPr>
        <w:tblStyle w:val="TabeladeGrade5Escura-nfase1"/>
        <w:tblW w:w="5000" w:type="pct"/>
        <w:tblLook w:val="04A0" w:firstRow="1" w:lastRow="0" w:firstColumn="1" w:lastColumn="0" w:noHBand="0" w:noVBand="1"/>
      </w:tblPr>
      <w:tblGrid>
        <w:gridCol w:w="710"/>
        <w:gridCol w:w="3026"/>
        <w:gridCol w:w="817"/>
        <w:gridCol w:w="1972"/>
        <w:gridCol w:w="1969"/>
      </w:tblGrid>
      <w:tr w:rsidR="00154565" w:rsidRPr="00E91EB5" w14:paraId="293DC239" w14:textId="77777777" w:rsidTr="00AF5790">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18" w:type="pct"/>
          </w:tcPr>
          <w:p w14:paraId="4E71EE15" w14:textId="77777777" w:rsidR="00154565" w:rsidRPr="00A75050" w:rsidRDefault="00154565" w:rsidP="00A75050">
            <w:pPr>
              <w:jc w:val="center"/>
              <w:rPr>
                <w:rFonts w:ascii="Segoe UI" w:hAnsi="Segoe UI" w:cs="Segoe UI"/>
                <w:color w:val="000000" w:themeColor="text1"/>
              </w:rPr>
            </w:pPr>
            <w:r w:rsidRPr="00A75050">
              <w:rPr>
                <w:rFonts w:ascii="Segoe UI" w:hAnsi="Segoe UI" w:cs="Segoe UI"/>
                <w:color w:val="000000" w:themeColor="text1"/>
              </w:rPr>
              <w:t>Item</w:t>
            </w:r>
          </w:p>
        </w:tc>
        <w:tc>
          <w:tcPr>
            <w:tcW w:w="1781" w:type="pct"/>
          </w:tcPr>
          <w:p w14:paraId="03C76B6E" w14:textId="77777777" w:rsidR="00154565" w:rsidRPr="00A75050" w:rsidRDefault="00154565" w:rsidP="00A75050">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color w:val="000000" w:themeColor="text1"/>
              </w:rPr>
            </w:pPr>
            <w:r w:rsidRPr="00A75050">
              <w:rPr>
                <w:rFonts w:ascii="Segoe UI" w:hAnsi="Segoe UI" w:cs="Segoe UI"/>
                <w:color w:val="000000" w:themeColor="text1"/>
              </w:rPr>
              <w:t>Objeto</w:t>
            </w:r>
          </w:p>
        </w:tc>
        <w:tc>
          <w:tcPr>
            <w:tcW w:w="481" w:type="pct"/>
          </w:tcPr>
          <w:p w14:paraId="14711F99" w14:textId="77777777" w:rsidR="00154565" w:rsidRPr="00A75050" w:rsidRDefault="00154565" w:rsidP="00A75050">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color w:val="000000" w:themeColor="text1"/>
              </w:rPr>
            </w:pPr>
            <w:proofErr w:type="spellStart"/>
            <w:r w:rsidRPr="00A75050">
              <w:rPr>
                <w:rFonts w:ascii="Segoe UI" w:hAnsi="Segoe UI" w:cs="Segoe UI"/>
                <w:color w:val="000000" w:themeColor="text1"/>
              </w:rPr>
              <w:t>Qtde</w:t>
            </w:r>
            <w:proofErr w:type="spellEnd"/>
          </w:p>
        </w:tc>
        <w:tc>
          <w:tcPr>
            <w:tcW w:w="1161" w:type="pct"/>
          </w:tcPr>
          <w:p w14:paraId="52D5F2BE" w14:textId="77777777" w:rsidR="00154565" w:rsidRPr="00A75050" w:rsidRDefault="00154565" w:rsidP="00A75050">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color w:val="000000" w:themeColor="text1"/>
              </w:rPr>
            </w:pPr>
            <w:r w:rsidRPr="00A75050">
              <w:rPr>
                <w:rFonts w:ascii="Segoe UI" w:hAnsi="Segoe UI" w:cs="Segoe UI"/>
                <w:color w:val="000000" w:themeColor="text1"/>
              </w:rPr>
              <w:t>Métrica</w:t>
            </w:r>
          </w:p>
        </w:tc>
        <w:tc>
          <w:tcPr>
            <w:tcW w:w="1159" w:type="pct"/>
          </w:tcPr>
          <w:p w14:paraId="74CE4BC5" w14:textId="77777777" w:rsidR="00154565" w:rsidRPr="00A75050" w:rsidRDefault="00154565" w:rsidP="00A75050">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color w:val="000000" w:themeColor="text1"/>
              </w:rPr>
            </w:pPr>
            <w:r w:rsidRPr="00A75050">
              <w:rPr>
                <w:rFonts w:ascii="Segoe UI" w:hAnsi="Segoe UI" w:cs="Segoe UI"/>
                <w:color w:val="000000" w:themeColor="text1"/>
              </w:rPr>
              <w:t>Valor</w:t>
            </w:r>
          </w:p>
        </w:tc>
      </w:tr>
      <w:tr w:rsidR="00154565" w:rsidRPr="00E91EB5" w14:paraId="08B90D24" w14:textId="77777777" w:rsidTr="00AF5790">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418" w:type="pct"/>
          </w:tcPr>
          <w:p w14:paraId="4150CFB6" w14:textId="77777777" w:rsidR="00154565" w:rsidRPr="00A75050" w:rsidRDefault="00154565" w:rsidP="00A75050">
            <w:pPr>
              <w:jc w:val="center"/>
              <w:rPr>
                <w:rFonts w:ascii="Segoe UI" w:hAnsi="Segoe UI" w:cs="Segoe UI"/>
                <w:color w:val="000000" w:themeColor="text1"/>
              </w:rPr>
            </w:pPr>
            <w:r w:rsidRPr="00A75050">
              <w:rPr>
                <w:rFonts w:ascii="Segoe UI" w:hAnsi="Segoe UI" w:cs="Segoe UI"/>
                <w:color w:val="000000" w:themeColor="text1"/>
              </w:rPr>
              <w:t>01</w:t>
            </w:r>
          </w:p>
        </w:tc>
        <w:tc>
          <w:tcPr>
            <w:tcW w:w="1781" w:type="pct"/>
          </w:tcPr>
          <w:p w14:paraId="543D4C23" w14:textId="77777777" w:rsidR="00154565" w:rsidRPr="00A75050" w:rsidRDefault="00154565" w:rsidP="00A7505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lang w:val="en-US"/>
              </w:rPr>
            </w:pPr>
            <w:r w:rsidRPr="00A75050">
              <w:rPr>
                <w:rFonts w:ascii="Segoe UI" w:hAnsi="Segoe UI" w:cs="Segoe UI"/>
                <w:color w:val="000000" w:themeColor="text1"/>
                <w:lang w:val="en-US"/>
              </w:rPr>
              <w:t xml:space="preserve">VMware Cloud Foundation (VCF), </w:t>
            </w:r>
            <w:proofErr w:type="spellStart"/>
            <w:r w:rsidRPr="00A75050">
              <w:rPr>
                <w:rFonts w:ascii="Segoe UI" w:hAnsi="Segoe UI" w:cs="Segoe UI"/>
                <w:color w:val="000000" w:themeColor="text1"/>
                <w:lang w:val="en-US"/>
              </w:rPr>
              <w:t>por</w:t>
            </w:r>
            <w:proofErr w:type="spellEnd"/>
            <w:r w:rsidRPr="00A75050">
              <w:rPr>
                <w:rFonts w:ascii="Segoe UI" w:hAnsi="Segoe UI" w:cs="Segoe UI"/>
                <w:color w:val="000000" w:themeColor="text1"/>
                <w:lang w:val="en-US"/>
              </w:rPr>
              <w:t xml:space="preserve"> 36 meses. Part Number: VCF-CLD-FND-5</w:t>
            </w:r>
          </w:p>
        </w:tc>
        <w:tc>
          <w:tcPr>
            <w:tcW w:w="481" w:type="pct"/>
          </w:tcPr>
          <w:p w14:paraId="4E9EBE72" w14:textId="77777777" w:rsidR="00154565" w:rsidRPr="00A75050" w:rsidRDefault="00154565" w:rsidP="00A7505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rPr>
            </w:pPr>
            <w:r w:rsidRPr="00A75050">
              <w:rPr>
                <w:rFonts w:ascii="Segoe UI" w:hAnsi="Segoe UI" w:cs="Segoe UI"/>
                <w:color w:val="000000" w:themeColor="text1"/>
              </w:rPr>
              <w:t>1.344</w:t>
            </w:r>
          </w:p>
        </w:tc>
        <w:tc>
          <w:tcPr>
            <w:tcW w:w="1161" w:type="pct"/>
          </w:tcPr>
          <w:p w14:paraId="3AFCEC30" w14:textId="77777777" w:rsidR="00154565" w:rsidRPr="00A75050" w:rsidRDefault="00154565" w:rsidP="00A75050">
            <w:pPr>
              <w:spacing w:line="259" w:lineRule="auto"/>
              <w:ind w:left="5"/>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rPr>
            </w:pPr>
            <w:r w:rsidRPr="00A75050">
              <w:rPr>
                <w:rFonts w:ascii="Segoe UI" w:hAnsi="Segoe UI" w:cs="Segoe UI"/>
                <w:color w:val="000000" w:themeColor="text1"/>
              </w:rPr>
              <w:t>Licença por core de CPU (Subscrição)</w:t>
            </w:r>
          </w:p>
        </w:tc>
        <w:tc>
          <w:tcPr>
            <w:tcW w:w="1159" w:type="pct"/>
          </w:tcPr>
          <w:p w14:paraId="13FDBFF0" w14:textId="77777777" w:rsidR="00154565" w:rsidRPr="00A75050" w:rsidRDefault="00154565" w:rsidP="00A75050">
            <w:pPr>
              <w:spacing w:line="259" w:lineRule="auto"/>
              <w:ind w:left="5"/>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rPr>
            </w:pPr>
          </w:p>
        </w:tc>
      </w:tr>
      <w:tr w:rsidR="00154565" w:rsidRPr="00E91EB5" w14:paraId="14C03CD8" w14:textId="77777777" w:rsidTr="00AF5790">
        <w:trPr>
          <w:trHeight w:val="234"/>
        </w:trPr>
        <w:tc>
          <w:tcPr>
            <w:cnfStyle w:val="001000000000" w:firstRow="0" w:lastRow="0" w:firstColumn="1" w:lastColumn="0" w:oddVBand="0" w:evenVBand="0" w:oddHBand="0" w:evenHBand="0" w:firstRowFirstColumn="0" w:firstRowLastColumn="0" w:lastRowFirstColumn="0" w:lastRowLastColumn="0"/>
            <w:tcW w:w="418" w:type="pct"/>
          </w:tcPr>
          <w:p w14:paraId="3E39E556" w14:textId="77777777" w:rsidR="00154565" w:rsidRPr="00A75050" w:rsidRDefault="00154565" w:rsidP="00A75050">
            <w:pPr>
              <w:jc w:val="center"/>
              <w:rPr>
                <w:rFonts w:ascii="Segoe UI" w:hAnsi="Segoe UI" w:cs="Segoe UI"/>
                <w:color w:val="000000" w:themeColor="text1"/>
              </w:rPr>
            </w:pPr>
            <w:r w:rsidRPr="00A75050">
              <w:rPr>
                <w:rFonts w:ascii="Segoe UI" w:hAnsi="Segoe UI" w:cs="Segoe UI"/>
                <w:color w:val="000000" w:themeColor="text1"/>
              </w:rPr>
              <w:t>02</w:t>
            </w:r>
          </w:p>
        </w:tc>
        <w:tc>
          <w:tcPr>
            <w:tcW w:w="1781" w:type="pct"/>
          </w:tcPr>
          <w:p w14:paraId="4E1FE41D" w14:textId="77777777" w:rsidR="00154565" w:rsidRPr="00A75050" w:rsidRDefault="00154565" w:rsidP="00A7505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rPr>
            </w:pPr>
            <w:r w:rsidRPr="00A75050">
              <w:rPr>
                <w:rFonts w:ascii="Segoe UI" w:hAnsi="Segoe UI" w:cs="Segoe UI"/>
                <w:color w:val="000000" w:themeColor="text1"/>
              </w:rPr>
              <w:t>Serviços Profissionais de Consultoria Especializada sob demanda</w:t>
            </w:r>
          </w:p>
        </w:tc>
        <w:tc>
          <w:tcPr>
            <w:tcW w:w="481" w:type="pct"/>
          </w:tcPr>
          <w:p w14:paraId="387F1E80" w14:textId="77777777" w:rsidR="00154565" w:rsidRPr="00A75050" w:rsidRDefault="00154565" w:rsidP="00A7505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rPr>
            </w:pPr>
            <w:r w:rsidRPr="00A75050">
              <w:rPr>
                <w:rFonts w:ascii="Segoe UI" w:hAnsi="Segoe UI" w:cs="Segoe UI"/>
                <w:color w:val="000000" w:themeColor="text1"/>
              </w:rPr>
              <w:t>500</w:t>
            </w:r>
          </w:p>
        </w:tc>
        <w:tc>
          <w:tcPr>
            <w:tcW w:w="1161" w:type="pct"/>
          </w:tcPr>
          <w:p w14:paraId="7FC1F8E6" w14:textId="77777777" w:rsidR="00154565" w:rsidRPr="00A75050" w:rsidRDefault="00154565" w:rsidP="00A7505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rPr>
            </w:pPr>
            <w:r w:rsidRPr="00A75050">
              <w:rPr>
                <w:rFonts w:ascii="Segoe UI" w:hAnsi="Segoe UI" w:cs="Segoe UI"/>
                <w:color w:val="000000" w:themeColor="text1"/>
              </w:rPr>
              <w:t>Hora</w:t>
            </w:r>
          </w:p>
        </w:tc>
        <w:tc>
          <w:tcPr>
            <w:tcW w:w="1159" w:type="pct"/>
          </w:tcPr>
          <w:p w14:paraId="4F769F0B" w14:textId="77777777" w:rsidR="00154565" w:rsidRPr="00A75050" w:rsidRDefault="00154565" w:rsidP="00A7505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rPr>
            </w:pPr>
          </w:p>
        </w:tc>
      </w:tr>
      <w:tr w:rsidR="00154565" w:rsidRPr="00E91EB5" w14:paraId="2FABABE4" w14:textId="77777777" w:rsidTr="00AF5790">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418" w:type="pct"/>
          </w:tcPr>
          <w:p w14:paraId="2DEAE7C3" w14:textId="77777777" w:rsidR="00154565" w:rsidRPr="00A75050" w:rsidRDefault="00154565" w:rsidP="00A75050">
            <w:pPr>
              <w:jc w:val="center"/>
              <w:rPr>
                <w:rFonts w:ascii="Segoe UI" w:hAnsi="Segoe UI" w:cs="Segoe UI"/>
                <w:color w:val="000000" w:themeColor="text1"/>
              </w:rPr>
            </w:pPr>
          </w:p>
        </w:tc>
        <w:tc>
          <w:tcPr>
            <w:tcW w:w="3423" w:type="pct"/>
            <w:gridSpan w:val="3"/>
          </w:tcPr>
          <w:p w14:paraId="27C9EDA5" w14:textId="77777777" w:rsidR="00154565" w:rsidRPr="00A75050" w:rsidRDefault="00154565" w:rsidP="00A7505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rPr>
            </w:pPr>
            <w:r w:rsidRPr="00A75050">
              <w:rPr>
                <w:rFonts w:ascii="Segoe UI" w:hAnsi="Segoe UI" w:cs="Segoe UI"/>
                <w:color w:val="000000" w:themeColor="text1"/>
              </w:rPr>
              <w:t>VALOR TOTAL (36 MESES)</w:t>
            </w:r>
          </w:p>
        </w:tc>
        <w:tc>
          <w:tcPr>
            <w:tcW w:w="1159" w:type="pct"/>
          </w:tcPr>
          <w:p w14:paraId="08AEA990" w14:textId="77777777" w:rsidR="00154565" w:rsidRPr="00A75050" w:rsidRDefault="00154565" w:rsidP="00A7505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rPr>
            </w:pPr>
          </w:p>
        </w:tc>
      </w:tr>
    </w:tbl>
    <w:p w14:paraId="339962CA" w14:textId="77777777" w:rsidR="00154565"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 xml:space="preserve">O valor contratado inclui todos os impostos e taxas vigentes na Legislação Brasileira para a execução do objeto desta contratação, e, também, todos os custos diretos e indiretos inerentes, tais como os a seguir indicados, porém sem se limitar aos mesmos: despesas com pessoal, despesas administrativas, administração, lucro e outras despesas necessárias à boa realização do objeto desta contratação, isentando o BANPARÁ de quaisquer ônus </w:t>
      </w:r>
      <w:r>
        <w:rPr>
          <w:rFonts w:cs="Segoe UI"/>
        </w:rPr>
        <w:t>adicionais.</w:t>
      </w:r>
    </w:p>
    <w:p w14:paraId="1E6FA91D" w14:textId="77777777" w:rsidR="00154565" w:rsidRDefault="00154565" w:rsidP="00A307C5">
      <w:pPr>
        <w:pStyle w:val="Ttulo3"/>
        <w:keepNext w:val="0"/>
        <w:keepLines w:val="0"/>
        <w:widowControl w:val="0"/>
        <w:numPr>
          <w:ilvl w:val="2"/>
          <w:numId w:val="129"/>
        </w:numPr>
        <w:spacing w:before="120" w:after="120" w:line="240" w:lineRule="auto"/>
        <w:ind w:left="1429"/>
        <w:jc w:val="both"/>
        <w:rPr>
          <w:lang w:eastAsia="zh-CN"/>
        </w:rPr>
      </w:pPr>
      <w:r>
        <w:rPr>
          <w:lang w:eastAsia="zh-CN"/>
        </w:rPr>
        <w:t>Atendimentos presenciais poderão ser solicitados sem cobrança adicional além da hora.</w:t>
      </w:r>
    </w:p>
    <w:p w14:paraId="3CB78D2F" w14:textId="77777777" w:rsidR="00154565" w:rsidRPr="00A97857" w:rsidRDefault="00154565" w:rsidP="00A307C5">
      <w:pPr>
        <w:pStyle w:val="Ttulo3"/>
        <w:keepNext w:val="0"/>
        <w:keepLines w:val="0"/>
        <w:widowControl w:val="0"/>
        <w:numPr>
          <w:ilvl w:val="2"/>
          <w:numId w:val="129"/>
        </w:numPr>
        <w:spacing w:before="120" w:after="120" w:line="240" w:lineRule="auto"/>
        <w:ind w:left="1429"/>
        <w:jc w:val="both"/>
        <w:rPr>
          <w:lang w:eastAsia="zh-CN"/>
        </w:rPr>
      </w:pPr>
      <w:r>
        <w:rPr>
          <w:lang w:eastAsia="zh-CN"/>
        </w:rPr>
        <w:t>Deslocamento, alimentação e hospedagem correrão integralmente por conta da CONTRATADA.</w:t>
      </w:r>
    </w:p>
    <w:p w14:paraId="68B02122"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eastAsia="Malgun Gothic" w:cs="Segoe UI"/>
        </w:rPr>
        <w:t xml:space="preserve">As despesas decorrentes desta contratação estão programadas em dotação orçamentária própria, prevista no orçamento do Banpará, para o exercício de </w:t>
      </w:r>
      <w:r>
        <w:rPr>
          <w:rFonts w:eastAsia="Malgun Gothic" w:cs="Segoe UI"/>
        </w:rPr>
        <w:t>2026</w:t>
      </w:r>
      <w:r w:rsidRPr="00276DAF">
        <w:rPr>
          <w:rFonts w:eastAsia="Malgun Gothic" w:cs="Segoe UI"/>
        </w:rPr>
        <w:t xml:space="preserve"> na classificação abaixo:</w:t>
      </w:r>
    </w:p>
    <w:p w14:paraId="47F4061E" w14:textId="77777777" w:rsidR="00154565" w:rsidRPr="00276DAF" w:rsidRDefault="00154565" w:rsidP="00E36E4E">
      <w:pPr>
        <w:pStyle w:val="Listadeclusula"/>
        <w:rPr>
          <w:rFonts w:eastAsia="Malgun Gothic" w:cs="Segoe UI"/>
          <w:szCs w:val="22"/>
        </w:rPr>
      </w:pPr>
      <w:r w:rsidRPr="00276DAF">
        <w:rPr>
          <w:rFonts w:eastAsia="Malgun Gothic" w:cs="Segoe UI"/>
          <w:szCs w:val="22"/>
        </w:rPr>
        <w:t xml:space="preserve">Conta contábil: </w:t>
      </w:r>
      <w:r>
        <w:rPr>
          <w:rFonts w:eastAsia="Malgun Gothic" w:cs="Segoe UI"/>
          <w:szCs w:val="22"/>
        </w:rPr>
        <w:t>2.5.1.15.10.00.001.001.</w:t>
      </w:r>
    </w:p>
    <w:p w14:paraId="779B94E5" w14:textId="77777777" w:rsidR="00154565" w:rsidRPr="00276DAF" w:rsidRDefault="00154565" w:rsidP="00E36E4E">
      <w:pPr>
        <w:pStyle w:val="Listadeclusula"/>
        <w:rPr>
          <w:rFonts w:eastAsia="Malgun Gothic" w:cs="Segoe UI"/>
          <w:color w:val="FF0000"/>
          <w:szCs w:val="22"/>
        </w:rPr>
      </w:pPr>
    </w:p>
    <w:p w14:paraId="26AC19E4" w14:textId="77777777" w:rsidR="00154565" w:rsidRPr="00276DAF" w:rsidRDefault="00154565" w:rsidP="00A307C5">
      <w:pPr>
        <w:pStyle w:val="ESTILOCLAUSULA"/>
        <w:numPr>
          <w:ilvl w:val="0"/>
          <w:numId w:val="129"/>
        </w:numPr>
      </w:pPr>
      <w:r w:rsidRPr="00276DAF">
        <w:t>ª – DA GARANTIA CONTRATUAL</w:t>
      </w:r>
    </w:p>
    <w:p w14:paraId="336A0DAE"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Para garantia do fiel e perfeito cumprimento de todas as obrigações ora ajustadas, a CONTRATADA deve, dentro de 10 (dez) dias úteis, contados a partir da assinatura do contrato, apresentar garantia ao BANPARÁ, no valor equivalente a 5% (cinco por cento) do valor total desta contratação, que deve cobrir o período de execução do contrato e estender-se até 3 (três) meses após o término da vigência contratual, devendo ser renovada a cada prorrogação contratual e complementada em casos de aditivos e apostilas para reajustes.</w:t>
      </w:r>
    </w:p>
    <w:p w14:paraId="069B9B7D"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A CONTRATADA deve prestar garantia numa das seguintes modalidades:</w:t>
      </w:r>
    </w:p>
    <w:p w14:paraId="1AA8C4A2" w14:textId="77777777" w:rsidR="00154565" w:rsidRPr="00276DAF" w:rsidRDefault="00154565" w:rsidP="00154565">
      <w:pPr>
        <w:pStyle w:val="Listadeclusulanumerada"/>
        <w:ind w:left="1208" w:hanging="357"/>
        <w:rPr>
          <w:rFonts w:cs="Segoe UI"/>
          <w:szCs w:val="22"/>
        </w:rPr>
      </w:pPr>
      <w:r w:rsidRPr="00276DAF">
        <w:rPr>
          <w:rFonts w:cs="Segoe UI"/>
          <w:b/>
          <w:szCs w:val="22"/>
        </w:rPr>
        <w:lastRenderedPageBreak/>
        <w:t>Fiança Bancária</w:t>
      </w:r>
      <w:r w:rsidRPr="00276DAF">
        <w:rPr>
          <w:rFonts w:cs="Segoe UI"/>
          <w:szCs w:val="22"/>
        </w:rPr>
        <w:t>, acompanhado dos seguintes documentos a seguir listados, para análise e aceitação por parte do BANPARÁ:</w:t>
      </w:r>
    </w:p>
    <w:p w14:paraId="578C337F" w14:textId="77777777" w:rsidR="00154565" w:rsidRPr="00276DAF" w:rsidRDefault="00154565" w:rsidP="00A307C5">
      <w:pPr>
        <w:pStyle w:val="Listadeclusula"/>
        <w:numPr>
          <w:ilvl w:val="0"/>
          <w:numId w:val="130"/>
        </w:numPr>
        <w:rPr>
          <w:rFonts w:cs="Segoe UI"/>
          <w:szCs w:val="22"/>
        </w:rPr>
      </w:pPr>
      <w:r w:rsidRPr="00276DAF">
        <w:rPr>
          <w:rFonts w:cs="Segoe UI"/>
          <w:szCs w:val="22"/>
        </w:rPr>
        <w:t>Estatuto Social e ata de posse da diretoria da Instituição Financeira;</w:t>
      </w:r>
    </w:p>
    <w:p w14:paraId="38A07544" w14:textId="77777777" w:rsidR="00154565" w:rsidRPr="00276DAF" w:rsidRDefault="00154565" w:rsidP="00A307C5">
      <w:pPr>
        <w:pStyle w:val="Listadeclusula"/>
        <w:numPr>
          <w:ilvl w:val="0"/>
          <w:numId w:val="130"/>
        </w:numPr>
        <w:rPr>
          <w:rFonts w:cs="Segoe UI"/>
          <w:szCs w:val="22"/>
        </w:rPr>
      </w:pPr>
      <w:r w:rsidRPr="00276DAF">
        <w:rPr>
          <w:rFonts w:cs="Segoe UI"/>
          <w:szCs w:val="22"/>
        </w:rPr>
        <w:t>Quando Procuradores, encaminhar as procurações devidamente autenticadas, com poderes específicos para representar a Instituição Financeira;</w:t>
      </w:r>
    </w:p>
    <w:p w14:paraId="7EBF7B47" w14:textId="77777777" w:rsidR="00154565" w:rsidRPr="00276DAF" w:rsidRDefault="00154565" w:rsidP="00A307C5">
      <w:pPr>
        <w:pStyle w:val="Listadeclusula"/>
        <w:numPr>
          <w:ilvl w:val="0"/>
          <w:numId w:val="130"/>
        </w:numPr>
        <w:rPr>
          <w:rFonts w:cs="Segoe UI"/>
          <w:szCs w:val="22"/>
        </w:rPr>
      </w:pPr>
      <w:r w:rsidRPr="00276DAF">
        <w:rPr>
          <w:rFonts w:cs="Segoe UI"/>
          <w:szCs w:val="22"/>
        </w:rPr>
        <w:t>Balanços Patrimoniais e Demonstração de Resultado dos últimos dois anos, acompanhado das notas explicativas e respectivos pareceres do Conselho de Administração e Auditores Independentes;</w:t>
      </w:r>
    </w:p>
    <w:p w14:paraId="12E9613C" w14:textId="77777777" w:rsidR="00154565" w:rsidRPr="00276DAF" w:rsidRDefault="00154565" w:rsidP="00A307C5">
      <w:pPr>
        <w:pStyle w:val="Listadeclusula"/>
        <w:numPr>
          <w:ilvl w:val="0"/>
          <w:numId w:val="130"/>
        </w:numPr>
        <w:rPr>
          <w:rFonts w:cs="Segoe UI"/>
          <w:szCs w:val="22"/>
        </w:rPr>
      </w:pPr>
      <w:r w:rsidRPr="00276DAF">
        <w:rPr>
          <w:rFonts w:cs="Segoe UI"/>
          <w:szCs w:val="22"/>
        </w:rPr>
        <w:t>Memória de cálculo do Índice de Adequação de Capital (Índice da Basileia) e Índice de Imobilização, comprovando que a instituição financeira está enquadrada no limite estabelecido pelo Banco Central, para comparação e validação com os dados disponíveis no “site” do Banco Central do Brasil (</w:t>
      </w:r>
      <w:hyperlink r:id="rId29" w:history="1">
        <w:r w:rsidRPr="00276DAF">
          <w:rPr>
            <w:rStyle w:val="Hyperlink"/>
            <w:rFonts w:cs="Segoe UI"/>
            <w:color w:val="000000" w:themeColor="text1"/>
            <w:szCs w:val="22"/>
          </w:rPr>
          <w:t>www.bcb.gov.br</w:t>
        </w:r>
      </w:hyperlink>
      <w:r w:rsidRPr="00276DAF">
        <w:rPr>
          <w:rFonts w:cs="Segoe UI"/>
          <w:szCs w:val="22"/>
        </w:rPr>
        <w:t>).</w:t>
      </w:r>
    </w:p>
    <w:p w14:paraId="30D37130" w14:textId="77777777" w:rsidR="00154565" w:rsidRPr="00276DAF" w:rsidRDefault="00154565" w:rsidP="00E36E4E">
      <w:pPr>
        <w:pStyle w:val="Listadeclusulanumerada"/>
        <w:ind w:left="1276" w:hanging="425"/>
        <w:rPr>
          <w:rFonts w:cs="Segoe UI"/>
          <w:szCs w:val="22"/>
        </w:rPr>
      </w:pPr>
      <w:r w:rsidRPr="00276DAF">
        <w:rPr>
          <w:rFonts w:cs="Segoe UI"/>
          <w:b/>
          <w:szCs w:val="22"/>
        </w:rPr>
        <w:t>Caução em dinheiro</w:t>
      </w:r>
      <w:r w:rsidRPr="00276DAF">
        <w:rPr>
          <w:rFonts w:cs="Segoe UI"/>
          <w:szCs w:val="22"/>
        </w:rPr>
        <w:t xml:space="preserve">, valor </w:t>
      </w:r>
      <w:r w:rsidRPr="00276DAF">
        <w:rPr>
          <w:rFonts w:cs="Segoe UI"/>
          <w:b/>
          <w:szCs w:val="22"/>
        </w:rPr>
        <w:t>depositado</w:t>
      </w:r>
      <w:r w:rsidRPr="00276DAF">
        <w:rPr>
          <w:rFonts w:cs="Segoe UI"/>
          <w:szCs w:val="22"/>
        </w:rPr>
        <w:t xml:space="preserve"> pela CONTRATADA, no Banco, Agência e Conta Corrente indicados, em nome do BANPARÁ. A cópia do recibo será entregue ao gestor do contrato.</w:t>
      </w:r>
    </w:p>
    <w:p w14:paraId="3AAA02FF" w14:textId="77777777" w:rsidR="00154565" w:rsidRPr="00276DAF" w:rsidRDefault="00154565" w:rsidP="00154565">
      <w:pPr>
        <w:pStyle w:val="Listadeclusulanumerada"/>
        <w:ind w:left="1208" w:hanging="357"/>
        <w:rPr>
          <w:rFonts w:cs="Segoe UI"/>
          <w:szCs w:val="22"/>
        </w:rPr>
      </w:pPr>
      <w:r w:rsidRPr="00276DAF">
        <w:rPr>
          <w:rFonts w:cs="Segoe UI"/>
          <w:b/>
          <w:szCs w:val="22"/>
        </w:rPr>
        <w:t>Seguro Garantia</w:t>
      </w:r>
      <w:r w:rsidRPr="00276DAF">
        <w:rPr>
          <w:rFonts w:cs="Segoe UI"/>
          <w:szCs w:val="22"/>
        </w:rPr>
        <w:t xml:space="preserve"> feito junto à </w:t>
      </w:r>
      <w:r w:rsidRPr="00276DAF">
        <w:rPr>
          <w:rFonts w:cs="Segoe UI"/>
          <w:b/>
          <w:szCs w:val="22"/>
        </w:rPr>
        <w:t>entidade</w:t>
      </w:r>
      <w:r w:rsidRPr="00276DAF">
        <w:rPr>
          <w:rFonts w:cs="Segoe UI"/>
          <w:szCs w:val="22"/>
        </w:rPr>
        <w:t xml:space="preserve"> com situação regular no mercado de seguros do Brasil, para análise e aceitação por parte do BANPARÁ.</w:t>
      </w:r>
    </w:p>
    <w:p w14:paraId="2741D232"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A garantia, qualquer que seja a modalidade escolhida, deve assegurar o pagamento de:</w:t>
      </w:r>
    </w:p>
    <w:p w14:paraId="23298EAC" w14:textId="77777777" w:rsidR="00154565" w:rsidRPr="00276DAF" w:rsidRDefault="00154565" w:rsidP="00A307C5">
      <w:pPr>
        <w:pStyle w:val="Listadeclusulanumerada"/>
        <w:numPr>
          <w:ilvl w:val="0"/>
          <w:numId w:val="131"/>
        </w:numPr>
        <w:ind w:left="1276" w:hanging="425"/>
        <w:rPr>
          <w:rFonts w:cs="Segoe UI"/>
          <w:szCs w:val="22"/>
        </w:rPr>
      </w:pPr>
      <w:r w:rsidRPr="00276DAF">
        <w:rPr>
          <w:rFonts w:cs="Segoe UI"/>
          <w:szCs w:val="22"/>
        </w:rPr>
        <w:t xml:space="preserve">prejuízos advindos do não cumprimento ou do cumprimento irregular do objeto do presente contrato; </w:t>
      </w:r>
    </w:p>
    <w:p w14:paraId="0C533368" w14:textId="77777777" w:rsidR="00154565" w:rsidRPr="00276DAF" w:rsidRDefault="00154565" w:rsidP="00154565">
      <w:pPr>
        <w:pStyle w:val="Listadeclusulanumerada"/>
        <w:ind w:left="1208" w:hanging="357"/>
        <w:rPr>
          <w:rFonts w:cs="Segoe UI"/>
          <w:szCs w:val="22"/>
        </w:rPr>
      </w:pPr>
      <w:r w:rsidRPr="00276DAF">
        <w:rPr>
          <w:rFonts w:cs="Segoe UI"/>
          <w:szCs w:val="22"/>
        </w:rPr>
        <w:t xml:space="preserve">prejuízos diretos causados ao BANPARÁ decorrentes de culpa ou dolo durante a execução do contrato; </w:t>
      </w:r>
    </w:p>
    <w:p w14:paraId="6EE7C4DE" w14:textId="77777777" w:rsidR="00154565" w:rsidRPr="00276DAF" w:rsidRDefault="00154565" w:rsidP="00154565">
      <w:pPr>
        <w:pStyle w:val="Listadeclusulanumerada"/>
        <w:ind w:left="1208" w:hanging="357"/>
        <w:rPr>
          <w:rFonts w:cs="Segoe UI"/>
          <w:szCs w:val="22"/>
        </w:rPr>
      </w:pPr>
      <w:r w:rsidRPr="00276DAF">
        <w:rPr>
          <w:rFonts w:cs="Segoe UI"/>
          <w:szCs w:val="22"/>
        </w:rPr>
        <w:t xml:space="preserve">multas moratórias e compensatórias aplicadas pelo BANPARÁ à CONTRATADA; e </w:t>
      </w:r>
    </w:p>
    <w:p w14:paraId="4C78594E" w14:textId="77777777" w:rsidR="00154565" w:rsidRPr="00276DAF" w:rsidRDefault="00154565" w:rsidP="00154565">
      <w:pPr>
        <w:pStyle w:val="Listadeclusulanumerada"/>
        <w:ind w:left="1208" w:hanging="357"/>
        <w:rPr>
          <w:rFonts w:cs="Segoe UI"/>
          <w:szCs w:val="22"/>
        </w:rPr>
      </w:pPr>
      <w:r w:rsidRPr="00276DAF">
        <w:rPr>
          <w:rFonts w:cs="Segoe UI"/>
          <w:szCs w:val="22"/>
        </w:rPr>
        <w:t>obrigações trabalhistas e previdenciárias de qualquer natureza, não adimplidas pela CONTRATADA, quando couber.</w:t>
      </w:r>
    </w:p>
    <w:p w14:paraId="4006EB77"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 xml:space="preserve">A inobservância do prazo fixado nesta Cláusula para apresentação da garantia acarreta a aplicação de multa de </w:t>
      </w:r>
      <w:r>
        <w:rPr>
          <w:rFonts w:cs="Segoe UI"/>
        </w:rPr>
        <w:t>0,07</w:t>
      </w:r>
      <w:r w:rsidRPr="00276DAF">
        <w:rPr>
          <w:rFonts w:cs="Segoe UI"/>
        </w:rPr>
        <w:t>% (</w:t>
      </w:r>
      <w:r>
        <w:rPr>
          <w:rFonts w:cs="Segoe UI"/>
        </w:rPr>
        <w:t>sete centésimos</w:t>
      </w:r>
      <w:r w:rsidRPr="00276DAF">
        <w:rPr>
          <w:rFonts w:cs="Segoe UI"/>
        </w:rPr>
        <w:t xml:space="preserve"> por cento) sobre o valor total do contrato, por dia de atraso, limitada a 2% (dois por cento) sobre o valor total do contrato.</w:t>
      </w:r>
    </w:p>
    <w:p w14:paraId="6483FDCF"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O atraso superior a 25 (vinte e cinco) dias para a apresentação da garantia autoriza o BANPARÁ a:</w:t>
      </w:r>
    </w:p>
    <w:p w14:paraId="36ACD647" w14:textId="77777777" w:rsidR="00154565" w:rsidRPr="00276DAF" w:rsidRDefault="00154565" w:rsidP="00A307C5">
      <w:pPr>
        <w:pStyle w:val="Listadeclusulanumerada"/>
        <w:numPr>
          <w:ilvl w:val="0"/>
          <w:numId w:val="132"/>
        </w:numPr>
        <w:ind w:left="1276" w:hanging="425"/>
        <w:rPr>
          <w:rFonts w:cs="Segoe UI"/>
          <w:szCs w:val="22"/>
        </w:rPr>
      </w:pPr>
      <w:r w:rsidRPr="00276DAF">
        <w:rPr>
          <w:rFonts w:cs="Segoe UI"/>
          <w:szCs w:val="22"/>
        </w:rPr>
        <w:t>promover a rescisão do contrato por descumprimento ou cumprimento irregular de suas obrigações; ou</w:t>
      </w:r>
    </w:p>
    <w:p w14:paraId="1FA520BC" w14:textId="77777777" w:rsidR="00154565" w:rsidRPr="00276DAF" w:rsidRDefault="00154565" w:rsidP="00154565">
      <w:pPr>
        <w:pStyle w:val="Listadeclusulanumerada"/>
        <w:ind w:left="1208" w:hanging="357"/>
        <w:rPr>
          <w:rFonts w:cs="Segoe UI"/>
          <w:szCs w:val="22"/>
        </w:rPr>
      </w:pPr>
      <w:r w:rsidRPr="00276DAF">
        <w:rPr>
          <w:rFonts w:cs="Segoe UI"/>
          <w:szCs w:val="22"/>
        </w:rPr>
        <w:t>reter o valor da garantia dos pagamentos eventualmente devidos à CONTRATADA até que a garantia seja apresentada.</w:t>
      </w:r>
    </w:p>
    <w:p w14:paraId="1CE595F4"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A garantia deve ser considerada extinta:</w:t>
      </w:r>
    </w:p>
    <w:p w14:paraId="2EB67A53" w14:textId="77777777" w:rsidR="00154565" w:rsidRPr="00276DAF" w:rsidRDefault="00154565" w:rsidP="00A307C5">
      <w:pPr>
        <w:pStyle w:val="Listadeclusulanumerada"/>
        <w:numPr>
          <w:ilvl w:val="0"/>
          <w:numId w:val="133"/>
        </w:numPr>
        <w:ind w:left="1276" w:hanging="425"/>
        <w:rPr>
          <w:rFonts w:cs="Segoe UI"/>
          <w:szCs w:val="22"/>
        </w:rPr>
      </w:pPr>
      <w:r w:rsidRPr="00276DAF">
        <w:rPr>
          <w:rFonts w:cs="Segoe UI"/>
          <w:szCs w:val="22"/>
        </w:rPr>
        <w:lastRenderedPageBreak/>
        <w:t xml:space="preserve">com a devolução da apólice, carta-fiança ou autorização para o levantamento de importâncias depositadas em dinheiro a título de garantia, acompanhada de declaração do BANPARÁ, mediante termo circunstanciado, de que a CONTRATADA cumpriu todas as cláusulas do contrato; ou </w:t>
      </w:r>
    </w:p>
    <w:p w14:paraId="297F7CF9" w14:textId="77777777" w:rsidR="00154565" w:rsidRDefault="00154565" w:rsidP="00154565">
      <w:pPr>
        <w:pStyle w:val="Listadeclusulanumerada"/>
        <w:ind w:left="1208" w:hanging="357"/>
        <w:rPr>
          <w:rFonts w:cs="Segoe UI"/>
          <w:szCs w:val="22"/>
        </w:rPr>
      </w:pPr>
      <w:r w:rsidRPr="00276DAF">
        <w:rPr>
          <w:rFonts w:cs="Segoe UI"/>
          <w:szCs w:val="22"/>
        </w:rPr>
        <w:t>após 3 (três) meses do término da vigência do presente contrato.</w:t>
      </w:r>
    </w:p>
    <w:p w14:paraId="1AEA267D" w14:textId="77777777" w:rsidR="00154565" w:rsidRPr="00276DAF" w:rsidRDefault="00154565" w:rsidP="00E36E4E">
      <w:pPr>
        <w:pStyle w:val="Listadeclusulanumerada"/>
        <w:numPr>
          <w:ilvl w:val="0"/>
          <w:numId w:val="0"/>
        </w:numPr>
        <w:ind w:left="1208"/>
        <w:rPr>
          <w:rFonts w:cs="Segoe UI"/>
          <w:szCs w:val="22"/>
        </w:rPr>
      </w:pPr>
    </w:p>
    <w:p w14:paraId="23D34E92" w14:textId="77777777" w:rsidR="00154565" w:rsidRPr="00276DAF" w:rsidRDefault="00154565" w:rsidP="00A307C5">
      <w:pPr>
        <w:pStyle w:val="ESTILOCLAUSULA"/>
        <w:numPr>
          <w:ilvl w:val="0"/>
          <w:numId w:val="129"/>
        </w:numPr>
      </w:pPr>
      <w:r w:rsidRPr="00276DAF">
        <w:t>ª – DA EXECUÇÃO DO CONTRATO</w:t>
      </w:r>
    </w:p>
    <w:p w14:paraId="7C7A039D"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 xml:space="preserve">O contrato deve ser cumprido fielmente pelas partes de acordo com as Cláusulas e condições avençadas, as normas ditadas pela </w:t>
      </w:r>
      <w:r>
        <w:rPr>
          <w:rFonts w:cs="Segoe UI"/>
        </w:rPr>
        <w:t>Lei nº</w:t>
      </w:r>
      <w:r w:rsidRPr="00276DAF">
        <w:rPr>
          <w:rFonts w:cs="Segoe UI"/>
        </w:rPr>
        <w:t xml:space="preserve"> 13.303/2016 e pelo Regulamento de Licitações e Contratos do BANPARÁ, bem como, de acordo com todas as obrigações, condições e exigências estabelecidas no Termo de Referência e anexos, respondendo cada uma das partes pelas consequências de sua inexecução total ou parcial.</w:t>
      </w:r>
    </w:p>
    <w:p w14:paraId="6FE9904C" w14:textId="77777777" w:rsidR="00154565" w:rsidRPr="00276DAF" w:rsidRDefault="00154565" w:rsidP="00A307C5">
      <w:pPr>
        <w:pStyle w:val="Ttulo3"/>
        <w:keepNext w:val="0"/>
        <w:keepLines w:val="0"/>
        <w:widowControl w:val="0"/>
        <w:numPr>
          <w:ilvl w:val="2"/>
          <w:numId w:val="129"/>
        </w:numPr>
        <w:spacing w:before="120" w:after="120" w:line="240" w:lineRule="auto"/>
        <w:ind w:left="1429"/>
        <w:jc w:val="both"/>
        <w:rPr>
          <w:rFonts w:cs="Segoe UI"/>
          <w:szCs w:val="22"/>
        </w:rPr>
      </w:pPr>
      <w:r w:rsidRPr="00276DAF">
        <w:rPr>
          <w:rFonts w:cs="Segoe UI"/>
          <w:szCs w:val="22"/>
        </w:rPr>
        <w:t>A CONTRATADA deverá executar o objeto especificado nos detalhamentos deste instrumento de contrato, cumprindo todas as obrigações e responsabilidades a si indicadas no Termo de Referência.</w:t>
      </w:r>
    </w:p>
    <w:p w14:paraId="6E51B3F6" w14:textId="77777777" w:rsidR="00154565" w:rsidRPr="00276DAF" w:rsidRDefault="00154565" w:rsidP="00A307C5">
      <w:pPr>
        <w:pStyle w:val="Ttulo3"/>
        <w:keepNext w:val="0"/>
        <w:keepLines w:val="0"/>
        <w:widowControl w:val="0"/>
        <w:numPr>
          <w:ilvl w:val="2"/>
          <w:numId w:val="129"/>
        </w:numPr>
        <w:spacing w:before="120" w:after="120" w:line="240" w:lineRule="auto"/>
        <w:ind w:left="1429"/>
        <w:jc w:val="both"/>
        <w:rPr>
          <w:rFonts w:cs="Segoe UI"/>
          <w:szCs w:val="22"/>
        </w:rPr>
      </w:pPr>
      <w:r w:rsidRPr="00276DAF">
        <w:rPr>
          <w:rFonts w:cs="Segoe UI"/>
          <w:szCs w:val="22"/>
        </w:rPr>
        <w:t>O BANPARÁ deverá acompanhar e assegurar as condições necessárias para a execução do contrato, cumprindo rigorosamente todas as obrigações e responsabilidades a si indicadas no Termo de Referência.</w:t>
      </w:r>
    </w:p>
    <w:p w14:paraId="4F71C40D"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A CONTRATADA é responsável pelos danos causados diretamente ao BANPARÁ ou a terceiros em razão da execução do contrato, não excluindo ou reduzindo essa responsabilidade a fiscalização ou o acompanhamento pelo BANPARÁ.</w:t>
      </w:r>
    </w:p>
    <w:p w14:paraId="5A7AFEE9"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A gestão do presente contrato deve ser realizada pela área técnica do BANPARÁ. A gestão do contrato abrange o encaminhamento de providências, devidamente instruídas e motivadas, identificadas em razão da fiscalização da execução do contrato, suas alterações, aplicação de sanções, rescisão contratual e outras medidas que importem disposição sobre o contrato.</w:t>
      </w:r>
    </w:p>
    <w:p w14:paraId="3B9228D5"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bCs/>
        </w:rPr>
      </w:pPr>
      <w:r w:rsidRPr="00276DAF">
        <w:rPr>
          <w:rFonts w:cs="Segoe UI"/>
          <w:bCs/>
        </w:rPr>
        <w:t xml:space="preserve">A fiscalização da execução do presente contrato será realizada por </w:t>
      </w:r>
      <w:r w:rsidRPr="00276DAF">
        <w:rPr>
          <w:rFonts w:cs="Segoe UI"/>
        </w:rPr>
        <w:t xml:space="preserve">agentes de fiscalização, que devem ser designados pelo gestor do contrato, permitindo-se designar mais de um empregado e atribuir-lhes funções distintas, como a fiscalização administrativa e técnica, </w:t>
      </w:r>
      <w:r w:rsidRPr="00276DAF">
        <w:rPr>
          <w:rFonts w:cs="Segoe UI"/>
          <w:bCs/>
        </w:rPr>
        <w:t>consistindo na verificação do cumprimento das obrigações contratuais por parte da CONTRATADA, com a alocação dos recursos, pessoal qualificado, técnicas e materiais necessários.</w:t>
      </w:r>
    </w:p>
    <w:p w14:paraId="71353457"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O gestor do contrato pode suspender a sua execução em casos excepcionais e motivados tecnicamente pelo fiscal técnico do contrato, devendo comunicá-la ao preposto da CONTRATADA, indicando:</w:t>
      </w:r>
    </w:p>
    <w:p w14:paraId="2125D9F4" w14:textId="77777777" w:rsidR="00154565" w:rsidRPr="00276DAF" w:rsidRDefault="00154565" w:rsidP="00A307C5">
      <w:pPr>
        <w:pStyle w:val="Listadeclusulanumerada"/>
        <w:numPr>
          <w:ilvl w:val="0"/>
          <w:numId w:val="134"/>
        </w:numPr>
        <w:ind w:left="1276" w:hanging="425"/>
        <w:rPr>
          <w:rFonts w:cs="Segoe UI"/>
          <w:szCs w:val="22"/>
        </w:rPr>
      </w:pPr>
      <w:r w:rsidRPr="00276DAF">
        <w:rPr>
          <w:rFonts w:cs="Segoe UI"/>
          <w:szCs w:val="22"/>
        </w:rPr>
        <w:t>o prazo da suspensão, que pode ser prorrogado, se as razões que a motivaram não estão sujeitas ao controle ou à vontade do gestor do contrato;</w:t>
      </w:r>
    </w:p>
    <w:p w14:paraId="4427324B" w14:textId="77777777" w:rsidR="00154565" w:rsidRPr="00276DAF" w:rsidRDefault="00154565" w:rsidP="00154565">
      <w:pPr>
        <w:pStyle w:val="Listadeclusulanumerada"/>
        <w:ind w:left="1208" w:hanging="357"/>
        <w:rPr>
          <w:rFonts w:cs="Segoe UI"/>
          <w:szCs w:val="22"/>
        </w:rPr>
      </w:pPr>
      <w:r w:rsidRPr="00276DAF">
        <w:rPr>
          <w:rFonts w:cs="Segoe UI"/>
          <w:szCs w:val="22"/>
        </w:rPr>
        <w:t>se deve ou não haver desmobilização, total ou parcial, e quais as atividades devem ser mantidas pela CONTRATADA;</w:t>
      </w:r>
    </w:p>
    <w:p w14:paraId="2EC13A1E" w14:textId="77777777" w:rsidR="00154565" w:rsidRPr="00276DAF" w:rsidRDefault="00154565" w:rsidP="00154565">
      <w:pPr>
        <w:pStyle w:val="Listadeclusulanumerada"/>
        <w:ind w:left="1208" w:hanging="357"/>
        <w:rPr>
          <w:rFonts w:cs="Segoe UI"/>
          <w:szCs w:val="22"/>
        </w:rPr>
      </w:pPr>
      <w:r w:rsidRPr="00276DAF">
        <w:rPr>
          <w:rFonts w:cs="Segoe UI"/>
          <w:szCs w:val="22"/>
        </w:rPr>
        <w:lastRenderedPageBreak/>
        <w:t>o montante que deve ser pago à CONTRATADA a título de indenização em relação a eventuais danos já identificados e o procedimento e metodologia para apurar valor de indenização de novos danos que podem ser gerados à CONTRATADA.</w:t>
      </w:r>
    </w:p>
    <w:p w14:paraId="45DF66B1"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O CONTRATANTE poderá, a qualquer momento, solicitar a apresentação, pela CONTRATADA, os documentos pertinentes à sua regularidade jurídico-fiscal, para fins de comprovar a manutenção das condições de habilitação durante a execução do Contrato.</w:t>
      </w:r>
    </w:p>
    <w:p w14:paraId="26736D51" w14:textId="77777777" w:rsidR="00154565" w:rsidRPr="00276DAF" w:rsidRDefault="00154565" w:rsidP="00A307C5">
      <w:pPr>
        <w:pStyle w:val="Ttulo3"/>
        <w:keepNext w:val="0"/>
        <w:keepLines w:val="0"/>
        <w:widowControl w:val="0"/>
        <w:numPr>
          <w:ilvl w:val="2"/>
          <w:numId w:val="129"/>
        </w:numPr>
        <w:spacing w:before="120" w:after="120" w:line="240" w:lineRule="auto"/>
        <w:ind w:left="1429"/>
        <w:jc w:val="both"/>
        <w:rPr>
          <w:rFonts w:cs="Segoe UI"/>
          <w:szCs w:val="22"/>
        </w:rPr>
      </w:pPr>
      <w:r w:rsidRPr="00276DAF">
        <w:rPr>
          <w:rFonts w:cs="Segoe UI"/>
          <w:szCs w:val="22"/>
        </w:rPr>
        <w:t>Verificada eventual situação de descumprimento das condições de habilitação, o CONTRATANTE pode conceder prazo para que a CONTRATADA regularize suas obrigações ou sua condição de habilitação, conforme disposto no Art. 95, itens 5 e 6 do Regulamento, quando não identificar má fé ou incapacidade da CONTRATADA corrigir tal situação.</w:t>
      </w:r>
    </w:p>
    <w:p w14:paraId="35358E2C" w14:textId="77777777" w:rsidR="00154565" w:rsidRPr="00276DAF" w:rsidRDefault="00154565" w:rsidP="00A307C5">
      <w:pPr>
        <w:pStyle w:val="Ttulo3"/>
        <w:keepNext w:val="0"/>
        <w:keepLines w:val="0"/>
        <w:widowControl w:val="0"/>
        <w:numPr>
          <w:ilvl w:val="2"/>
          <w:numId w:val="129"/>
        </w:numPr>
        <w:spacing w:before="120" w:after="120" w:line="240" w:lineRule="auto"/>
        <w:ind w:left="1429"/>
        <w:jc w:val="both"/>
        <w:rPr>
          <w:rFonts w:cs="Segoe UI"/>
          <w:szCs w:val="22"/>
        </w:rPr>
      </w:pPr>
      <w:r w:rsidRPr="00276DAF">
        <w:rPr>
          <w:rFonts w:cs="Segoe UI"/>
          <w:szCs w:val="22"/>
        </w:rPr>
        <w:t xml:space="preserve">O descumprimento das obrigações trabalhistas ou a não manutenção das condições de habilitação, podem ensejar rescisão contratual sem prejuízo das demais sanções. </w:t>
      </w:r>
    </w:p>
    <w:p w14:paraId="629C0E57"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Constatada qualquer irregularidade na execução contratual, o gestor do contrato deve, se possível, saneá-la, evitando-se a suspensão da execução do contrato ou outra medida como decretação de nulidade ou rescisão contratual.</w:t>
      </w:r>
    </w:p>
    <w:p w14:paraId="17DF1013" w14:textId="77777777" w:rsidR="00154565" w:rsidRPr="00276DAF" w:rsidRDefault="00154565" w:rsidP="00A307C5">
      <w:pPr>
        <w:pStyle w:val="Ttulo3"/>
        <w:keepNext w:val="0"/>
        <w:keepLines w:val="0"/>
        <w:widowControl w:val="0"/>
        <w:numPr>
          <w:ilvl w:val="2"/>
          <w:numId w:val="129"/>
        </w:numPr>
        <w:spacing w:before="120" w:after="120" w:line="240" w:lineRule="auto"/>
        <w:ind w:left="1429"/>
        <w:jc w:val="both"/>
        <w:rPr>
          <w:rFonts w:cs="Segoe UI"/>
          <w:szCs w:val="22"/>
        </w:rPr>
      </w:pPr>
      <w:r w:rsidRPr="00276DAF">
        <w:rPr>
          <w:rFonts w:cs="Segoe UI"/>
          <w:szCs w:val="22"/>
        </w:rPr>
        <w:t>Na hipótese prevista neste subitem, a CONTRATADA deve submeter ao BANPARÁ, por escrito, todas as medidas que lhe parecerem oportunas, com vistas a reduzir ou eliminar as dificuldades encontradas, bem como os custos envolvidos. O BANPARÁ compromete-se a manifestar-se, por escrito, no prazo máximo de 10 (dez) dias consecutivos, quanto à sua aprovação, recusa ou às disposições por ela aceitas, com seus custos correlatos.</w:t>
      </w:r>
    </w:p>
    <w:p w14:paraId="63787507"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As partes CONTRATANTES não são responsáveis pela inexecução, execução tardia ou parcial de suas obrigações, quando a falta resultar, comprovadamente, de fato necessário decorrente de caso fortuito ou força maior, cujo efeito não era possível evitar ou impedir. Essa exoneração de responsabilidade deve produzir efeitos nos termos do parágrafo único do artigo 393 do Código Civil Brasileiro.</w:t>
      </w:r>
    </w:p>
    <w:p w14:paraId="1F2E7C5D"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No caso de uma das partes se achar impossibilitada de cumprir alguma de suas obrigações, por motivo de caso fortuito ou força maior, deve informar expressa e formalmente esse fato à outra parte, no máximo até 10 (dez) dias consecutivos contados da data em que ela tenha tomado conhecimento do evento.</w:t>
      </w:r>
    </w:p>
    <w:p w14:paraId="5565C810" w14:textId="77777777" w:rsidR="00154565" w:rsidRPr="00276DAF" w:rsidRDefault="00154565" w:rsidP="00A307C5">
      <w:pPr>
        <w:pStyle w:val="Ttulo3"/>
        <w:keepNext w:val="0"/>
        <w:keepLines w:val="0"/>
        <w:widowControl w:val="0"/>
        <w:numPr>
          <w:ilvl w:val="2"/>
          <w:numId w:val="129"/>
        </w:numPr>
        <w:spacing w:before="120" w:after="120" w:line="240" w:lineRule="auto"/>
        <w:ind w:left="1429"/>
        <w:jc w:val="both"/>
        <w:rPr>
          <w:rFonts w:cs="Segoe UI"/>
          <w:szCs w:val="22"/>
        </w:rPr>
      </w:pPr>
      <w:r w:rsidRPr="00276DAF">
        <w:rPr>
          <w:rFonts w:cs="Segoe UI"/>
          <w:szCs w:val="22"/>
        </w:rPr>
        <w:t xml:space="preserve">A comunicação de que trata este subitem deve conter a caracterização do evento e as justificativas do impedimento que alegar, fornecendo à outra parte, com a maior brevidade, todos os elementos comprobatórios e de informação, atestados periciais e certificados, bem como comunicando todos os elementos novos sobre a evolução dos fatos ou eventos verificados e invocados, particularmente sobre as medidas tomadas ou preconizadas para reduzir as consequências desses fatos ou eventos, e sobre as possibilidades de retomar, no todo ou em parte, o cumprimento </w:t>
      </w:r>
      <w:r w:rsidRPr="00276DAF">
        <w:rPr>
          <w:rFonts w:cs="Segoe UI"/>
          <w:szCs w:val="22"/>
        </w:rPr>
        <w:lastRenderedPageBreak/>
        <w:t>de suas obrigações contratuais.</w:t>
      </w:r>
    </w:p>
    <w:p w14:paraId="3CB8E435" w14:textId="77777777" w:rsidR="00154565" w:rsidRPr="00276DAF" w:rsidRDefault="00154565" w:rsidP="00A307C5">
      <w:pPr>
        <w:pStyle w:val="Ttulo3"/>
        <w:keepNext w:val="0"/>
        <w:keepLines w:val="0"/>
        <w:widowControl w:val="0"/>
        <w:numPr>
          <w:ilvl w:val="2"/>
          <w:numId w:val="129"/>
        </w:numPr>
        <w:spacing w:before="120" w:after="120" w:line="240" w:lineRule="auto"/>
        <w:ind w:left="1429"/>
        <w:jc w:val="both"/>
        <w:rPr>
          <w:rFonts w:cs="Segoe UI"/>
          <w:szCs w:val="22"/>
        </w:rPr>
      </w:pPr>
      <w:r w:rsidRPr="00276DAF">
        <w:rPr>
          <w:rFonts w:cs="Segoe UI"/>
          <w:szCs w:val="22"/>
        </w:rPr>
        <w:t>O prazo para execução das obrigações das partes, nos termos desta Cláusula, deve ser acrescido de tantos dias quanto durarem as consequências impeditivas da execução das respectivas obrigações da parte afetada pelo evento.</w:t>
      </w:r>
    </w:p>
    <w:p w14:paraId="1C17894B"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A não utilização pelas partes de quaisquer dos direitos assegurados neste contrato, ou na Lei em geral, ou no Regulamento, ou a não aplicação de quaisquer sanções, não invalida o restante do contrato, não devendo, portanto, ser interpretada como renúncia ou desistência de aplicação ou de ações futuras.</w:t>
      </w:r>
    </w:p>
    <w:p w14:paraId="4DFAB306"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Qualquer comunicação pertinente ao contrato, a ser realizada entre as partes contratantes, inclusive para manifestar-se, oferecer defesa ou receber ciência de decisão sancionatória ou sobre rescisão contratual, deve ocorrer por escrito, preferencialmente nos seguintes e-mails:</w:t>
      </w:r>
    </w:p>
    <w:p w14:paraId="25B2D089" w14:textId="0D14074B" w:rsidR="00154565" w:rsidRPr="00276DAF" w:rsidRDefault="00154565" w:rsidP="00E36E4E">
      <w:pPr>
        <w:pStyle w:val="Listadeclusula"/>
        <w:rPr>
          <w:rFonts w:cs="Segoe UI"/>
          <w:szCs w:val="22"/>
        </w:rPr>
      </w:pPr>
      <w:r w:rsidRPr="00276DAF">
        <w:rPr>
          <w:rFonts w:cs="Segoe UI"/>
          <w:szCs w:val="22"/>
        </w:rPr>
        <w:t xml:space="preserve">E-mail BANPARÁ – </w:t>
      </w:r>
      <w:sdt>
        <w:sdtPr>
          <w:rPr>
            <w:rFonts w:cs="Segoe UI"/>
            <w:szCs w:val="22"/>
          </w:rPr>
          <w:alias w:val="Gerente"/>
          <w:tag w:val=""/>
          <w:id w:val="236513632"/>
          <w:placeholder>
            <w:docPart w:val="E5CB993D7A364D7DAA7F1E214A567365"/>
          </w:placeholder>
          <w:dataBinding w:prefixMappings="xmlns:ns0='http://schemas.openxmlformats.org/officeDocument/2006/extended-properties' " w:xpath="/ns0:Properties[1]/ns0:Manager[1]" w:storeItemID="{6668398D-A668-4E3E-A5EB-62B293D839F1}"/>
          <w:text/>
        </w:sdtPr>
        <w:sdtEndPr/>
        <w:sdtContent>
          <w:r>
            <w:rPr>
              <w:rFonts w:cs="Segoe UI"/>
              <w:szCs w:val="22"/>
            </w:rPr>
            <w:t>XXXXXX</w:t>
          </w:r>
        </w:sdtContent>
      </w:sdt>
    </w:p>
    <w:p w14:paraId="57F6EC10" w14:textId="7C78620B" w:rsidR="00154565" w:rsidRPr="00276DAF" w:rsidRDefault="00154565" w:rsidP="00E36E4E">
      <w:pPr>
        <w:pStyle w:val="Listadeclusula"/>
        <w:rPr>
          <w:rFonts w:cs="Segoe UI"/>
          <w:szCs w:val="22"/>
        </w:rPr>
      </w:pPr>
      <w:r>
        <w:rPr>
          <w:rFonts w:cs="Segoe UI"/>
          <w:szCs w:val="22"/>
        </w:rPr>
        <w:t xml:space="preserve">E-mail </w:t>
      </w:r>
      <w:proofErr w:type="gramStart"/>
      <w:r>
        <w:rPr>
          <w:rFonts w:cs="Segoe UI"/>
          <w:szCs w:val="22"/>
        </w:rPr>
        <w:t>CONTRATADA  -</w:t>
      </w:r>
      <w:proofErr w:type="gramEnd"/>
      <w:r>
        <w:rPr>
          <w:rFonts w:cs="Segoe UI"/>
          <w:szCs w:val="22"/>
        </w:rPr>
        <w:t xml:space="preserve"> </w:t>
      </w:r>
      <w:sdt>
        <w:sdtPr>
          <w:rPr>
            <w:rFonts w:cs="Segoe UI"/>
            <w:szCs w:val="22"/>
          </w:rPr>
          <w:alias w:val="Email da Empresa"/>
          <w:tag w:val=""/>
          <w:id w:val="379916356"/>
          <w:placeholder>
            <w:docPart w:val="152AC0F4CB4B4DEF966C583C1D78CA83"/>
          </w:placeholder>
          <w:dataBinding w:prefixMappings="xmlns:ns0='http://schemas.microsoft.com/office/2006/coverPageProps' " w:xpath="/ns0:CoverPageProperties[1]/ns0:CompanyEmail[1]" w:storeItemID="{55AF091B-3C7A-41E3-B477-F2FDAA23CFDA}"/>
          <w:text/>
        </w:sdtPr>
        <w:sdtEndPr/>
        <w:sdtContent>
          <w:r>
            <w:rPr>
              <w:rFonts w:cs="Segoe UI"/>
              <w:szCs w:val="22"/>
            </w:rPr>
            <w:t>XXXXXXX</w:t>
          </w:r>
        </w:sdtContent>
      </w:sdt>
    </w:p>
    <w:p w14:paraId="36CB08EA"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As partes são obrigadas a verificar os e-mails referidos neste subitem a cada 24 (vinte e quatro) horas e, se houver alteração de e-mail ou qualquer defeito técnico, devem comunicar à outra parte no prazo de 24 (vinte e quatro) horas.</w:t>
      </w:r>
    </w:p>
    <w:p w14:paraId="2621D073" w14:textId="77777777" w:rsidR="00154565" w:rsidRPr="00E7456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Os prazos indicados nas comunicações iniciam em 2 (dois) dias úteis a contar da data de envio do e-mail</w:t>
      </w:r>
      <w:r w:rsidRPr="00276DAF">
        <w:rPr>
          <w:rFonts w:cs="Segoe UI"/>
          <w:i/>
        </w:rPr>
        <w:t>.</w:t>
      </w:r>
      <w:r w:rsidRPr="00276DAF">
        <w:rPr>
          <w:rFonts w:cs="Segoe UI"/>
        </w:rPr>
        <w:t xml:space="preserve"> </w:t>
      </w:r>
    </w:p>
    <w:p w14:paraId="7A46A4A4" w14:textId="77777777" w:rsidR="00154565" w:rsidRPr="00276DAF" w:rsidRDefault="00154565" w:rsidP="00A307C5">
      <w:pPr>
        <w:pStyle w:val="ESTILOCLAUSULA"/>
        <w:numPr>
          <w:ilvl w:val="0"/>
          <w:numId w:val="129"/>
        </w:numPr>
      </w:pPr>
      <w:r w:rsidRPr="00276DAF">
        <w:t>ª – DO RECEBIMENTO</w:t>
      </w:r>
    </w:p>
    <w:p w14:paraId="032711C1"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O BANPARÁ, por meio do agente de fiscalização técnica, deve receber o objeto do presente contrato na forma prevista no Termo de Referência.</w:t>
      </w:r>
    </w:p>
    <w:p w14:paraId="0CE0DB6E"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Acaso verifique o descumprimento de obrigações por parte da CONTRATADA, o agente de fiscalização técnica ou administrativo deve comunicar ao preposto desta, indicando, expressamente, o que deve ser corrigido e o prazo máximo para a correção. O tempo para a correção deve ser computado no prazo de execução de etapa, parcela ou do contrato, para efeito de configuração da mora e suas cominações.</w:t>
      </w:r>
    </w:p>
    <w:p w14:paraId="294EB4ED"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Realizada a correção pela CONTRATADA, abrem-se novamente os prazos para os recebimentos estabelecidos nesta Cláusula.</w:t>
      </w:r>
    </w:p>
    <w:p w14:paraId="4B7FA7C7" w14:textId="77777777" w:rsidR="00154565" w:rsidRPr="00276DAF" w:rsidRDefault="00154565" w:rsidP="00A307C5">
      <w:pPr>
        <w:pStyle w:val="ESTILOCLAUSULA"/>
        <w:numPr>
          <w:ilvl w:val="0"/>
          <w:numId w:val="129"/>
        </w:numPr>
      </w:pPr>
      <w:r w:rsidRPr="00276DAF">
        <w:t>ª – das CONDIÇÕES DE FATURAMENTO E PAGAMENTO</w:t>
      </w:r>
    </w:p>
    <w:p w14:paraId="7B545704"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O pagamento é condicionado ao recebimento parcial ou definitivo, conforme Cláusula acima, e deve ser efetuado mediante a apresentação de Nota Fiscal/Fatura pela CONTRATADA à unidade de gestão de contrato do BANPARÁ, que deve conter o detalhamento do objeto executado, o número deste contrato, a agência bancária e conta corrente, aberta ou mantida no Banpará S/A, conforme dispõe o Decreto do Estado do Pará nº 877/2008, na qual deve ser depositado o respectivo pagamento.</w:t>
      </w:r>
    </w:p>
    <w:p w14:paraId="6D9B352D"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 xml:space="preserve">O prazo para pagamento é de, no máximo, 30 (trinta) dias úteis, a contar do </w:t>
      </w:r>
      <w:r w:rsidRPr="00276DAF">
        <w:rPr>
          <w:rFonts w:cs="Segoe UI"/>
        </w:rPr>
        <w:lastRenderedPageBreak/>
        <w:t>recebimento, condicionado à apresentação à unidade de gestão de contrato do BANPARÁ da Nota Fiscal/Fatura.</w:t>
      </w:r>
    </w:p>
    <w:p w14:paraId="765401F2"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As faturas que apresentarem erros ou cuja documentação suporte esteja em desacordo com o contratualmente exigido devem ser devolvidas à CONTRATADA pela unidade de gestão de contrato do BANPARÁ para a correção ou substituição. O BANPARÁ, por meio da unidade de gestão de contrato, deve efetuar a devida comunicação à CONTRATADA dentro do prazo fixado para o pagamento. Depois de apresentada a Nota Fiscal/Fatura, com as devidas correções, o prazo previsto no subitem acima deve começar a correr novamente do seu início, sem que nenhuma atualização ou encargo possa ser imputada ao BANPARÁ.</w:t>
      </w:r>
    </w:p>
    <w:p w14:paraId="0FDB91D6"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A devolução da Nota/Fatura não servirá de pretexto ao descumprimento de quaisquer cláusulas contratuais.</w:t>
      </w:r>
    </w:p>
    <w:p w14:paraId="75766806"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Havendo controvérsia sobre a execução do objeto, quanto à dimensão, à qualidade e à quantidade, o montante correspondente à parcela incontroversa deverá ser pago no prazo previsto no subitem acima e o relativo à parcela controvertida deve ser retido.</w:t>
      </w:r>
    </w:p>
    <w:p w14:paraId="5A81B19A"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É vedado o pagamento antecipado.</w:t>
      </w:r>
    </w:p>
    <w:p w14:paraId="3C8751DD"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É permitido ao BANPARÁ descontar dos créditos da CONTRATADA qualquer valor relativo à multa, ressarcimentos e indenizações, sempre observado o contraditório e a ampla defesa.</w:t>
      </w:r>
    </w:p>
    <w:p w14:paraId="2E5C5ADC"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Todo e qualquer prejuízo ou responsabilidade, inclusive perante o Judiciário e órgãos administrativos, atribuídos ao CONTRATANTE, oriundos de problemas na execução do contrato por ato da CONTRATADA, serão repassados a esta e deduzidos do pagamento realizado pelo Banco, independente de comunicação ou interpelação judicial ou extrajudicial.</w:t>
      </w:r>
    </w:p>
    <w:p w14:paraId="28168004"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 xml:space="preserve">Quando da ocorrência de eventuais atrasos de pagamento provocados exclusivamente pelo BANPARÁ, incidirá sobre os valores em atraso juros de mora no percentual de 1% (um por cento) ao mês, </w:t>
      </w:r>
      <w:r w:rsidRPr="00276DAF">
        <w:rPr>
          <w:rFonts w:cs="Segoe UI"/>
          <w:i/>
        </w:rPr>
        <w:t>pro rata die</w:t>
      </w:r>
      <w:r w:rsidRPr="00276DAF">
        <w:rPr>
          <w:rFonts w:cs="Segoe UI"/>
        </w:rPr>
        <w:t>, calculados de forma simples sobre o valor em atraso e devidos a partir do dia seguinte ao do vencimento até a data da efetiva liquidação do débito.</w:t>
      </w:r>
    </w:p>
    <w:p w14:paraId="0239E7FB" w14:textId="77777777" w:rsidR="00154565" w:rsidRPr="00276DAF" w:rsidRDefault="00154565" w:rsidP="00A307C5">
      <w:pPr>
        <w:pStyle w:val="ESTILOCLAUSULA"/>
        <w:numPr>
          <w:ilvl w:val="0"/>
          <w:numId w:val="129"/>
        </w:numPr>
      </w:pPr>
      <w:r w:rsidRPr="00276DAF">
        <w:t xml:space="preserve">ª – </w:t>
      </w:r>
      <w:r w:rsidRPr="00276DAF">
        <w:rPr>
          <w:caps w:val="0"/>
        </w:rPr>
        <w:t>DAS OBRIGAÇÕES DAS PARTES</w:t>
      </w:r>
    </w:p>
    <w:p w14:paraId="02854973"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São obrigações do Contratado, sem prejuízo de outras específicas previstas neste Contrato, bem como na Legislação pertinente:</w:t>
      </w:r>
    </w:p>
    <w:p w14:paraId="4E5F7C46" w14:textId="77777777" w:rsidR="00154565" w:rsidRPr="00276DAF" w:rsidRDefault="00154565" w:rsidP="00A307C5">
      <w:pPr>
        <w:pStyle w:val="Listadeclusulanumerada"/>
        <w:numPr>
          <w:ilvl w:val="0"/>
          <w:numId w:val="150"/>
        </w:numPr>
        <w:ind w:left="1276" w:hanging="425"/>
        <w:rPr>
          <w:rFonts w:cs="Segoe UI"/>
          <w:szCs w:val="22"/>
        </w:rPr>
      </w:pPr>
      <w:r w:rsidRPr="00276DAF">
        <w:rPr>
          <w:rFonts w:cs="Segoe UI"/>
          <w:szCs w:val="22"/>
        </w:rPr>
        <w:t>Realizar os serviços conforme especificações do Termo de Referência e de sua proposta comercial;</w:t>
      </w:r>
    </w:p>
    <w:p w14:paraId="402F5C72" w14:textId="77777777" w:rsidR="00154565" w:rsidRPr="00276DAF" w:rsidRDefault="00154565" w:rsidP="00154565">
      <w:pPr>
        <w:pStyle w:val="Listadeclusulanumerada"/>
        <w:ind w:left="1208" w:hanging="357"/>
        <w:rPr>
          <w:rFonts w:cs="Segoe UI"/>
          <w:szCs w:val="22"/>
        </w:rPr>
      </w:pPr>
      <w:r w:rsidRPr="00276DAF">
        <w:rPr>
          <w:rFonts w:cs="Segoe UI"/>
          <w:szCs w:val="22"/>
        </w:rPr>
        <w:t>Arcar com todos os Tributos de sua responsabilidade que incidam ou venham a incidir sobre o objeto deste Contrato, conforme o disposto na Legislação aplicável, responsabilizando-se pelas infrações decorrentes da não observância do disposto neste item;</w:t>
      </w:r>
    </w:p>
    <w:p w14:paraId="73FA5D80" w14:textId="77777777" w:rsidR="00154565" w:rsidRPr="00276DAF" w:rsidRDefault="00154565" w:rsidP="00154565">
      <w:pPr>
        <w:pStyle w:val="Listadeclusulanumerada"/>
        <w:ind w:left="1208" w:hanging="357"/>
        <w:rPr>
          <w:rFonts w:cs="Segoe UI"/>
          <w:szCs w:val="22"/>
        </w:rPr>
      </w:pPr>
      <w:r w:rsidRPr="00276DAF">
        <w:rPr>
          <w:rFonts w:cs="Segoe UI"/>
          <w:szCs w:val="22"/>
        </w:rPr>
        <w:lastRenderedPageBreak/>
        <w:t>Manter atualizados seus dados cadastrais junto à Contratante, informando-a sobre qualquer (i) alteração em seu controle societário, e (</w:t>
      </w:r>
      <w:proofErr w:type="spellStart"/>
      <w:r w:rsidRPr="00276DAF">
        <w:rPr>
          <w:rFonts w:cs="Segoe UI"/>
          <w:szCs w:val="22"/>
        </w:rPr>
        <w:t>ii</w:t>
      </w:r>
      <w:proofErr w:type="spellEnd"/>
      <w:r w:rsidRPr="00276DAF">
        <w:rPr>
          <w:rFonts w:cs="Segoe UI"/>
          <w:szCs w:val="22"/>
        </w:rPr>
        <w:t>) alteração substancial em seu objeto social;</w:t>
      </w:r>
    </w:p>
    <w:p w14:paraId="66E1DA67" w14:textId="77777777" w:rsidR="00154565" w:rsidRPr="00276DAF" w:rsidRDefault="00154565" w:rsidP="00154565">
      <w:pPr>
        <w:pStyle w:val="Listadeclusulanumerada"/>
        <w:ind w:left="1208" w:hanging="357"/>
        <w:rPr>
          <w:rFonts w:cs="Segoe UI"/>
          <w:szCs w:val="22"/>
        </w:rPr>
      </w:pPr>
      <w:r w:rsidRPr="00276DAF">
        <w:rPr>
          <w:rFonts w:cs="Segoe UI"/>
          <w:szCs w:val="22"/>
        </w:rPr>
        <w:t>Cumprir os prazos estabelecidos na sua proposta comercial e neste Contrato, sujeitando-se às sanções neles estabelecidas;</w:t>
      </w:r>
    </w:p>
    <w:p w14:paraId="018498A2"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São obrigações da Contratante, sem prejuízo de outras específicas previstas neste Contrato, bem como na Legislação pertinente:</w:t>
      </w:r>
    </w:p>
    <w:p w14:paraId="56E031F4" w14:textId="77777777" w:rsidR="00154565" w:rsidRPr="00276DAF" w:rsidRDefault="00154565" w:rsidP="00A307C5">
      <w:pPr>
        <w:pStyle w:val="Listadeclusulanumerada"/>
        <w:numPr>
          <w:ilvl w:val="0"/>
          <w:numId w:val="151"/>
        </w:numPr>
        <w:ind w:left="1276" w:hanging="425"/>
        <w:rPr>
          <w:rFonts w:cs="Segoe UI"/>
          <w:szCs w:val="22"/>
        </w:rPr>
      </w:pPr>
      <w:r w:rsidRPr="00276DAF">
        <w:rPr>
          <w:rFonts w:cs="Segoe UI"/>
          <w:szCs w:val="22"/>
        </w:rPr>
        <w:t>Efetuar todos os pagamentos na forma e condições pactuadas no presente Contrato;</w:t>
      </w:r>
    </w:p>
    <w:p w14:paraId="71E932D5" w14:textId="77777777" w:rsidR="00154565" w:rsidRPr="00276DAF" w:rsidRDefault="00154565" w:rsidP="00154565">
      <w:pPr>
        <w:pStyle w:val="Listadeclusulanumerada"/>
        <w:ind w:left="1208" w:hanging="357"/>
        <w:rPr>
          <w:rFonts w:cs="Segoe UI"/>
          <w:szCs w:val="22"/>
        </w:rPr>
      </w:pPr>
      <w:r w:rsidRPr="00276DAF">
        <w:rPr>
          <w:rFonts w:cs="Segoe UI"/>
          <w:szCs w:val="22"/>
        </w:rPr>
        <w:t>Fornecer todas as informações e documentação necessária ao bom desempenho para a execução dos Serviços prestados pelos Contratados;</w:t>
      </w:r>
    </w:p>
    <w:p w14:paraId="1A500ED7" w14:textId="77777777" w:rsidR="00154565" w:rsidRPr="00276DAF" w:rsidRDefault="00154565" w:rsidP="00154565">
      <w:pPr>
        <w:pStyle w:val="Listadeclusulanumerada"/>
        <w:ind w:left="1208" w:hanging="357"/>
        <w:rPr>
          <w:rFonts w:cs="Segoe UI"/>
          <w:szCs w:val="22"/>
        </w:rPr>
      </w:pPr>
      <w:r w:rsidRPr="00276DAF">
        <w:rPr>
          <w:rFonts w:cs="Segoe UI"/>
          <w:szCs w:val="22"/>
        </w:rPr>
        <w:t>Comunicar os Contratados toda e qualquer ocorrência ou irregularidade relacionada com a prestação dos serviços, para que os Contratados possam adotar as medidas necessárias; e</w:t>
      </w:r>
    </w:p>
    <w:p w14:paraId="0C561285" w14:textId="77777777" w:rsidR="00154565" w:rsidRPr="00276DAF" w:rsidRDefault="00154565" w:rsidP="00154565">
      <w:pPr>
        <w:pStyle w:val="Listadeclusulanumerada"/>
        <w:ind w:left="1208" w:hanging="357"/>
        <w:rPr>
          <w:rFonts w:cs="Segoe UI"/>
          <w:szCs w:val="22"/>
        </w:rPr>
      </w:pPr>
      <w:r w:rsidRPr="00276DAF">
        <w:rPr>
          <w:rFonts w:cs="Segoe UI"/>
          <w:szCs w:val="22"/>
        </w:rPr>
        <w:t>Acompanhar e fiscalizar a prestação dos serviços, por meio de um funcionário indicado e designado como seu representante.</w:t>
      </w:r>
    </w:p>
    <w:p w14:paraId="5D112592" w14:textId="77777777" w:rsidR="00154565" w:rsidRPr="00276DAF" w:rsidRDefault="00154565" w:rsidP="00E36E4E">
      <w:pPr>
        <w:pStyle w:val="Clusula"/>
        <w:rPr>
          <w:rFonts w:cs="Segoe UI"/>
          <w:szCs w:val="22"/>
        </w:rPr>
      </w:pPr>
    </w:p>
    <w:p w14:paraId="75DB4726" w14:textId="77777777" w:rsidR="00154565" w:rsidRPr="00276DAF" w:rsidRDefault="00154565" w:rsidP="00A307C5">
      <w:pPr>
        <w:pStyle w:val="ESTILOCLAUSULA"/>
        <w:numPr>
          <w:ilvl w:val="0"/>
          <w:numId w:val="129"/>
        </w:numPr>
      </w:pPr>
      <w:r w:rsidRPr="00276DAF">
        <w:t xml:space="preserve"> – DA SUBCONTRATAÇÃO</w:t>
      </w:r>
    </w:p>
    <w:p w14:paraId="78457955" w14:textId="77777777" w:rsidR="00154565" w:rsidRPr="002966ED" w:rsidRDefault="00154565" w:rsidP="00A307C5">
      <w:pPr>
        <w:pStyle w:val="Ttulo2"/>
        <w:keepNext w:val="0"/>
        <w:keepLines w:val="0"/>
        <w:widowControl w:val="0"/>
        <w:numPr>
          <w:ilvl w:val="1"/>
          <w:numId w:val="129"/>
        </w:numPr>
        <w:spacing w:before="120" w:after="240" w:line="240" w:lineRule="auto"/>
        <w:ind w:left="0" w:firstLine="0"/>
        <w:jc w:val="both"/>
        <w:rPr>
          <w:color w:val="auto"/>
        </w:rPr>
      </w:pPr>
      <w:r w:rsidRPr="00A75050">
        <w:rPr>
          <w:rFonts w:cs="Segoe UI"/>
          <w:color w:val="auto"/>
        </w:rPr>
        <w:t>A subcontratação não será admitida</w:t>
      </w:r>
      <w:r w:rsidRPr="002966ED">
        <w:rPr>
          <w:rFonts w:cs="Segoe UI"/>
          <w:color w:val="auto"/>
        </w:rPr>
        <w:t>, total ou parcialmente, exceto se previamente autorizada pelo CONTRATANTE, e desde que não afete obrigações essenciais</w:t>
      </w:r>
      <w:r w:rsidRPr="002966ED">
        <w:rPr>
          <w:rFonts w:cs="Segoe UI"/>
          <w:b/>
          <w:bCs/>
          <w:color w:val="auto"/>
        </w:rPr>
        <w:t>.</w:t>
      </w:r>
    </w:p>
    <w:p w14:paraId="1C4CADE3" w14:textId="77777777" w:rsidR="00154565" w:rsidRPr="00276DAF" w:rsidRDefault="00154565" w:rsidP="00A307C5">
      <w:pPr>
        <w:pStyle w:val="ESTILOCLAUSULA"/>
        <w:numPr>
          <w:ilvl w:val="0"/>
          <w:numId w:val="129"/>
        </w:numPr>
      </w:pPr>
      <w:r w:rsidRPr="00276DAF">
        <w:t xml:space="preserve"> – das ALTERAÇÕES INCIDENTES SOBRE O OBJETO DO CONTRATO</w:t>
      </w:r>
    </w:p>
    <w:p w14:paraId="44B7A89E"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A alteração incidente sobre o objeto do contrato deve ser consensual e pode ser quantitativa, quando importa acréscimo ou diminuição do objeto do contrato, ou qualitativa, quando a alteração diz respeito a características e especificações técnicas do objeto do contrato.</w:t>
      </w:r>
    </w:p>
    <w:p w14:paraId="54CC965B" w14:textId="77777777" w:rsidR="00154565" w:rsidRPr="00276DAF" w:rsidRDefault="00154565" w:rsidP="00A307C5">
      <w:pPr>
        <w:pStyle w:val="Ttulo3"/>
        <w:keepNext w:val="0"/>
        <w:keepLines w:val="0"/>
        <w:widowControl w:val="0"/>
        <w:numPr>
          <w:ilvl w:val="2"/>
          <w:numId w:val="129"/>
        </w:numPr>
        <w:spacing w:before="120" w:after="120" w:line="240" w:lineRule="auto"/>
        <w:ind w:left="1429"/>
        <w:jc w:val="both"/>
        <w:rPr>
          <w:rFonts w:cs="Segoe UI"/>
          <w:szCs w:val="22"/>
        </w:rPr>
      </w:pPr>
      <w:r w:rsidRPr="00276DAF">
        <w:rPr>
          <w:rFonts w:cs="Segoe UI"/>
          <w:szCs w:val="22"/>
        </w:rPr>
        <w:t xml:space="preserve">A alteração quantitativa sujeita-se aos limites previstos nos § 1º e 2º do artigo 81 da </w:t>
      </w:r>
      <w:r>
        <w:rPr>
          <w:rFonts w:cs="Segoe UI"/>
          <w:szCs w:val="22"/>
        </w:rPr>
        <w:t>Lei nº</w:t>
      </w:r>
      <w:r w:rsidRPr="00276DAF">
        <w:rPr>
          <w:rFonts w:cs="Segoe UI"/>
          <w:szCs w:val="22"/>
        </w:rPr>
        <w:t xml:space="preserve"> 13.303/2016, devendo observar o seguinte:</w:t>
      </w:r>
    </w:p>
    <w:p w14:paraId="47B0FC8C" w14:textId="77777777" w:rsidR="00154565" w:rsidRPr="00276DAF" w:rsidRDefault="00154565" w:rsidP="00A307C5">
      <w:pPr>
        <w:pStyle w:val="Listadeclusulanumerada"/>
        <w:numPr>
          <w:ilvl w:val="0"/>
          <w:numId w:val="135"/>
        </w:numPr>
        <w:ind w:left="1276" w:hanging="425"/>
        <w:rPr>
          <w:rFonts w:cs="Segoe UI"/>
          <w:szCs w:val="22"/>
        </w:rPr>
      </w:pPr>
      <w:r w:rsidRPr="00276DAF">
        <w:rPr>
          <w:rFonts w:cs="Segoe UI"/>
          <w:szCs w:val="22"/>
        </w:rPr>
        <w:t xml:space="preserve">a aplicação dos limites deve ser realizada separadamente para os acréscimos e para as supressões, sem que haja compensação entre </w:t>
      </w:r>
      <w:proofErr w:type="gramStart"/>
      <w:r w:rsidRPr="00276DAF">
        <w:rPr>
          <w:rFonts w:cs="Segoe UI"/>
          <w:szCs w:val="22"/>
        </w:rPr>
        <w:t>os mesmos</w:t>
      </w:r>
      <w:proofErr w:type="gramEnd"/>
      <w:r w:rsidRPr="00276DAF">
        <w:rPr>
          <w:rFonts w:cs="Segoe UI"/>
          <w:szCs w:val="22"/>
        </w:rPr>
        <w:t xml:space="preserve">; </w:t>
      </w:r>
    </w:p>
    <w:p w14:paraId="6BD55861" w14:textId="77777777" w:rsidR="00154565" w:rsidRPr="00276DAF" w:rsidRDefault="00154565" w:rsidP="00154565">
      <w:pPr>
        <w:pStyle w:val="Listadeclusulanumerada"/>
        <w:ind w:left="1208" w:hanging="357"/>
        <w:rPr>
          <w:rFonts w:cs="Segoe UI"/>
          <w:szCs w:val="22"/>
        </w:rPr>
      </w:pPr>
      <w:r w:rsidRPr="00276DAF">
        <w:rPr>
          <w:rFonts w:cs="Segoe UI"/>
          <w:szCs w:val="22"/>
        </w:rPr>
        <w:t xml:space="preserve">deve ser mantida a diferença, em percentual, entre o valor global do contrato e o valor orçado pelo BANPARÁ, salvo se o fiscal técnico do contrato apontar justificativa técnica ou econômica, que deve ser ratificada pelo gestor do contrato; </w:t>
      </w:r>
    </w:p>
    <w:p w14:paraId="72AC730D"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 xml:space="preserve">A alteração qualitativa não se sujeita aos limites previstos nos § 1º e 2º do artigo 81 da </w:t>
      </w:r>
      <w:r>
        <w:rPr>
          <w:rFonts w:cs="Segoe UI"/>
        </w:rPr>
        <w:t>Lei nº</w:t>
      </w:r>
      <w:r w:rsidRPr="00276DAF">
        <w:rPr>
          <w:rFonts w:cs="Segoe UI"/>
        </w:rPr>
        <w:t xml:space="preserve"> 13.303/2016, devendo observar o seguinte:</w:t>
      </w:r>
    </w:p>
    <w:p w14:paraId="5CC6B6A0" w14:textId="77777777" w:rsidR="00154565" w:rsidRPr="00276DAF" w:rsidRDefault="00154565" w:rsidP="00A307C5">
      <w:pPr>
        <w:pStyle w:val="Listadeclusulanumerada"/>
        <w:numPr>
          <w:ilvl w:val="0"/>
          <w:numId w:val="136"/>
        </w:numPr>
        <w:ind w:left="1134" w:hanging="283"/>
        <w:rPr>
          <w:rFonts w:cs="Segoe UI"/>
          <w:szCs w:val="22"/>
        </w:rPr>
      </w:pPr>
      <w:r w:rsidRPr="00276DAF">
        <w:rPr>
          <w:rFonts w:cs="Segoe UI"/>
          <w:szCs w:val="22"/>
        </w:rPr>
        <w:t xml:space="preserve">os encargos decorrentes da continuidade do contrato devem ser inferiores aos da rescisão contratual e aos da realização de um novo procedimento licitatório; </w:t>
      </w:r>
    </w:p>
    <w:p w14:paraId="4E591089" w14:textId="77777777" w:rsidR="00154565" w:rsidRPr="00276DAF" w:rsidRDefault="00154565" w:rsidP="00154565">
      <w:pPr>
        <w:pStyle w:val="Listadeclusulanumerada"/>
        <w:ind w:left="1208" w:hanging="357"/>
        <w:rPr>
          <w:rFonts w:cs="Segoe UI"/>
          <w:szCs w:val="22"/>
        </w:rPr>
      </w:pPr>
      <w:r w:rsidRPr="00276DAF">
        <w:rPr>
          <w:rFonts w:cs="Segoe UI"/>
          <w:szCs w:val="22"/>
        </w:rPr>
        <w:lastRenderedPageBreak/>
        <w:t xml:space="preserve">as consequências da rescisão contratual, seguida de nova contratação, devem importar prejuízo relevante ao interesse coletivo a ser atendido pela obra ou pelo serviço; </w:t>
      </w:r>
    </w:p>
    <w:p w14:paraId="49DC2DA3" w14:textId="77777777" w:rsidR="00154565" w:rsidRPr="00276DAF" w:rsidRDefault="00154565" w:rsidP="00154565">
      <w:pPr>
        <w:pStyle w:val="Listadeclusulanumerada"/>
        <w:ind w:left="1208" w:hanging="357"/>
        <w:rPr>
          <w:rFonts w:cs="Segoe UI"/>
          <w:szCs w:val="22"/>
        </w:rPr>
      </w:pPr>
      <w:r w:rsidRPr="00276DAF">
        <w:rPr>
          <w:rFonts w:cs="Segoe UI"/>
          <w:szCs w:val="22"/>
        </w:rPr>
        <w:t xml:space="preserve">as mudanças devem ser necessárias ao alcance do objetivo original do contrato, à otimização do cronograma de execução e à antecipação dos benefícios sociais e econômicos decorrentes; </w:t>
      </w:r>
    </w:p>
    <w:p w14:paraId="1ECFA633" w14:textId="77777777" w:rsidR="00154565" w:rsidRPr="00276DAF" w:rsidRDefault="00154565" w:rsidP="00154565">
      <w:pPr>
        <w:pStyle w:val="Listadeclusulanumerada"/>
        <w:ind w:left="1208" w:hanging="357"/>
        <w:rPr>
          <w:rFonts w:cs="Segoe UI"/>
          <w:szCs w:val="22"/>
        </w:rPr>
      </w:pPr>
      <w:r w:rsidRPr="00276DAF">
        <w:rPr>
          <w:rFonts w:cs="Segoe UI"/>
          <w:szCs w:val="22"/>
        </w:rPr>
        <w:t xml:space="preserve">a capacidade técnica e econômico-financeira da CONTRATADA deve ser compatível com a qualidade e a dimensão do objeto contratual aditado; </w:t>
      </w:r>
    </w:p>
    <w:p w14:paraId="1F27C028" w14:textId="77777777" w:rsidR="00154565" w:rsidRPr="00276DAF" w:rsidRDefault="00154565" w:rsidP="00154565">
      <w:pPr>
        <w:pStyle w:val="Listadeclusulanumerada"/>
        <w:ind w:left="1208" w:hanging="357"/>
        <w:rPr>
          <w:rFonts w:cs="Segoe UI"/>
          <w:szCs w:val="22"/>
        </w:rPr>
      </w:pPr>
      <w:r w:rsidRPr="00276DAF">
        <w:rPr>
          <w:rFonts w:cs="Segoe UI"/>
          <w:szCs w:val="22"/>
        </w:rPr>
        <w:t xml:space="preserve">a motivação da mudança contratual deve ter decorrido de fatores supervenientes não previstos e que não configurem burla ao processo licitatório; </w:t>
      </w:r>
    </w:p>
    <w:p w14:paraId="530378E6" w14:textId="77777777" w:rsidR="00154565" w:rsidRPr="00276DAF" w:rsidRDefault="00154565" w:rsidP="00154565">
      <w:pPr>
        <w:pStyle w:val="Listadeclusulanumerada"/>
        <w:ind w:left="1208" w:hanging="357"/>
        <w:rPr>
          <w:rFonts w:cs="Segoe UI"/>
          <w:szCs w:val="22"/>
        </w:rPr>
      </w:pPr>
      <w:r w:rsidRPr="00276DAF">
        <w:rPr>
          <w:rFonts w:cs="Segoe UI"/>
          <w:szCs w:val="22"/>
        </w:rPr>
        <w:t xml:space="preserve">a alteração não deve ocasionar a transfiguração do objeto originalmente contratado em outro de natureza ou propósito diverso. </w:t>
      </w:r>
    </w:p>
    <w:p w14:paraId="4741FC80"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 xml:space="preserve">As </w:t>
      </w:r>
      <w:r w:rsidRPr="00276DAF">
        <w:rPr>
          <w:rStyle w:val="Ttulo2Char"/>
          <w:rFonts w:cs="Segoe UI"/>
        </w:rPr>
        <w:t>alterações incidentes</w:t>
      </w:r>
      <w:r w:rsidRPr="00276DAF">
        <w:rPr>
          <w:rFonts w:cs="Segoe UI"/>
        </w:rPr>
        <w:t xml:space="preserve"> sobre o objeto devem ser:</w:t>
      </w:r>
    </w:p>
    <w:p w14:paraId="49809863" w14:textId="77777777" w:rsidR="00154565" w:rsidRPr="00276DAF" w:rsidRDefault="00154565" w:rsidP="00154565">
      <w:pPr>
        <w:pStyle w:val="Listadeclusulanumerada"/>
        <w:ind w:left="1208" w:hanging="357"/>
        <w:rPr>
          <w:rFonts w:cs="Segoe UI"/>
          <w:szCs w:val="22"/>
        </w:rPr>
      </w:pPr>
      <w:r w:rsidRPr="00276DAF">
        <w:rPr>
          <w:rFonts w:cs="Segoe UI"/>
          <w:szCs w:val="22"/>
        </w:rPr>
        <w:t>instruídas com memória de cálculo e justificativas de competência do fiscal técnico e do fiscal administrativo do BANPARÁ, que devem avaliar os seus pressupostos e condições e, quando for o caso, calcular os limites;</w:t>
      </w:r>
    </w:p>
    <w:p w14:paraId="6562D84B" w14:textId="77777777" w:rsidR="00154565" w:rsidRPr="00276DAF" w:rsidRDefault="00154565" w:rsidP="00154565">
      <w:pPr>
        <w:pStyle w:val="Listadeclusulanumerada"/>
        <w:ind w:left="1208" w:hanging="357"/>
        <w:rPr>
          <w:rFonts w:cs="Segoe UI"/>
          <w:szCs w:val="22"/>
        </w:rPr>
      </w:pPr>
      <w:r w:rsidRPr="00276DAF">
        <w:rPr>
          <w:rFonts w:cs="Segoe UI"/>
          <w:szCs w:val="22"/>
        </w:rPr>
        <w:t>as justificativas devem ser ratificadas pelo gestor do contrato do BANPARÁ; e</w:t>
      </w:r>
    </w:p>
    <w:p w14:paraId="1C109648" w14:textId="77777777" w:rsidR="00154565" w:rsidRPr="00276DAF" w:rsidRDefault="00154565" w:rsidP="00154565">
      <w:pPr>
        <w:pStyle w:val="Listadeclusulanumerada"/>
        <w:ind w:left="1208" w:hanging="357"/>
        <w:rPr>
          <w:rFonts w:cs="Segoe UI"/>
          <w:szCs w:val="22"/>
        </w:rPr>
      </w:pPr>
      <w:r w:rsidRPr="00276DAF">
        <w:rPr>
          <w:rFonts w:cs="Segoe UI"/>
          <w:szCs w:val="22"/>
        </w:rPr>
        <w:t>submetidas à área jurídica e, quando for o caso, à área financeira do BANPARÁ.</w:t>
      </w:r>
    </w:p>
    <w:p w14:paraId="43620440"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Style w:val="Ttulo2Char"/>
          <w:rFonts w:cs="Segoe UI"/>
        </w:rPr>
      </w:pPr>
      <w:r w:rsidRPr="00276DAF">
        <w:rPr>
          <w:rFonts w:cs="Segoe UI"/>
        </w:rPr>
        <w:t xml:space="preserve">As alterações contratuais incidentes sobre o objeto e as decorrentes de revisão contratual devem </w:t>
      </w:r>
      <w:r w:rsidRPr="00276DAF">
        <w:rPr>
          <w:rStyle w:val="Ttulo2Char"/>
          <w:rFonts w:cs="Segoe UI"/>
        </w:rPr>
        <w:t xml:space="preserve">ser formalizadas </w:t>
      </w:r>
      <w:proofErr w:type="spellStart"/>
      <w:r w:rsidRPr="00276DAF">
        <w:rPr>
          <w:rStyle w:val="Ttulo2Char"/>
          <w:rFonts w:cs="Segoe UI"/>
        </w:rPr>
        <w:t>por</w:t>
      </w:r>
      <w:proofErr w:type="spellEnd"/>
      <w:r w:rsidRPr="00276DAF">
        <w:rPr>
          <w:rStyle w:val="Ttulo2Char"/>
          <w:rFonts w:cs="Segoe UI"/>
        </w:rPr>
        <w:t xml:space="preserve"> termo aditivo firmado pela mesma autoridade que firmou o contrato, devendo o extrato do termo aditivo ser publicado no sítio eletrônico do BANPARÁ.</w:t>
      </w:r>
    </w:p>
    <w:p w14:paraId="2249D8A7"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 xml:space="preserve">Não caracterizam </w:t>
      </w:r>
      <w:r w:rsidRPr="00276DAF">
        <w:rPr>
          <w:rStyle w:val="Ttulo2Char"/>
          <w:rFonts w:cs="Segoe UI"/>
        </w:rPr>
        <w:t>alteração do contrato e podem ser registrados por simples apostila, dispensando a celebração de termo</w:t>
      </w:r>
      <w:r w:rsidRPr="00276DAF">
        <w:rPr>
          <w:rFonts w:cs="Segoe UI"/>
        </w:rPr>
        <w:t xml:space="preserve"> aditivo: </w:t>
      </w:r>
    </w:p>
    <w:p w14:paraId="06094A80" w14:textId="77777777" w:rsidR="00154565" w:rsidRPr="00276DAF" w:rsidRDefault="00154565" w:rsidP="00A307C5">
      <w:pPr>
        <w:pStyle w:val="Listadeclusulanumerada"/>
        <w:numPr>
          <w:ilvl w:val="0"/>
          <w:numId w:val="137"/>
        </w:numPr>
        <w:ind w:left="1276" w:hanging="425"/>
        <w:rPr>
          <w:rFonts w:cs="Segoe UI"/>
          <w:szCs w:val="22"/>
        </w:rPr>
      </w:pPr>
      <w:r w:rsidRPr="00276DAF">
        <w:rPr>
          <w:rFonts w:cs="Segoe UI"/>
          <w:szCs w:val="22"/>
        </w:rPr>
        <w:t>a variação do valor contratual para fazer face ao reajuste de preços;</w:t>
      </w:r>
    </w:p>
    <w:p w14:paraId="2D7BBD15" w14:textId="77777777" w:rsidR="00154565" w:rsidRPr="00276DAF" w:rsidRDefault="00154565" w:rsidP="00154565">
      <w:pPr>
        <w:pStyle w:val="Listadeclusulanumerada"/>
        <w:ind w:left="1208" w:hanging="357"/>
        <w:rPr>
          <w:rFonts w:cs="Segoe UI"/>
          <w:szCs w:val="22"/>
        </w:rPr>
      </w:pPr>
      <w:r w:rsidRPr="00276DAF">
        <w:rPr>
          <w:rFonts w:cs="Segoe UI"/>
          <w:szCs w:val="22"/>
        </w:rPr>
        <w:t xml:space="preserve">as atualizações, as compensações ou as penalizações financeiras decorrentes das condições de pagamento previstas no contrato; </w:t>
      </w:r>
    </w:p>
    <w:p w14:paraId="7F11AB63" w14:textId="77777777" w:rsidR="00154565" w:rsidRPr="00276DAF" w:rsidRDefault="00154565" w:rsidP="00154565">
      <w:pPr>
        <w:pStyle w:val="Listadeclusulanumerada"/>
        <w:ind w:left="1208" w:hanging="357"/>
        <w:rPr>
          <w:rFonts w:cs="Segoe UI"/>
          <w:szCs w:val="22"/>
        </w:rPr>
      </w:pPr>
      <w:r w:rsidRPr="00276DAF">
        <w:rPr>
          <w:rFonts w:cs="Segoe UI"/>
          <w:szCs w:val="22"/>
        </w:rPr>
        <w:t>a correção de erro material havido no instrumento de contrato;</w:t>
      </w:r>
    </w:p>
    <w:p w14:paraId="63E8F038" w14:textId="77777777" w:rsidR="00154565" w:rsidRDefault="00154565" w:rsidP="00154565">
      <w:pPr>
        <w:pStyle w:val="Listadeclusulanumerada"/>
        <w:ind w:left="1208" w:hanging="357"/>
        <w:rPr>
          <w:rFonts w:cs="Segoe UI"/>
          <w:szCs w:val="22"/>
        </w:rPr>
      </w:pPr>
      <w:r w:rsidRPr="00276DAF">
        <w:rPr>
          <w:rFonts w:cs="Segoe UI"/>
          <w:szCs w:val="22"/>
        </w:rPr>
        <w:t>as alterações na razão ou na denominação social da CONTRATADA</w:t>
      </w:r>
    </w:p>
    <w:p w14:paraId="7A548CE6" w14:textId="77777777" w:rsidR="00154565" w:rsidRPr="00276DAF" w:rsidRDefault="00154565" w:rsidP="00E36E4E">
      <w:pPr>
        <w:pStyle w:val="Listadeclusulanumerada"/>
        <w:numPr>
          <w:ilvl w:val="0"/>
          <w:numId w:val="0"/>
        </w:numPr>
        <w:ind w:left="1208"/>
        <w:rPr>
          <w:rFonts w:cs="Segoe UI"/>
          <w:szCs w:val="22"/>
        </w:rPr>
      </w:pPr>
    </w:p>
    <w:p w14:paraId="18AE5DBA" w14:textId="77777777" w:rsidR="00154565" w:rsidRPr="00865699" w:rsidRDefault="00154565" w:rsidP="00A307C5">
      <w:pPr>
        <w:pStyle w:val="ESTILOCLAUSULA"/>
        <w:numPr>
          <w:ilvl w:val="0"/>
          <w:numId w:val="129"/>
        </w:numPr>
      </w:pPr>
      <w:r>
        <w:t xml:space="preserve"> - </w:t>
      </w:r>
      <w:r w:rsidRPr="00865699">
        <w:t>DO EQUILÍBRIO ECONÔMICO-FINANCEIRO DO CONTRATO</w:t>
      </w:r>
    </w:p>
    <w:p w14:paraId="744E59F2" w14:textId="77777777" w:rsidR="00154565" w:rsidRPr="00865699" w:rsidRDefault="00154565" w:rsidP="00A307C5">
      <w:pPr>
        <w:pStyle w:val="Ttulo2"/>
        <w:keepNext w:val="0"/>
        <w:keepLines w:val="0"/>
        <w:widowControl w:val="0"/>
        <w:numPr>
          <w:ilvl w:val="1"/>
          <w:numId w:val="129"/>
        </w:numPr>
        <w:spacing w:before="120" w:after="240" w:line="240" w:lineRule="auto"/>
        <w:ind w:left="0" w:firstLine="0"/>
        <w:jc w:val="both"/>
      </w:pPr>
      <w:r w:rsidRPr="00865699">
        <w:t>O equilíbrio econômico-financeiro do contrato deve ocorrer por meio de:</w:t>
      </w:r>
    </w:p>
    <w:p w14:paraId="7CDD8DA6" w14:textId="77777777" w:rsidR="00154565" w:rsidRPr="00276DAF" w:rsidRDefault="00154565" w:rsidP="00A307C5">
      <w:pPr>
        <w:pStyle w:val="Listadeclusulanumerada"/>
        <w:numPr>
          <w:ilvl w:val="0"/>
          <w:numId w:val="138"/>
        </w:numPr>
        <w:ind w:left="1276" w:hanging="425"/>
        <w:rPr>
          <w:rFonts w:cs="Segoe UI"/>
          <w:szCs w:val="22"/>
        </w:rPr>
      </w:pPr>
      <w:r w:rsidRPr="00276DAF">
        <w:rPr>
          <w:rFonts w:cs="Segoe UI"/>
          <w:szCs w:val="22"/>
        </w:rPr>
        <w:t>reajuste: instrumento para manter o equilíbrio econômico-financeiro do contrato diante de variação de preços e custos que sejam normais e previsíveis, relacionadas com o fluxo normal da economia e com o processo inflacionário, devido ao completar 1 (um) ano a contar da data da proposta;</w:t>
      </w:r>
    </w:p>
    <w:p w14:paraId="5A901981" w14:textId="77777777" w:rsidR="00154565" w:rsidRPr="00276DAF" w:rsidRDefault="00154565" w:rsidP="00154565">
      <w:pPr>
        <w:pStyle w:val="Listadeclusulanumerada"/>
        <w:ind w:left="1208" w:hanging="357"/>
        <w:rPr>
          <w:rFonts w:cs="Segoe UI"/>
          <w:szCs w:val="22"/>
        </w:rPr>
      </w:pPr>
      <w:r w:rsidRPr="00276DAF">
        <w:rPr>
          <w:rFonts w:cs="Segoe UI"/>
          <w:szCs w:val="22"/>
        </w:rPr>
        <w:t xml:space="preserve">revisão: instrumento para manter o equilíbrio econômico-financeiro do contrato diante de variação de preços e custos decorrentes de fatos </w:t>
      </w:r>
      <w:r w:rsidRPr="00276DAF">
        <w:rPr>
          <w:rFonts w:cs="Segoe UI"/>
          <w:szCs w:val="22"/>
        </w:rPr>
        <w:lastRenderedPageBreak/>
        <w:t>imprevisíveis ou previsíveis, porém com consequências incalculáveis, e desde que se configure álea econômica extraordinária e extracontratual, sem a necessidade de periodicidade mínima.</w:t>
      </w:r>
    </w:p>
    <w:p w14:paraId="652F61F9"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Os valores contratados serão reajustados anualmente, a contar da data d</w:t>
      </w:r>
      <w:r>
        <w:rPr>
          <w:rFonts w:cs="Segoe UI"/>
        </w:rPr>
        <w:t>a</w:t>
      </w:r>
      <w:r w:rsidRPr="00276DAF">
        <w:rPr>
          <w:rFonts w:cs="Segoe UI"/>
        </w:rPr>
        <w:t xml:space="preserve"> </w:t>
      </w:r>
      <w:r>
        <w:rPr>
          <w:rFonts w:cs="Segoe UI"/>
        </w:rPr>
        <w:t>proposta</w:t>
      </w:r>
      <w:r w:rsidRPr="00276DAF">
        <w:rPr>
          <w:rFonts w:cs="Segoe UI"/>
        </w:rPr>
        <w:t xml:space="preserve">, </w:t>
      </w:r>
      <w:r>
        <w:rPr>
          <w:rFonts w:cs="Segoe UI"/>
        </w:rPr>
        <w:t xml:space="preserve">no prazo da lei, segundo a variação acumulada do </w:t>
      </w:r>
      <w:r w:rsidRPr="00A75050">
        <w:rPr>
          <w:rFonts w:cs="Segoe UI"/>
          <w:bCs/>
        </w:rPr>
        <w:t>Índice de Custos de Tecnologia da Informação (ICTI)</w:t>
      </w:r>
      <w:r w:rsidRPr="002E2F63">
        <w:rPr>
          <w:rFonts w:cs="Segoe UI"/>
        </w:rPr>
        <w:t>, mantido pela Fundação Instituto de Pesquisa Econômica Aplicada – IPEA (ICTI/IPEA)</w:t>
      </w:r>
      <w:r>
        <w:rPr>
          <w:rFonts w:cs="Segoe UI"/>
        </w:rPr>
        <w:t>, ou outro, na falta deste, que estiver estabelecido na legislação à época de cada reajuste.</w:t>
      </w:r>
    </w:p>
    <w:p w14:paraId="65CE6DD0"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A revisão deve ser precedida de solicitação da CONTRATADA, acompanhada de comprovação:</w:t>
      </w:r>
    </w:p>
    <w:p w14:paraId="3B57B508" w14:textId="77777777" w:rsidR="00154565" w:rsidRPr="00276DAF" w:rsidRDefault="00154565" w:rsidP="00A307C5">
      <w:pPr>
        <w:pStyle w:val="Listadeclusulanumerada"/>
        <w:numPr>
          <w:ilvl w:val="0"/>
          <w:numId w:val="139"/>
        </w:numPr>
        <w:ind w:left="1276" w:hanging="425"/>
        <w:rPr>
          <w:rFonts w:cs="Segoe UI"/>
          <w:szCs w:val="22"/>
        </w:rPr>
      </w:pPr>
      <w:r w:rsidRPr="00276DAF">
        <w:rPr>
          <w:rFonts w:cs="Segoe UI"/>
          <w:szCs w:val="22"/>
        </w:rPr>
        <w:t>dos fatos imprevisíveis ou previsíveis, porém com consequências incalculáveis;</w:t>
      </w:r>
    </w:p>
    <w:p w14:paraId="2EC8C009" w14:textId="77777777" w:rsidR="00154565" w:rsidRPr="00276DAF" w:rsidRDefault="00154565" w:rsidP="00154565">
      <w:pPr>
        <w:pStyle w:val="Listadeclusulanumerada"/>
        <w:ind w:left="1208" w:hanging="357"/>
        <w:rPr>
          <w:rFonts w:cs="Segoe UI"/>
          <w:szCs w:val="22"/>
        </w:rPr>
      </w:pPr>
      <w:r w:rsidRPr="00276DAF">
        <w:rPr>
          <w:rFonts w:cs="Segoe UI"/>
          <w:szCs w:val="22"/>
        </w:rPr>
        <w:t>da alteração de preços ou custos, por meio de notas fiscais, faturas, tabela de preços, orçamentos, notícias divulgadas pela imprensa e por publicações especializadas e outros documentos pertinentes, preferencialmente com referência à época da elaboração da proposta e do pedido de revisão; e</w:t>
      </w:r>
    </w:p>
    <w:p w14:paraId="667BE1B9" w14:textId="77777777" w:rsidR="00154565" w:rsidRPr="00276DAF" w:rsidRDefault="00154565" w:rsidP="00154565">
      <w:pPr>
        <w:pStyle w:val="Listadeclusulanumerada"/>
        <w:ind w:left="1208" w:hanging="357"/>
        <w:rPr>
          <w:rFonts w:cs="Segoe UI"/>
          <w:szCs w:val="22"/>
        </w:rPr>
      </w:pPr>
      <w:r w:rsidRPr="00276DAF">
        <w:rPr>
          <w:rFonts w:cs="Segoe UI"/>
          <w:szCs w:val="22"/>
        </w:rPr>
        <w:t xml:space="preserve">de demonstração analítica, por meio de planilha de custos e formação de preços, sobre os impactos da alteração de preços ou custos no total do contrato. </w:t>
      </w:r>
    </w:p>
    <w:p w14:paraId="398F68D9" w14:textId="77777777" w:rsidR="00154565" w:rsidRPr="00276DAF" w:rsidRDefault="00154565" w:rsidP="00A307C5">
      <w:pPr>
        <w:pStyle w:val="Ttulo3"/>
        <w:keepNext w:val="0"/>
        <w:keepLines w:val="0"/>
        <w:widowControl w:val="0"/>
        <w:numPr>
          <w:ilvl w:val="2"/>
          <w:numId w:val="129"/>
        </w:numPr>
        <w:spacing w:before="120" w:after="120" w:line="240" w:lineRule="auto"/>
        <w:ind w:left="1429"/>
        <w:jc w:val="both"/>
        <w:rPr>
          <w:rFonts w:cs="Segoe UI"/>
          <w:szCs w:val="22"/>
        </w:rPr>
      </w:pPr>
      <w:r w:rsidRPr="00276DAF">
        <w:rPr>
          <w:rFonts w:cs="Segoe UI"/>
          <w:szCs w:val="22"/>
        </w:rPr>
        <w:t>Caso, a qualquer tempo, a CONTRATADA seja favorecida com benefícios fiscais isenções e/ou reduções de natureza tributárias em virtude do cumprimento do contrato, as vantagens auferidas serão transferidas ao BANPARÁ, reduzindo-se o preço.</w:t>
      </w:r>
    </w:p>
    <w:p w14:paraId="4DB62339" w14:textId="77777777" w:rsidR="00154565" w:rsidRPr="00276DAF" w:rsidRDefault="00154565" w:rsidP="00A307C5">
      <w:pPr>
        <w:pStyle w:val="Ttulo3"/>
        <w:keepNext w:val="0"/>
        <w:keepLines w:val="0"/>
        <w:widowControl w:val="0"/>
        <w:numPr>
          <w:ilvl w:val="2"/>
          <w:numId w:val="129"/>
        </w:numPr>
        <w:spacing w:before="120" w:after="120" w:line="240" w:lineRule="auto"/>
        <w:ind w:left="1429"/>
        <w:jc w:val="both"/>
        <w:rPr>
          <w:rFonts w:cs="Segoe UI"/>
          <w:szCs w:val="22"/>
        </w:rPr>
      </w:pPr>
      <w:r w:rsidRPr="00276DAF">
        <w:rPr>
          <w:rFonts w:cs="Segoe UI"/>
          <w:szCs w:val="22"/>
        </w:rPr>
        <w:t>Caso, por motivos não imputáveis à CONTRATADA, sejam majorados os gravames e demais tributos ou se novos tributos forem exigidos da CONTRATADA, cuja vigência ocorra após a data da apresentação da Proposta, o BANPARÁ absorverá os ônus adicionais, reembolsando a CONTRATADA dos valores efetivamente pagos e comprovados, desde que não sejam de responsabilidade legal direta e exclusiva da CONTRATADA.</w:t>
      </w:r>
    </w:p>
    <w:p w14:paraId="5F722C1B"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lang w:bidi="he-IL"/>
        </w:rPr>
      </w:pPr>
      <w:r w:rsidRPr="00276DAF">
        <w:rPr>
          <w:rFonts w:cs="Segoe UI"/>
          <w:lang w:bidi="he-IL"/>
        </w:rPr>
        <w:t>Os pedidos de revisão serão decididos em decisão fundamentada no prazo máximo de 60 (sessenta) dias contados da formalização do requerimento.</w:t>
      </w:r>
    </w:p>
    <w:p w14:paraId="3A12DEF3" w14:textId="77777777" w:rsidR="00154565" w:rsidRPr="00276DAF" w:rsidRDefault="00154565" w:rsidP="00A307C5">
      <w:pPr>
        <w:pStyle w:val="Ttulo3"/>
        <w:keepNext w:val="0"/>
        <w:keepLines w:val="0"/>
        <w:widowControl w:val="0"/>
        <w:numPr>
          <w:ilvl w:val="2"/>
          <w:numId w:val="129"/>
        </w:numPr>
        <w:spacing w:before="120" w:after="120" w:line="240" w:lineRule="auto"/>
        <w:ind w:left="1429"/>
        <w:jc w:val="both"/>
        <w:rPr>
          <w:rFonts w:cs="Segoe UI"/>
          <w:szCs w:val="22"/>
          <w:lang w:bidi="he-IL"/>
        </w:rPr>
      </w:pPr>
      <w:r w:rsidRPr="00276DAF">
        <w:rPr>
          <w:rFonts w:cs="Segoe UI"/>
          <w:szCs w:val="22"/>
          <w:lang w:bidi="he-IL"/>
        </w:rPr>
        <w:t>O BANPARÁ poderá realizar diligências junto à CONTRATADA para que esta complemente ou esclareça alguma informação indispensável à apreciação dos pedidos. Nesta hipótese, o prazo estabelecido neste subitem ficará suspenso enquanto pendente a resposta pela CONTRATADA.</w:t>
      </w:r>
    </w:p>
    <w:p w14:paraId="00FFF3A3" w14:textId="77777777" w:rsidR="00154565" w:rsidRPr="00276DAF" w:rsidRDefault="00154565" w:rsidP="00A307C5">
      <w:pPr>
        <w:pStyle w:val="Ttulo3"/>
        <w:keepNext w:val="0"/>
        <w:keepLines w:val="0"/>
        <w:numPr>
          <w:ilvl w:val="2"/>
          <w:numId w:val="129"/>
        </w:numPr>
        <w:spacing w:before="120" w:after="120" w:line="240" w:lineRule="auto"/>
        <w:ind w:left="1429"/>
        <w:jc w:val="both"/>
        <w:rPr>
          <w:rFonts w:cs="Segoe UI"/>
          <w:szCs w:val="22"/>
        </w:rPr>
      </w:pPr>
      <w:r w:rsidRPr="00276DAF">
        <w:rPr>
          <w:rFonts w:cs="Segoe UI"/>
          <w:szCs w:val="22"/>
        </w:rPr>
        <w:t>A revisão que não for solicitada durante a vigência do contrato considera-se preclusa com a prorrogação contratual ou com o encerramento do contrato.</w:t>
      </w:r>
    </w:p>
    <w:p w14:paraId="76326225" w14:textId="77777777" w:rsidR="00154565" w:rsidRPr="00865699" w:rsidRDefault="00154565" w:rsidP="00A307C5">
      <w:pPr>
        <w:pStyle w:val="ESTILOCLAUSULA"/>
        <w:numPr>
          <w:ilvl w:val="0"/>
          <w:numId w:val="129"/>
        </w:numPr>
      </w:pPr>
      <w:r>
        <w:t xml:space="preserve"> - </w:t>
      </w:r>
      <w:r w:rsidRPr="00865699">
        <w:t>da rescisão</w:t>
      </w:r>
    </w:p>
    <w:p w14:paraId="05EC0C8C" w14:textId="77777777" w:rsidR="00154565" w:rsidRPr="00865699" w:rsidRDefault="00154565" w:rsidP="00A307C5">
      <w:pPr>
        <w:pStyle w:val="Ttulo2"/>
        <w:keepNext w:val="0"/>
        <w:keepLines w:val="0"/>
        <w:widowControl w:val="0"/>
        <w:numPr>
          <w:ilvl w:val="1"/>
          <w:numId w:val="129"/>
        </w:numPr>
        <w:spacing w:before="120" w:after="240" w:line="240" w:lineRule="auto"/>
        <w:ind w:left="0" w:firstLine="0"/>
        <w:jc w:val="both"/>
        <w:rPr>
          <w:rFonts w:eastAsia="Calibri"/>
        </w:rPr>
      </w:pPr>
      <w:r w:rsidRPr="00865699">
        <w:t xml:space="preserve">O inadimplemento contratual de ambas as partes autoriza a rescisão, que deve ser formalizada por distrato e </w:t>
      </w:r>
      <w:r w:rsidRPr="00865699">
        <w:rPr>
          <w:rFonts w:eastAsia="Calibri"/>
        </w:rPr>
        <w:t xml:space="preserve">antecedida de comunicação à outra parte contratante </w:t>
      </w:r>
      <w:r w:rsidRPr="00865699">
        <w:rPr>
          <w:rFonts w:eastAsia="Calibri"/>
        </w:rPr>
        <w:lastRenderedPageBreak/>
        <w:t xml:space="preserve">sobre a intenção de rescisão, apontando-se as razões que lhe são determinantes, dando-se o prazo de 5 (cinco) dias úteis para eventual manifestação. </w:t>
      </w:r>
    </w:p>
    <w:p w14:paraId="4BAA137A"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eastAsia="Calibri" w:cs="Segoe UI"/>
        </w:rPr>
      </w:pPr>
      <w:r w:rsidRPr="00276DAF">
        <w:rPr>
          <w:rFonts w:eastAsia="Calibri" w:cs="Segoe UI"/>
        </w:rPr>
        <w:t xml:space="preserve">A parte que pretende a rescisão deve avaliar e responder motivadamente a manifestação referida no subitem precedente no prazo de 5 (cinco) dias úteis, comunicando a outra parte, na forma prevista neste contrato, considerando-se o contrato rescindido com a referida comunicação. </w:t>
      </w:r>
    </w:p>
    <w:p w14:paraId="56BA0723"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lang w:bidi="he-IL"/>
        </w:rPr>
      </w:pPr>
      <w:r w:rsidRPr="00276DAF">
        <w:rPr>
          <w:rFonts w:cs="Segoe UI"/>
          <w:lang w:bidi="he-IL"/>
        </w:rPr>
        <w:t>Aplica-se a teoria do adimplemento substancial, devendo as partes contratantes ponderar, no que couber, antes de decisão pela rescisão:</w:t>
      </w:r>
    </w:p>
    <w:p w14:paraId="39B09F0F" w14:textId="77777777" w:rsidR="00154565" w:rsidRPr="00276DAF" w:rsidRDefault="00154565" w:rsidP="00A307C5">
      <w:pPr>
        <w:pStyle w:val="Listadeclusulanumerada"/>
        <w:numPr>
          <w:ilvl w:val="0"/>
          <w:numId w:val="140"/>
        </w:numPr>
        <w:ind w:left="1276" w:hanging="425"/>
        <w:rPr>
          <w:rFonts w:cs="Segoe UI"/>
          <w:szCs w:val="22"/>
          <w:lang w:bidi="he-IL"/>
        </w:rPr>
      </w:pPr>
      <w:r w:rsidRPr="00276DAF">
        <w:rPr>
          <w:rFonts w:cs="Segoe UI"/>
          <w:szCs w:val="22"/>
          <w:lang w:bidi="he-IL"/>
        </w:rPr>
        <w:t xml:space="preserve">impactos econômicos e financeiros decorrentes do atraso na fruição dos benefícios do empreendimento; </w:t>
      </w:r>
    </w:p>
    <w:p w14:paraId="47D2D804" w14:textId="77777777" w:rsidR="00154565" w:rsidRPr="00276DAF" w:rsidRDefault="00154565" w:rsidP="00154565">
      <w:pPr>
        <w:pStyle w:val="Listadeclusulanumerada"/>
        <w:ind w:left="1208" w:hanging="357"/>
        <w:rPr>
          <w:rFonts w:cs="Segoe UI"/>
          <w:szCs w:val="22"/>
          <w:lang w:bidi="he-IL"/>
        </w:rPr>
      </w:pPr>
      <w:r w:rsidRPr="00276DAF">
        <w:rPr>
          <w:rFonts w:cs="Segoe UI"/>
          <w:szCs w:val="22"/>
          <w:lang w:bidi="he-IL"/>
        </w:rPr>
        <w:t xml:space="preserve">riscos sociais, ambientais e à segurança da população local decorrentes do atraso na fruição dos benefícios do empreendimento; </w:t>
      </w:r>
    </w:p>
    <w:p w14:paraId="7EB5FBEC" w14:textId="77777777" w:rsidR="00154565" w:rsidRPr="00276DAF" w:rsidRDefault="00154565" w:rsidP="00154565">
      <w:pPr>
        <w:pStyle w:val="Listadeclusulanumerada"/>
        <w:ind w:left="1208" w:hanging="357"/>
        <w:rPr>
          <w:rFonts w:cs="Segoe UI"/>
          <w:szCs w:val="22"/>
          <w:lang w:bidi="he-IL"/>
        </w:rPr>
      </w:pPr>
      <w:r w:rsidRPr="00276DAF">
        <w:rPr>
          <w:rFonts w:cs="Segoe UI"/>
          <w:szCs w:val="22"/>
          <w:lang w:bidi="he-IL"/>
        </w:rPr>
        <w:t>motivação social e ambiental do empreendimento;</w:t>
      </w:r>
    </w:p>
    <w:p w14:paraId="268E9136" w14:textId="77777777" w:rsidR="00154565" w:rsidRPr="00276DAF" w:rsidRDefault="00154565" w:rsidP="00154565">
      <w:pPr>
        <w:pStyle w:val="Listadeclusulanumerada"/>
        <w:ind w:left="1208" w:hanging="357"/>
        <w:rPr>
          <w:rFonts w:cs="Segoe UI"/>
          <w:szCs w:val="22"/>
          <w:lang w:bidi="he-IL"/>
        </w:rPr>
      </w:pPr>
      <w:r w:rsidRPr="00276DAF">
        <w:rPr>
          <w:rFonts w:cs="Segoe UI"/>
          <w:szCs w:val="22"/>
          <w:lang w:bidi="he-IL"/>
        </w:rPr>
        <w:t>custo da deterioração ou da perda das parcelas executadas;</w:t>
      </w:r>
    </w:p>
    <w:p w14:paraId="46657D7D" w14:textId="77777777" w:rsidR="00154565" w:rsidRPr="00276DAF" w:rsidRDefault="00154565" w:rsidP="00154565">
      <w:pPr>
        <w:pStyle w:val="Listadeclusulanumerada"/>
        <w:ind w:left="1208" w:hanging="357"/>
        <w:rPr>
          <w:rFonts w:cs="Segoe UI"/>
          <w:szCs w:val="22"/>
          <w:lang w:bidi="he-IL"/>
        </w:rPr>
      </w:pPr>
      <w:r w:rsidRPr="00276DAF">
        <w:rPr>
          <w:rFonts w:cs="Segoe UI"/>
          <w:szCs w:val="22"/>
          <w:lang w:bidi="he-IL"/>
        </w:rPr>
        <w:t>despesa necessária à preservação das instalações e dos serviços já executados;</w:t>
      </w:r>
    </w:p>
    <w:p w14:paraId="3E8BF914" w14:textId="77777777" w:rsidR="00154565" w:rsidRPr="00276DAF" w:rsidRDefault="00154565" w:rsidP="00154565">
      <w:pPr>
        <w:pStyle w:val="Listadeclusulanumerada"/>
        <w:ind w:left="1208" w:hanging="357"/>
        <w:rPr>
          <w:rFonts w:cs="Segoe UI"/>
          <w:szCs w:val="22"/>
          <w:lang w:bidi="he-IL"/>
        </w:rPr>
      </w:pPr>
      <w:r w:rsidRPr="00276DAF">
        <w:rPr>
          <w:rFonts w:cs="Segoe UI"/>
          <w:szCs w:val="22"/>
          <w:lang w:bidi="he-IL"/>
        </w:rPr>
        <w:t>despesa inerente à desmobilização e ao posterior retorno às atividades;</w:t>
      </w:r>
    </w:p>
    <w:p w14:paraId="1ADF57D9" w14:textId="77777777" w:rsidR="00154565" w:rsidRPr="00276DAF" w:rsidRDefault="00154565" w:rsidP="00154565">
      <w:pPr>
        <w:pStyle w:val="Listadeclusulanumerada"/>
        <w:ind w:left="1208" w:hanging="357"/>
        <w:rPr>
          <w:rFonts w:cs="Segoe UI"/>
          <w:szCs w:val="22"/>
          <w:lang w:bidi="he-IL"/>
        </w:rPr>
      </w:pPr>
      <w:r w:rsidRPr="00276DAF">
        <w:rPr>
          <w:rFonts w:cs="Segoe UI"/>
          <w:szCs w:val="22"/>
          <w:lang w:bidi="he-IL"/>
        </w:rPr>
        <w:t>possibilidade de saneamento dos descumprimentos contratuais;</w:t>
      </w:r>
    </w:p>
    <w:p w14:paraId="0539E2AC" w14:textId="77777777" w:rsidR="00154565" w:rsidRPr="00276DAF" w:rsidRDefault="00154565" w:rsidP="00E36E4E">
      <w:pPr>
        <w:pStyle w:val="Listadeclusulanumerada"/>
        <w:numPr>
          <w:ilvl w:val="0"/>
          <w:numId w:val="0"/>
        </w:numPr>
        <w:ind w:left="1208"/>
        <w:rPr>
          <w:rFonts w:cs="Segoe UI"/>
          <w:szCs w:val="22"/>
          <w:lang w:bidi="he-IL"/>
        </w:rPr>
      </w:pPr>
    </w:p>
    <w:p w14:paraId="18B994DD" w14:textId="77777777" w:rsidR="00154565" w:rsidRPr="00276DAF" w:rsidRDefault="00154565" w:rsidP="00154565">
      <w:pPr>
        <w:pStyle w:val="Listadeclusulanumerada"/>
        <w:ind w:left="1208" w:hanging="357"/>
        <w:rPr>
          <w:rFonts w:cs="Segoe UI"/>
          <w:szCs w:val="22"/>
          <w:lang w:bidi="he-IL"/>
        </w:rPr>
      </w:pPr>
      <w:r w:rsidRPr="00276DAF">
        <w:rPr>
          <w:rFonts w:cs="Segoe UI"/>
          <w:szCs w:val="22"/>
          <w:lang w:bidi="he-IL"/>
        </w:rPr>
        <w:t>custo total e estágio de execução física e financeira do contrato;</w:t>
      </w:r>
    </w:p>
    <w:p w14:paraId="2290947D" w14:textId="77777777" w:rsidR="00154565" w:rsidRPr="00276DAF" w:rsidRDefault="00154565" w:rsidP="00154565">
      <w:pPr>
        <w:pStyle w:val="Listadeclusulanumerada"/>
        <w:ind w:left="1208" w:hanging="357"/>
        <w:rPr>
          <w:rFonts w:cs="Segoe UI"/>
          <w:szCs w:val="22"/>
          <w:lang w:bidi="he-IL"/>
        </w:rPr>
      </w:pPr>
      <w:r w:rsidRPr="00276DAF">
        <w:rPr>
          <w:rFonts w:cs="Segoe UI"/>
          <w:szCs w:val="22"/>
          <w:lang w:bidi="he-IL"/>
        </w:rPr>
        <w:t>empregos diretos e indiretos perdidos em razão da paralisação do contrato;</w:t>
      </w:r>
    </w:p>
    <w:p w14:paraId="1F9D4DB6" w14:textId="77777777" w:rsidR="00154565" w:rsidRPr="00276DAF" w:rsidRDefault="00154565" w:rsidP="00154565">
      <w:pPr>
        <w:pStyle w:val="Listadeclusulanumerada"/>
        <w:ind w:left="1208" w:hanging="357"/>
        <w:rPr>
          <w:rFonts w:cs="Segoe UI"/>
          <w:szCs w:val="22"/>
          <w:lang w:bidi="he-IL"/>
        </w:rPr>
      </w:pPr>
      <w:r w:rsidRPr="00276DAF">
        <w:rPr>
          <w:rFonts w:cs="Segoe UI"/>
          <w:szCs w:val="22"/>
          <w:lang w:bidi="he-IL"/>
        </w:rPr>
        <w:t>custo para realização de celebração de novo contrato;</w:t>
      </w:r>
    </w:p>
    <w:p w14:paraId="70BB11D6" w14:textId="77777777" w:rsidR="00154565" w:rsidRPr="00276DAF" w:rsidRDefault="00154565" w:rsidP="00154565">
      <w:pPr>
        <w:pStyle w:val="Listadeclusulanumerada"/>
        <w:ind w:left="1208" w:hanging="357"/>
        <w:rPr>
          <w:rFonts w:cs="Segoe UI"/>
          <w:szCs w:val="22"/>
          <w:lang w:bidi="he-IL"/>
        </w:rPr>
      </w:pPr>
      <w:r w:rsidRPr="00276DAF">
        <w:rPr>
          <w:rFonts w:cs="Segoe UI"/>
          <w:szCs w:val="22"/>
          <w:lang w:bidi="he-IL"/>
        </w:rPr>
        <w:t>custo de oportunidade do capital durante o período de paralisação.</w:t>
      </w:r>
    </w:p>
    <w:p w14:paraId="53A82CF6"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lang w:bidi="he-IL"/>
        </w:rPr>
      </w:pPr>
      <w:r w:rsidRPr="00276DAF">
        <w:rPr>
          <w:rFonts w:cs="Segoe UI"/>
          <w:lang w:bidi="he-IL"/>
        </w:rPr>
        <w:t xml:space="preserve">O descumprimento das obrigações trabalhistas ou a não manutenção das condições de habilitação pela CONTRATADA pode dar ensejo à rescisão contratual, sem prejuízo das demais sanções. </w:t>
      </w:r>
    </w:p>
    <w:p w14:paraId="75D1BAB2"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lang w:bidi="he-IL"/>
        </w:rPr>
        <w:t>Na hipótese deste subitem, o BANPARÁ pode conceder prazo para que a CONTRATADA regularize suas obrigações trabalhistas ou suas condições de habilitação, sob pena de rescisão contratual, quando não identificar má-fé ou a incapacidade da CONTRATADA de corrigir a situação.</w:t>
      </w:r>
    </w:p>
    <w:p w14:paraId="09F43CFF" w14:textId="77777777" w:rsidR="00154565" w:rsidRPr="00865699" w:rsidRDefault="00154565" w:rsidP="00A307C5">
      <w:pPr>
        <w:pStyle w:val="ESTILOCLAUSULA"/>
        <w:numPr>
          <w:ilvl w:val="0"/>
          <w:numId w:val="129"/>
        </w:numPr>
      </w:pPr>
      <w:r>
        <w:t xml:space="preserve"> - </w:t>
      </w:r>
      <w:r w:rsidRPr="00865699">
        <w:t>daS SANÇÕES ADMINISTRATIVAS</w:t>
      </w:r>
    </w:p>
    <w:p w14:paraId="79D4BFB3" w14:textId="77777777" w:rsidR="00154565" w:rsidRPr="00865699" w:rsidRDefault="00154565" w:rsidP="00A307C5">
      <w:pPr>
        <w:pStyle w:val="Ttulo2"/>
        <w:keepNext w:val="0"/>
        <w:keepLines w:val="0"/>
        <w:widowControl w:val="0"/>
        <w:numPr>
          <w:ilvl w:val="1"/>
          <w:numId w:val="129"/>
        </w:numPr>
        <w:spacing w:before="120" w:after="240" w:line="240" w:lineRule="auto"/>
        <w:ind w:left="0" w:firstLine="0"/>
        <w:jc w:val="both"/>
      </w:pPr>
      <w:r w:rsidRPr="00865699">
        <w:t>Pela inexecução total ou parcial do contrato, o BANPARÁ poderá, garantida a prévia defesa, de acordo com o processo administrativo preceituado no artigo 99 do Regulamento, aplicar ao contratado as sanções de advertência ou suspensão temporária de participação em licitação e impedimento de contratar com o BANPARÁ por prazo não superior a 2 (dois) anos, que podem ser cumuladas com multa.</w:t>
      </w:r>
    </w:p>
    <w:p w14:paraId="71CB37A7"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lang w:bidi="he-IL"/>
        </w:rPr>
      </w:pPr>
      <w:r w:rsidRPr="00276DAF">
        <w:rPr>
          <w:rFonts w:cs="Segoe UI"/>
          <w:lang w:bidi="he-IL"/>
        </w:rPr>
        <w:t>As sanções administrativas devem ser aplicadas diante dos seguintes comportamentos da CONTRATADA:</w:t>
      </w:r>
    </w:p>
    <w:p w14:paraId="1C22E4CD" w14:textId="77777777" w:rsidR="00154565" w:rsidRPr="00276DAF" w:rsidRDefault="00154565" w:rsidP="00A307C5">
      <w:pPr>
        <w:pStyle w:val="Listadeclusulanumerada"/>
        <w:numPr>
          <w:ilvl w:val="0"/>
          <w:numId w:val="141"/>
        </w:numPr>
        <w:ind w:left="1276" w:hanging="425"/>
        <w:rPr>
          <w:rFonts w:cs="Segoe UI"/>
          <w:szCs w:val="22"/>
          <w:lang w:bidi="he-IL"/>
        </w:rPr>
      </w:pPr>
      <w:r w:rsidRPr="00276DAF">
        <w:rPr>
          <w:rFonts w:cs="Segoe UI"/>
          <w:szCs w:val="22"/>
          <w:lang w:bidi="he-IL"/>
        </w:rPr>
        <w:t xml:space="preserve">dar causa à inexecução parcial ou total do contrato; </w:t>
      </w:r>
    </w:p>
    <w:p w14:paraId="01B04BF1" w14:textId="77777777" w:rsidR="00154565" w:rsidRPr="00276DAF" w:rsidRDefault="00154565" w:rsidP="00154565">
      <w:pPr>
        <w:pStyle w:val="Listadeclusulanumerada"/>
        <w:ind w:left="1208" w:hanging="357"/>
        <w:rPr>
          <w:rFonts w:cs="Segoe UI"/>
          <w:szCs w:val="22"/>
          <w:lang w:bidi="he-IL"/>
        </w:rPr>
      </w:pPr>
      <w:r w:rsidRPr="00276DAF">
        <w:rPr>
          <w:rFonts w:cs="Segoe UI"/>
          <w:szCs w:val="22"/>
          <w:lang w:bidi="he-IL"/>
        </w:rPr>
        <w:lastRenderedPageBreak/>
        <w:t xml:space="preserve">não celebrar o contrato ou não entregar a documentação exigida para a contratação, quando convocado dentro do prazo de validade de sua proposta; </w:t>
      </w:r>
    </w:p>
    <w:p w14:paraId="635E0A41" w14:textId="77777777" w:rsidR="00154565" w:rsidRPr="00276DAF" w:rsidRDefault="00154565" w:rsidP="00154565">
      <w:pPr>
        <w:pStyle w:val="Listadeclusulanumerada"/>
        <w:ind w:left="1208" w:hanging="357"/>
        <w:rPr>
          <w:rFonts w:cs="Segoe UI"/>
          <w:szCs w:val="22"/>
          <w:lang w:bidi="he-IL"/>
        </w:rPr>
      </w:pPr>
      <w:r w:rsidRPr="00276DAF">
        <w:rPr>
          <w:rFonts w:cs="Segoe UI"/>
          <w:szCs w:val="22"/>
          <w:lang w:bidi="he-IL"/>
        </w:rPr>
        <w:t xml:space="preserve">ensejar o retardamento da execução ou da entrega do objeto sem motivo justificado; </w:t>
      </w:r>
    </w:p>
    <w:p w14:paraId="29BC582D" w14:textId="77777777" w:rsidR="00154565" w:rsidRPr="00276DAF" w:rsidRDefault="00154565" w:rsidP="00154565">
      <w:pPr>
        <w:pStyle w:val="Listadeclusulanumerada"/>
        <w:ind w:left="1208" w:hanging="357"/>
        <w:rPr>
          <w:rFonts w:cs="Segoe UI"/>
          <w:szCs w:val="22"/>
          <w:lang w:bidi="he-IL"/>
        </w:rPr>
      </w:pPr>
      <w:r w:rsidRPr="00276DAF">
        <w:rPr>
          <w:rFonts w:cs="Segoe UI"/>
          <w:szCs w:val="22"/>
          <w:lang w:bidi="he-IL"/>
        </w:rPr>
        <w:t xml:space="preserve">prestar declaração falsa durante a execução do contrato; </w:t>
      </w:r>
    </w:p>
    <w:p w14:paraId="398F8ACB" w14:textId="77777777" w:rsidR="00154565" w:rsidRPr="00276DAF" w:rsidRDefault="00154565" w:rsidP="00154565">
      <w:pPr>
        <w:pStyle w:val="Listadeclusulanumerada"/>
        <w:ind w:left="1208" w:hanging="357"/>
        <w:rPr>
          <w:rFonts w:cs="Segoe UI"/>
          <w:szCs w:val="22"/>
          <w:lang w:bidi="he-IL"/>
        </w:rPr>
      </w:pPr>
      <w:r w:rsidRPr="00276DAF">
        <w:rPr>
          <w:rFonts w:cs="Segoe UI"/>
          <w:szCs w:val="22"/>
          <w:lang w:bidi="he-IL"/>
        </w:rPr>
        <w:t>praticar ato fraudulento na execução do contrato;</w:t>
      </w:r>
    </w:p>
    <w:p w14:paraId="52CC5C6C" w14:textId="77777777" w:rsidR="00154565" w:rsidRPr="00276DAF" w:rsidRDefault="00154565" w:rsidP="00154565">
      <w:pPr>
        <w:pStyle w:val="Listadeclusulanumerada"/>
        <w:ind w:left="1208" w:hanging="357"/>
        <w:rPr>
          <w:rFonts w:cs="Segoe UI"/>
          <w:szCs w:val="22"/>
          <w:lang w:bidi="he-IL"/>
        </w:rPr>
      </w:pPr>
      <w:r w:rsidRPr="00276DAF">
        <w:rPr>
          <w:rFonts w:cs="Segoe UI"/>
          <w:szCs w:val="22"/>
          <w:lang w:bidi="he-IL"/>
        </w:rPr>
        <w:t>comportar-se com má-fé ou cometer fraude fiscal.</w:t>
      </w:r>
    </w:p>
    <w:p w14:paraId="05026A70" w14:textId="77777777" w:rsidR="00154565" w:rsidRPr="00276DAF" w:rsidRDefault="00154565" w:rsidP="00E36E4E">
      <w:pPr>
        <w:pStyle w:val="Listadeclusulanumerada"/>
        <w:numPr>
          <w:ilvl w:val="0"/>
          <w:numId w:val="0"/>
        </w:numPr>
        <w:ind w:left="1208"/>
        <w:rPr>
          <w:rFonts w:cs="Segoe UI"/>
          <w:szCs w:val="22"/>
          <w:lang w:bidi="he-IL"/>
        </w:rPr>
      </w:pPr>
    </w:p>
    <w:p w14:paraId="48B9FDF0"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lang w:bidi="he-IL"/>
        </w:rPr>
      </w:pPr>
      <w:r w:rsidRPr="00276DAF">
        <w:rPr>
          <w:rFonts w:cs="Segoe UI"/>
          <w:lang w:bidi="he-IL"/>
        </w:rPr>
        <w:t xml:space="preserve">A sanção de suspensão, referida no inciso III do artigo 83 da </w:t>
      </w:r>
      <w:r>
        <w:rPr>
          <w:rFonts w:cs="Segoe UI"/>
          <w:lang w:bidi="he-IL"/>
        </w:rPr>
        <w:t>Lei nº</w:t>
      </w:r>
      <w:r w:rsidRPr="00276DAF">
        <w:rPr>
          <w:rFonts w:cs="Segoe UI"/>
          <w:lang w:bidi="he-IL"/>
        </w:rPr>
        <w:t xml:space="preserve"> 13.303/2016, deve observar os seguintes parâmetros:</w:t>
      </w:r>
    </w:p>
    <w:p w14:paraId="224FC352" w14:textId="77777777" w:rsidR="00154565" w:rsidRPr="00276DAF" w:rsidRDefault="00154565" w:rsidP="00A307C5">
      <w:pPr>
        <w:pStyle w:val="Listadeclusulanumerada"/>
        <w:numPr>
          <w:ilvl w:val="0"/>
          <w:numId w:val="142"/>
        </w:numPr>
        <w:ind w:left="1276" w:hanging="425"/>
        <w:rPr>
          <w:rFonts w:cs="Segoe UI"/>
          <w:szCs w:val="22"/>
          <w:lang w:bidi="he-IL"/>
        </w:rPr>
      </w:pPr>
      <w:r w:rsidRPr="00276DAF">
        <w:rPr>
          <w:rFonts w:cs="Segoe UI"/>
          <w:szCs w:val="22"/>
          <w:lang w:bidi="he-IL"/>
        </w:rPr>
        <w:t>se não se caracterizar má-fé, a pena base deve ser de 6 (seis) meses;</w:t>
      </w:r>
    </w:p>
    <w:p w14:paraId="6904E02D" w14:textId="77777777" w:rsidR="00154565" w:rsidRPr="00276DAF" w:rsidRDefault="00154565" w:rsidP="00154565">
      <w:pPr>
        <w:pStyle w:val="Listadeclusulanumerada"/>
        <w:ind w:left="1208" w:hanging="357"/>
        <w:rPr>
          <w:rFonts w:eastAsiaTheme="minorHAnsi" w:cs="Segoe UI"/>
          <w:szCs w:val="22"/>
        </w:rPr>
      </w:pPr>
      <w:r w:rsidRPr="00276DAF">
        <w:rPr>
          <w:rFonts w:cs="Segoe UI"/>
          <w:szCs w:val="22"/>
          <w:lang w:bidi="he-IL"/>
        </w:rPr>
        <w:t xml:space="preserve">caracterizada a má-fé ou intenção desonesta, a pena base deve ser de 1 (um) ano </w:t>
      </w:r>
      <w:r w:rsidRPr="00276DAF">
        <w:rPr>
          <w:rFonts w:eastAsiaTheme="minorHAnsi" w:cs="Segoe UI"/>
          <w:szCs w:val="22"/>
        </w:rPr>
        <w:t>e a pena mínima deve ser de 6 (seis) meses, mesmo aplicando as atenuantes previstas.</w:t>
      </w:r>
    </w:p>
    <w:p w14:paraId="7B1911CF"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lang w:bidi="he-IL"/>
        </w:rPr>
      </w:pPr>
      <w:r w:rsidRPr="00276DAF">
        <w:rPr>
          <w:rFonts w:cs="Segoe UI"/>
          <w:lang w:bidi="he-IL"/>
        </w:rPr>
        <w:t>As penas bases definidas neste subitem devem ser qualificadas nos seguintes casos:</w:t>
      </w:r>
    </w:p>
    <w:p w14:paraId="0BCD2EE2" w14:textId="77777777" w:rsidR="00154565" w:rsidRPr="00276DAF" w:rsidRDefault="00154565" w:rsidP="00A307C5">
      <w:pPr>
        <w:pStyle w:val="Listadeclusulanumerada"/>
        <w:numPr>
          <w:ilvl w:val="0"/>
          <w:numId w:val="143"/>
        </w:numPr>
        <w:ind w:left="1276" w:hanging="425"/>
        <w:rPr>
          <w:rFonts w:cs="Segoe UI"/>
          <w:szCs w:val="22"/>
          <w:lang w:bidi="he-IL"/>
        </w:rPr>
      </w:pPr>
      <w:r w:rsidRPr="00276DAF">
        <w:rPr>
          <w:rFonts w:cs="Segoe UI"/>
          <w:szCs w:val="22"/>
          <w:lang w:bidi="he-IL"/>
        </w:rPr>
        <w:t>em 1/2 (um meio), se a CONTRATADA for reincidente;</w:t>
      </w:r>
    </w:p>
    <w:p w14:paraId="598C512B" w14:textId="77777777" w:rsidR="00154565" w:rsidRPr="00276DAF" w:rsidRDefault="00154565" w:rsidP="00154565">
      <w:pPr>
        <w:pStyle w:val="Listadeclusulanumerada"/>
        <w:ind w:left="1208" w:hanging="357"/>
        <w:rPr>
          <w:rFonts w:cs="Segoe UI"/>
          <w:szCs w:val="22"/>
          <w:lang w:bidi="he-IL"/>
        </w:rPr>
      </w:pPr>
      <w:r w:rsidRPr="00276DAF">
        <w:rPr>
          <w:rFonts w:cs="Segoe UI"/>
          <w:szCs w:val="22"/>
          <w:lang w:bidi="he-IL"/>
        </w:rPr>
        <w:t>em 1/2 (um meio), se a falta da CONTRATADA tiver produzido prejuízos relevantes para o BANPARÁ.</w:t>
      </w:r>
    </w:p>
    <w:p w14:paraId="7712B9E1"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lang w:bidi="he-IL"/>
        </w:rPr>
      </w:pPr>
      <w:r w:rsidRPr="00276DAF">
        <w:rPr>
          <w:rFonts w:cs="Segoe UI"/>
          <w:lang w:bidi="he-IL"/>
        </w:rPr>
        <w:t>As penas bases definidas neste subitem devem ser atenuadas nos seguintes casos:</w:t>
      </w:r>
    </w:p>
    <w:p w14:paraId="2471F615" w14:textId="77777777" w:rsidR="00154565" w:rsidRPr="00276DAF" w:rsidRDefault="00154565" w:rsidP="00A307C5">
      <w:pPr>
        <w:pStyle w:val="Listadeclusulanumerada"/>
        <w:numPr>
          <w:ilvl w:val="0"/>
          <w:numId w:val="144"/>
        </w:numPr>
        <w:ind w:left="1134" w:hanging="283"/>
        <w:rPr>
          <w:rFonts w:cs="Segoe UI"/>
          <w:szCs w:val="22"/>
          <w:lang w:bidi="he-IL"/>
        </w:rPr>
      </w:pPr>
      <w:r w:rsidRPr="00276DAF">
        <w:rPr>
          <w:rFonts w:cs="Segoe UI"/>
          <w:szCs w:val="22"/>
          <w:lang w:bidi="he-IL"/>
        </w:rPr>
        <w:t>em 1/4 (um quarto), se a CONTRATADA não for reincidente;</w:t>
      </w:r>
    </w:p>
    <w:p w14:paraId="42FA5B85" w14:textId="77777777" w:rsidR="00154565" w:rsidRPr="00276DAF" w:rsidRDefault="00154565" w:rsidP="00154565">
      <w:pPr>
        <w:pStyle w:val="Listadeclusulanumerada"/>
        <w:ind w:left="1208" w:hanging="357"/>
        <w:rPr>
          <w:rFonts w:cs="Segoe UI"/>
          <w:szCs w:val="22"/>
          <w:lang w:bidi="he-IL"/>
        </w:rPr>
      </w:pPr>
      <w:r w:rsidRPr="00276DAF">
        <w:rPr>
          <w:rFonts w:cs="Segoe UI"/>
          <w:szCs w:val="22"/>
          <w:lang w:bidi="he-IL"/>
        </w:rPr>
        <w:t>em 1/4 (um quarto), se a falta da CONTRATADA não tiver produzido prejuízos relevantes para o BANPARÁ;</w:t>
      </w:r>
    </w:p>
    <w:p w14:paraId="1995D9A1" w14:textId="77777777" w:rsidR="00154565" w:rsidRPr="00276DAF" w:rsidRDefault="00154565" w:rsidP="00154565">
      <w:pPr>
        <w:pStyle w:val="Listadeclusulanumerada"/>
        <w:ind w:left="1208" w:hanging="357"/>
        <w:rPr>
          <w:rFonts w:cs="Segoe UI"/>
          <w:szCs w:val="22"/>
          <w:lang w:bidi="he-IL"/>
        </w:rPr>
      </w:pPr>
      <w:r w:rsidRPr="00276DAF">
        <w:rPr>
          <w:rFonts w:cs="Segoe UI"/>
          <w:szCs w:val="22"/>
          <w:lang w:bidi="he-IL"/>
        </w:rPr>
        <w:t>em 1/4 (um quarto), se a CONTRATADA tiver reconhecido a falta e se dispuser a tomar medidas para corrigi-la; e</w:t>
      </w:r>
    </w:p>
    <w:p w14:paraId="24CAC6F0" w14:textId="77777777" w:rsidR="00154565" w:rsidRPr="00276DAF" w:rsidRDefault="00154565" w:rsidP="00154565">
      <w:pPr>
        <w:pStyle w:val="Listadeclusulanumerada"/>
        <w:ind w:left="1208" w:hanging="357"/>
        <w:rPr>
          <w:rFonts w:cs="Segoe UI"/>
          <w:szCs w:val="22"/>
          <w:lang w:bidi="he-IL"/>
        </w:rPr>
      </w:pPr>
      <w:r w:rsidRPr="00276DAF">
        <w:rPr>
          <w:rFonts w:cs="Segoe UI"/>
          <w:szCs w:val="22"/>
          <w:lang w:bidi="he-IL"/>
        </w:rPr>
        <w:t xml:space="preserve">em 1/4 (um quarto), se a CONTRATADA comprovar a existência e a eficácia de procedimentos internos de integridade, de acordo com os requisitos do artigo </w:t>
      </w:r>
      <w:r>
        <w:rPr>
          <w:rFonts w:cs="Segoe UI"/>
          <w:szCs w:val="22"/>
          <w:lang w:bidi="he-IL"/>
        </w:rPr>
        <w:t>57</w:t>
      </w:r>
      <w:r w:rsidRPr="00276DAF">
        <w:rPr>
          <w:rFonts w:cs="Segoe UI"/>
          <w:szCs w:val="22"/>
          <w:lang w:bidi="he-IL"/>
        </w:rPr>
        <w:t xml:space="preserve"> do Decreto n</w:t>
      </w:r>
      <w:r>
        <w:rPr>
          <w:rFonts w:cs="Segoe UI"/>
          <w:szCs w:val="22"/>
          <w:lang w:bidi="he-IL"/>
        </w:rPr>
        <w:t>º</w:t>
      </w:r>
      <w:r w:rsidRPr="00276DAF">
        <w:rPr>
          <w:rFonts w:cs="Segoe UI"/>
          <w:szCs w:val="22"/>
          <w:lang w:bidi="he-IL"/>
        </w:rPr>
        <w:t xml:space="preserve"> </w:t>
      </w:r>
      <w:r>
        <w:rPr>
          <w:rFonts w:cs="Segoe UI"/>
          <w:szCs w:val="22"/>
          <w:lang w:bidi="he-IL"/>
        </w:rPr>
        <w:t>11.129/2022</w:t>
      </w:r>
      <w:r w:rsidRPr="00276DAF">
        <w:rPr>
          <w:rFonts w:cs="Segoe UI"/>
          <w:szCs w:val="22"/>
          <w:lang w:bidi="he-IL"/>
        </w:rPr>
        <w:t>.</w:t>
      </w:r>
    </w:p>
    <w:p w14:paraId="123EA9AD" w14:textId="77777777" w:rsidR="00154565" w:rsidRPr="00276DAF" w:rsidRDefault="00154565" w:rsidP="00A307C5">
      <w:pPr>
        <w:pStyle w:val="Ttulo3"/>
        <w:keepNext w:val="0"/>
        <w:keepLines w:val="0"/>
        <w:widowControl w:val="0"/>
        <w:numPr>
          <w:ilvl w:val="2"/>
          <w:numId w:val="129"/>
        </w:numPr>
        <w:spacing w:before="120" w:after="120" w:line="240" w:lineRule="auto"/>
        <w:ind w:left="1429"/>
        <w:jc w:val="both"/>
        <w:rPr>
          <w:rFonts w:cs="Segoe UI"/>
          <w:szCs w:val="22"/>
          <w:lang w:bidi="he-IL"/>
        </w:rPr>
      </w:pPr>
      <w:r w:rsidRPr="00276DAF">
        <w:rPr>
          <w:rFonts w:cs="Segoe UI"/>
          <w:szCs w:val="22"/>
          <w:lang w:bidi="he-IL"/>
        </w:rPr>
        <w:t xml:space="preserve">Na hipótese deste subitem, se não caracterizada má-fé ou intenção desonesta e se a CONTRATADA contemplar os requisitos para as atenuantes previstos nas alíneas acima, a pena de suspensão deve ser substituída pela de advertência, prevista no inciso I do artigo 83 da </w:t>
      </w:r>
      <w:r>
        <w:rPr>
          <w:rFonts w:cs="Segoe UI"/>
          <w:szCs w:val="22"/>
          <w:lang w:bidi="he-IL"/>
        </w:rPr>
        <w:t>Lei nº</w:t>
      </w:r>
      <w:r w:rsidRPr="00276DAF">
        <w:rPr>
          <w:rFonts w:cs="Segoe UI"/>
          <w:szCs w:val="22"/>
          <w:lang w:bidi="he-IL"/>
        </w:rPr>
        <w:t xml:space="preserve"> 13.303/2016.</w:t>
      </w:r>
    </w:p>
    <w:p w14:paraId="09000614"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lang w:bidi="he-IL"/>
        </w:rPr>
      </w:pPr>
      <w:r w:rsidRPr="00276DAF">
        <w:rPr>
          <w:rFonts w:cs="Segoe UI"/>
          <w:lang w:bidi="he-IL"/>
        </w:rPr>
        <w:t>A CONTRATADA, para além de hipóteses previstas no presente contrato, estará sujeita à multa:</w:t>
      </w:r>
    </w:p>
    <w:p w14:paraId="60F5D187" w14:textId="77777777" w:rsidR="00154565" w:rsidRPr="00276DAF" w:rsidRDefault="00154565" w:rsidP="00A307C5">
      <w:pPr>
        <w:pStyle w:val="Listadeclusulanumerada"/>
        <w:numPr>
          <w:ilvl w:val="0"/>
          <w:numId w:val="145"/>
        </w:numPr>
        <w:ind w:left="1134" w:hanging="283"/>
        <w:rPr>
          <w:rFonts w:cs="Segoe UI"/>
          <w:szCs w:val="22"/>
          <w:lang w:bidi="he-IL"/>
        </w:rPr>
      </w:pPr>
      <w:r w:rsidRPr="00276DAF">
        <w:rPr>
          <w:rFonts w:cs="Segoe UI"/>
          <w:szCs w:val="22"/>
          <w:lang w:bidi="he-IL"/>
        </w:rPr>
        <w:t>de mora, por atrasos não justificados no prazo de execução de 0,2% (dois décimos por cento) do valor da parcela do objeto contratual em atraso, por dia de atraso, limitada a 5% (cinco por cento) do valor do contrato.</w:t>
      </w:r>
    </w:p>
    <w:p w14:paraId="517424F3" w14:textId="77777777" w:rsidR="00154565" w:rsidRPr="00276DAF" w:rsidRDefault="00154565" w:rsidP="00154565">
      <w:pPr>
        <w:pStyle w:val="Listadeclusulanumerada"/>
        <w:ind w:left="1208" w:hanging="357"/>
        <w:rPr>
          <w:rFonts w:cs="Segoe UI"/>
          <w:szCs w:val="22"/>
          <w:lang w:bidi="he-IL"/>
        </w:rPr>
      </w:pPr>
      <w:r w:rsidRPr="00276DAF">
        <w:rPr>
          <w:rFonts w:cs="Segoe UI"/>
          <w:szCs w:val="22"/>
          <w:lang w:bidi="he-IL"/>
        </w:rPr>
        <w:t>compensatória, pelo descumprimento total do contrato, no montante de até 5% (cinco por cento) do valor do contrato.</w:t>
      </w:r>
    </w:p>
    <w:p w14:paraId="6FBA503F" w14:textId="77777777" w:rsidR="00154565" w:rsidRPr="00276DAF" w:rsidRDefault="00154565" w:rsidP="00154565">
      <w:pPr>
        <w:pStyle w:val="Listadeclusulanumerada"/>
        <w:numPr>
          <w:ilvl w:val="1"/>
          <w:numId w:val="104"/>
        </w:numPr>
        <w:ind w:left="1560" w:hanging="284"/>
        <w:rPr>
          <w:rFonts w:cs="Segoe UI"/>
          <w:szCs w:val="22"/>
          <w:lang w:bidi="he-IL"/>
        </w:rPr>
      </w:pPr>
      <w:r w:rsidRPr="00276DAF">
        <w:rPr>
          <w:rFonts w:cs="Segoe UI"/>
          <w:szCs w:val="22"/>
          <w:lang w:bidi="he-IL"/>
        </w:rPr>
        <w:lastRenderedPageBreak/>
        <w:t xml:space="preserve">houver inadimplemento parcial do contrato, o percentual de até 5% deve </w:t>
      </w:r>
      <w:proofErr w:type="gramStart"/>
      <w:r w:rsidRPr="00276DAF">
        <w:rPr>
          <w:rFonts w:cs="Segoe UI"/>
          <w:szCs w:val="22"/>
          <w:lang w:bidi="he-IL"/>
        </w:rPr>
        <w:t>ser  apurado</w:t>
      </w:r>
      <w:proofErr w:type="gramEnd"/>
      <w:r w:rsidRPr="00276DAF">
        <w:rPr>
          <w:rFonts w:cs="Segoe UI"/>
          <w:szCs w:val="22"/>
          <w:lang w:bidi="he-IL"/>
        </w:rPr>
        <w:t xml:space="preserve"> em razão da obrigação inadimplida.</w:t>
      </w:r>
    </w:p>
    <w:p w14:paraId="59A57626" w14:textId="77777777" w:rsidR="00154565" w:rsidRPr="00276DAF" w:rsidRDefault="00154565" w:rsidP="00A307C5">
      <w:pPr>
        <w:pStyle w:val="Ttulo3"/>
        <w:keepNext w:val="0"/>
        <w:keepLines w:val="0"/>
        <w:widowControl w:val="0"/>
        <w:numPr>
          <w:ilvl w:val="2"/>
          <w:numId w:val="129"/>
        </w:numPr>
        <w:spacing w:before="120" w:after="120" w:line="240" w:lineRule="auto"/>
        <w:ind w:left="1429"/>
        <w:jc w:val="both"/>
        <w:rPr>
          <w:rFonts w:cs="Segoe UI"/>
          <w:lang w:bidi="he-IL"/>
        </w:rPr>
      </w:pPr>
      <w:r w:rsidRPr="00276DAF">
        <w:rPr>
          <w:rFonts w:cs="Segoe UI"/>
          <w:lang w:bidi="he-IL"/>
        </w:rPr>
        <w:t>Se a multa moratória alcançar o seu limite e a mora não se cessar, o contrato pode ser rescindido, salvo decisão em contrário, devidamente motivada, do gestor do contrato.</w:t>
      </w:r>
    </w:p>
    <w:p w14:paraId="3BB273FC" w14:textId="77777777" w:rsidR="00154565" w:rsidRPr="00276DAF" w:rsidRDefault="00154565" w:rsidP="00A307C5">
      <w:pPr>
        <w:pStyle w:val="Ttulo3"/>
        <w:keepNext w:val="0"/>
        <w:keepLines w:val="0"/>
        <w:widowControl w:val="0"/>
        <w:numPr>
          <w:ilvl w:val="2"/>
          <w:numId w:val="129"/>
        </w:numPr>
        <w:spacing w:before="120" w:after="120" w:line="240" w:lineRule="auto"/>
        <w:ind w:left="1429"/>
        <w:jc w:val="both"/>
        <w:rPr>
          <w:rFonts w:cs="Segoe UI"/>
          <w:szCs w:val="22"/>
          <w:lang w:bidi="he-IL"/>
        </w:rPr>
      </w:pPr>
      <w:r w:rsidRPr="00276DAF">
        <w:rPr>
          <w:rFonts w:cs="Segoe UI"/>
          <w:szCs w:val="22"/>
          <w:lang w:bidi="he-IL"/>
        </w:rPr>
        <w:t>Acaso a multa não cubra os prejuízos causados pela CONTRATADA, o BANPARÁ pode exigir indenização suplementar, valendo a multa como mínimo de indenização, na forma do preceituado no parágrafo único do artigo 416 do Código Civil Brasileiro.</w:t>
      </w:r>
    </w:p>
    <w:p w14:paraId="48185EC4" w14:textId="77777777" w:rsidR="00154565" w:rsidRPr="00276DAF" w:rsidRDefault="00154565" w:rsidP="00A307C5">
      <w:pPr>
        <w:pStyle w:val="Ttulo3"/>
        <w:keepNext w:val="0"/>
        <w:keepLines w:val="0"/>
        <w:widowControl w:val="0"/>
        <w:numPr>
          <w:ilvl w:val="2"/>
          <w:numId w:val="129"/>
        </w:numPr>
        <w:spacing w:before="120" w:after="120" w:line="240" w:lineRule="auto"/>
        <w:ind w:left="1429"/>
        <w:jc w:val="both"/>
        <w:rPr>
          <w:rFonts w:cs="Segoe UI"/>
          <w:szCs w:val="22"/>
          <w:lang w:bidi="he-IL"/>
        </w:rPr>
      </w:pPr>
      <w:r w:rsidRPr="00276DAF">
        <w:rPr>
          <w:rFonts w:cs="Segoe UI"/>
          <w:szCs w:val="22"/>
          <w:lang w:bidi="he-IL"/>
        </w:rPr>
        <w:t>A multa aplicada pode ser descontada da garantia, dos pagamentos devidos à CONTRATADA em razão do contrato em que houve a aplicação da multa ou de eventual outro contrato havido entre o BANPARÁ e a CONTRATADA, aplicando-se a compensação prevista nos artigos 368 e seguintes do Código Civil Brasileiro.</w:t>
      </w:r>
    </w:p>
    <w:p w14:paraId="69F86555" w14:textId="77777777" w:rsidR="00154565" w:rsidRPr="00865699" w:rsidRDefault="00154565" w:rsidP="00A307C5">
      <w:pPr>
        <w:pStyle w:val="ESTILOCLAUSULA"/>
        <w:numPr>
          <w:ilvl w:val="0"/>
          <w:numId w:val="129"/>
        </w:numPr>
      </w:pPr>
      <w:r>
        <w:t xml:space="preserve"> - </w:t>
      </w:r>
      <w:r w:rsidRPr="00865699">
        <w:t>DA RESPONSABILIZAÇÃO ADMINISTRATIVA POR ATOS LESIVOS AO BANPARÁ</w:t>
      </w:r>
    </w:p>
    <w:p w14:paraId="79546FCD" w14:textId="77777777" w:rsidR="00154565" w:rsidRPr="00865699" w:rsidRDefault="00154565" w:rsidP="00A307C5">
      <w:pPr>
        <w:pStyle w:val="Ttulo2"/>
        <w:keepNext w:val="0"/>
        <w:keepLines w:val="0"/>
        <w:widowControl w:val="0"/>
        <w:numPr>
          <w:ilvl w:val="1"/>
          <w:numId w:val="129"/>
        </w:numPr>
        <w:spacing w:before="120" w:after="240" w:line="240" w:lineRule="auto"/>
        <w:ind w:left="0" w:firstLine="0"/>
        <w:jc w:val="both"/>
      </w:pPr>
      <w:r w:rsidRPr="00865699">
        <w:t>Com fundamento no artigo 5º da Lei nº 12.846/2013, constituem atos lesivos ao BANPARÁ as seguintes práticas:</w:t>
      </w:r>
    </w:p>
    <w:p w14:paraId="37520A54" w14:textId="77777777" w:rsidR="00154565" w:rsidRPr="00276DAF" w:rsidRDefault="00154565" w:rsidP="00A307C5">
      <w:pPr>
        <w:pStyle w:val="Listadeclusulanumerada"/>
        <w:numPr>
          <w:ilvl w:val="0"/>
          <w:numId w:val="146"/>
        </w:numPr>
        <w:ind w:left="1276" w:hanging="425"/>
        <w:rPr>
          <w:rFonts w:cs="Segoe UI"/>
          <w:szCs w:val="22"/>
        </w:rPr>
      </w:pPr>
      <w:r w:rsidRPr="00276DAF">
        <w:rPr>
          <w:rFonts w:cs="Segoe UI"/>
          <w:szCs w:val="22"/>
        </w:rPr>
        <w:t>fraudar o presente contrato;</w:t>
      </w:r>
    </w:p>
    <w:p w14:paraId="6162FFEC" w14:textId="77777777" w:rsidR="00154565" w:rsidRPr="00276DAF" w:rsidRDefault="00154565" w:rsidP="00154565">
      <w:pPr>
        <w:pStyle w:val="Listadeclusulanumerada"/>
        <w:ind w:left="1208" w:hanging="357"/>
        <w:rPr>
          <w:rFonts w:cs="Segoe UI"/>
          <w:szCs w:val="22"/>
        </w:rPr>
      </w:pPr>
      <w:r w:rsidRPr="00276DAF">
        <w:rPr>
          <w:rFonts w:cs="Segoe UI"/>
          <w:szCs w:val="22"/>
        </w:rPr>
        <w:t>criar, de modo fraudulento ou irregular, pessoa jurídica para celebrar o contrato;</w:t>
      </w:r>
    </w:p>
    <w:p w14:paraId="2E00DE8C" w14:textId="77777777" w:rsidR="00154565" w:rsidRPr="00276DAF" w:rsidRDefault="00154565" w:rsidP="00154565">
      <w:pPr>
        <w:pStyle w:val="Listadeclusulanumerada"/>
        <w:ind w:left="1208" w:hanging="357"/>
        <w:rPr>
          <w:rFonts w:cs="Segoe UI"/>
          <w:szCs w:val="22"/>
        </w:rPr>
      </w:pPr>
      <w:r w:rsidRPr="00276DAF">
        <w:rPr>
          <w:rFonts w:cs="Segoe UI"/>
          <w:szCs w:val="22"/>
        </w:rPr>
        <w:t>obter vantagem ou benefício indevido, de modo fraudulento, de modificações ou prorrogações deste contrato, sem autorização em lei, neste instrumento contratual;</w:t>
      </w:r>
    </w:p>
    <w:p w14:paraId="72666438" w14:textId="77777777" w:rsidR="00154565" w:rsidRPr="00276DAF" w:rsidRDefault="00154565" w:rsidP="00154565">
      <w:pPr>
        <w:pStyle w:val="Listadeclusulanumerada"/>
        <w:ind w:left="1208" w:hanging="357"/>
        <w:rPr>
          <w:rFonts w:cs="Segoe UI"/>
          <w:szCs w:val="22"/>
        </w:rPr>
      </w:pPr>
      <w:r w:rsidRPr="00276DAF">
        <w:rPr>
          <w:rFonts w:cs="Segoe UI"/>
          <w:szCs w:val="22"/>
        </w:rPr>
        <w:t>manipular ou fraudar o equilíbrio econômico-financeiro deste contrato;</w:t>
      </w:r>
    </w:p>
    <w:p w14:paraId="5D1F9D7F" w14:textId="77777777" w:rsidR="00154565" w:rsidRPr="00276DAF" w:rsidRDefault="00154565" w:rsidP="00154565">
      <w:pPr>
        <w:pStyle w:val="Listadeclusulanumerada"/>
        <w:ind w:left="1208" w:hanging="357"/>
        <w:rPr>
          <w:rFonts w:cs="Segoe UI"/>
          <w:szCs w:val="22"/>
        </w:rPr>
      </w:pPr>
      <w:r w:rsidRPr="00276DAF">
        <w:rPr>
          <w:rFonts w:cs="Segoe UI"/>
          <w:szCs w:val="22"/>
        </w:rPr>
        <w:t xml:space="preserve">realizar quaisquer ações ou omissões que constituam prática ilegal ou de corrupção, nos termos da </w:t>
      </w:r>
      <w:r>
        <w:rPr>
          <w:rFonts w:cs="Segoe UI"/>
          <w:szCs w:val="22"/>
        </w:rPr>
        <w:t>Lei nº</w:t>
      </w:r>
      <w:r w:rsidRPr="00276DAF">
        <w:rPr>
          <w:rFonts w:cs="Segoe UI"/>
          <w:szCs w:val="22"/>
        </w:rPr>
        <w:t xml:space="preserve"> 12.846/2013, Decreto n</w:t>
      </w:r>
      <w:r>
        <w:rPr>
          <w:rFonts w:cs="Segoe UI"/>
          <w:szCs w:val="22"/>
        </w:rPr>
        <w:t>º</w:t>
      </w:r>
      <w:r w:rsidRPr="00276DAF">
        <w:rPr>
          <w:rFonts w:cs="Segoe UI"/>
          <w:szCs w:val="22"/>
        </w:rPr>
        <w:t xml:space="preserve"> </w:t>
      </w:r>
      <w:r>
        <w:rPr>
          <w:rFonts w:cs="Segoe UI"/>
          <w:szCs w:val="22"/>
        </w:rPr>
        <w:t>11.129/2022</w:t>
      </w:r>
      <w:r w:rsidRPr="00276DAF">
        <w:rPr>
          <w:rFonts w:cs="Segoe UI"/>
          <w:szCs w:val="22"/>
        </w:rPr>
        <w:t xml:space="preserve">, </w:t>
      </w:r>
      <w:r>
        <w:rPr>
          <w:rFonts w:cs="Segoe UI"/>
          <w:szCs w:val="22"/>
        </w:rPr>
        <w:t>Lei nº</w:t>
      </w:r>
      <w:r w:rsidRPr="00276DAF">
        <w:rPr>
          <w:rFonts w:cs="Segoe UI"/>
          <w:szCs w:val="22"/>
        </w:rPr>
        <w:t xml:space="preserve"> 14.133/2021, ou de quaisquer outras leis ou regulamentos aplicáveis, ainda que não relacionadas no presente contrato.</w:t>
      </w:r>
    </w:p>
    <w:p w14:paraId="20E9F35F"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 xml:space="preserve">A prática, pela CONTRATADA, de atos lesivos ao BANPARÁ, a sujeitará, garantida a ampla defesa e o contraditório, às seguintes sanções administrativas: </w:t>
      </w:r>
    </w:p>
    <w:p w14:paraId="4A2A3C02" w14:textId="77777777" w:rsidR="00154565" w:rsidRPr="00276DAF" w:rsidRDefault="00154565" w:rsidP="00A307C5">
      <w:pPr>
        <w:pStyle w:val="Listadeclusulanumerada"/>
        <w:numPr>
          <w:ilvl w:val="0"/>
          <w:numId w:val="147"/>
        </w:numPr>
        <w:ind w:left="1134" w:hanging="283"/>
        <w:rPr>
          <w:rFonts w:cs="Segoe UI"/>
          <w:szCs w:val="22"/>
        </w:rPr>
      </w:pPr>
      <w:r w:rsidRPr="00276DAF">
        <w:rPr>
          <w:rFonts w:cs="Segoe UI"/>
          <w:szCs w:val="22"/>
        </w:rPr>
        <w:t xml:space="preserve">multa, no valor de 0,1% (um décimo por cento) a 20% (vinte por cento) do faturamento bruto do último exercício anterior ao da instauração do processo administrativo, excluídos os tributos, a qual nunca será inferior à vantagem auferida, quando for possível sua estimação; </w:t>
      </w:r>
    </w:p>
    <w:p w14:paraId="514CF0EB" w14:textId="77777777" w:rsidR="00154565" w:rsidRPr="00276DAF" w:rsidRDefault="00154565" w:rsidP="00154565">
      <w:pPr>
        <w:pStyle w:val="Listadeclusulanumerada"/>
        <w:ind w:left="1208" w:hanging="357"/>
        <w:rPr>
          <w:rFonts w:cs="Segoe UI"/>
          <w:szCs w:val="22"/>
        </w:rPr>
      </w:pPr>
      <w:r w:rsidRPr="00276DAF">
        <w:rPr>
          <w:rFonts w:cs="Segoe UI"/>
          <w:szCs w:val="22"/>
        </w:rPr>
        <w:t xml:space="preserve">publicação extraordinária da decisão condenatória. </w:t>
      </w:r>
    </w:p>
    <w:p w14:paraId="0FC33932" w14:textId="77777777" w:rsidR="00154565" w:rsidRPr="00276DAF" w:rsidRDefault="00154565" w:rsidP="00A307C5">
      <w:pPr>
        <w:pStyle w:val="Ttulo3"/>
        <w:keepNext w:val="0"/>
        <w:keepLines w:val="0"/>
        <w:widowControl w:val="0"/>
        <w:numPr>
          <w:ilvl w:val="2"/>
          <w:numId w:val="129"/>
        </w:numPr>
        <w:spacing w:before="120" w:after="120" w:line="240" w:lineRule="auto"/>
        <w:ind w:left="1429"/>
        <w:jc w:val="both"/>
        <w:rPr>
          <w:rFonts w:cs="Segoe UI"/>
          <w:szCs w:val="22"/>
        </w:rPr>
      </w:pPr>
      <w:r w:rsidRPr="00276DAF">
        <w:rPr>
          <w:rFonts w:cs="Segoe UI"/>
          <w:szCs w:val="22"/>
        </w:rPr>
        <w:t>Na hipótese da aplicação da multa prevista na alínea “a” deste subitem, caso não seja possível utilizar o critério do valor do faturamento bruto da pessoa jurídica, a multa será de R$ 6.000,00 (seis mil reais) a R$ 60.000.000,00 (sessenta milhões de reais).</w:t>
      </w:r>
    </w:p>
    <w:p w14:paraId="4F75F420" w14:textId="77777777" w:rsidR="00154565" w:rsidRPr="00276DAF" w:rsidRDefault="00154565" w:rsidP="00A307C5">
      <w:pPr>
        <w:pStyle w:val="Ttulo3"/>
        <w:keepNext w:val="0"/>
        <w:keepLines w:val="0"/>
        <w:widowControl w:val="0"/>
        <w:numPr>
          <w:ilvl w:val="2"/>
          <w:numId w:val="129"/>
        </w:numPr>
        <w:spacing w:before="120" w:after="120" w:line="240" w:lineRule="auto"/>
        <w:ind w:left="1429"/>
        <w:jc w:val="both"/>
        <w:rPr>
          <w:rFonts w:cs="Segoe UI"/>
          <w:szCs w:val="22"/>
        </w:rPr>
      </w:pPr>
      <w:r w:rsidRPr="00276DAF">
        <w:rPr>
          <w:rFonts w:cs="Segoe UI"/>
          <w:szCs w:val="22"/>
        </w:rPr>
        <w:t xml:space="preserve">As sanções descritas neste subitem serão aplicadas fundamentadamente, isolada ou cumulativamente, de acordo com as peculiaridades do caso </w:t>
      </w:r>
      <w:r w:rsidRPr="00276DAF">
        <w:rPr>
          <w:rFonts w:cs="Segoe UI"/>
          <w:szCs w:val="22"/>
        </w:rPr>
        <w:lastRenderedPageBreak/>
        <w:t>concreto e com a gravidade e natureza das infrações.</w:t>
      </w:r>
    </w:p>
    <w:p w14:paraId="7B235BF8" w14:textId="77777777" w:rsidR="00154565" w:rsidRPr="00276DAF" w:rsidRDefault="00154565" w:rsidP="00A307C5">
      <w:pPr>
        <w:pStyle w:val="Ttulo3"/>
        <w:keepNext w:val="0"/>
        <w:keepLines w:val="0"/>
        <w:widowControl w:val="0"/>
        <w:numPr>
          <w:ilvl w:val="2"/>
          <w:numId w:val="129"/>
        </w:numPr>
        <w:spacing w:before="120" w:after="120" w:line="240" w:lineRule="auto"/>
        <w:ind w:left="1429"/>
        <w:jc w:val="both"/>
        <w:rPr>
          <w:rFonts w:cs="Segoe UI"/>
          <w:szCs w:val="22"/>
        </w:rPr>
      </w:pPr>
      <w:r w:rsidRPr="00276DAF">
        <w:rPr>
          <w:rFonts w:cs="Segoe UI"/>
          <w:szCs w:val="22"/>
        </w:rPr>
        <w:t>A publicação extraordinária será feita às expensas da empresa sancionada e será veiculada na forma de extrato de sentença nos seguintes meios:</w:t>
      </w:r>
    </w:p>
    <w:p w14:paraId="168C2BF6" w14:textId="77777777" w:rsidR="00154565" w:rsidRPr="00276DAF" w:rsidRDefault="00154565" w:rsidP="00A307C5">
      <w:pPr>
        <w:pStyle w:val="Listadeclusulanumerada"/>
        <w:numPr>
          <w:ilvl w:val="0"/>
          <w:numId w:val="148"/>
        </w:numPr>
        <w:ind w:left="1276" w:hanging="425"/>
        <w:rPr>
          <w:rFonts w:cs="Segoe UI"/>
          <w:szCs w:val="22"/>
        </w:rPr>
      </w:pPr>
      <w:r w:rsidRPr="00276DAF">
        <w:rPr>
          <w:rFonts w:cs="Segoe UI"/>
          <w:szCs w:val="22"/>
        </w:rPr>
        <w:t>em jornal de grande circulação na área da prática da infração e de atuação do Contratado ou, na sua falta, em publicação de circulação nacional;</w:t>
      </w:r>
    </w:p>
    <w:p w14:paraId="1A7F4161" w14:textId="77777777" w:rsidR="00154565" w:rsidRPr="00276DAF" w:rsidRDefault="00154565" w:rsidP="00154565">
      <w:pPr>
        <w:pStyle w:val="Listadeclusulanumerada"/>
        <w:ind w:left="1208" w:hanging="357"/>
        <w:rPr>
          <w:rFonts w:cs="Segoe UI"/>
          <w:szCs w:val="22"/>
        </w:rPr>
      </w:pPr>
      <w:r w:rsidRPr="00276DAF">
        <w:rPr>
          <w:rFonts w:cs="Segoe UI"/>
          <w:szCs w:val="22"/>
        </w:rPr>
        <w:t xml:space="preserve">em edital afixado no estabelecimento ou no local de exercício da atividade do Contratado, em localidade que permita a visibilidade pelo público, pelo prazo mínimo de 30 (trinta) dias; e </w:t>
      </w:r>
    </w:p>
    <w:p w14:paraId="1EFBE4E1" w14:textId="77777777" w:rsidR="00154565" w:rsidRPr="00276DAF" w:rsidRDefault="00154565" w:rsidP="00E36E4E">
      <w:pPr>
        <w:pStyle w:val="Listadeclusulanumerada"/>
        <w:numPr>
          <w:ilvl w:val="0"/>
          <w:numId w:val="0"/>
        </w:numPr>
        <w:ind w:left="1208"/>
        <w:rPr>
          <w:rFonts w:cs="Segoe UI"/>
          <w:szCs w:val="22"/>
        </w:rPr>
      </w:pPr>
    </w:p>
    <w:p w14:paraId="40885FE2" w14:textId="77777777" w:rsidR="00154565" w:rsidRPr="00276DAF" w:rsidRDefault="00154565" w:rsidP="00154565">
      <w:pPr>
        <w:pStyle w:val="Listadeclusulanumerada"/>
        <w:ind w:left="1208" w:hanging="357"/>
        <w:rPr>
          <w:rFonts w:cs="Segoe UI"/>
          <w:szCs w:val="22"/>
        </w:rPr>
      </w:pPr>
      <w:r w:rsidRPr="00276DAF">
        <w:rPr>
          <w:rFonts w:cs="Segoe UI"/>
          <w:szCs w:val="22"/>
        </w:rPr>
        <w:t>no sítio eletrônico do Contratado, pelo prazo de 30 (trinta) dias e em destaque na página principal do referido sítio.</w:t>
      </w:r>
    </w:p>
    <w:p w14:paraId="4AD33A44" w14:textId="77777777" w:rsidR="00154565" w:rsidRPr="00276DAF" w:rsidRDefault="00154565" w:rsidP="00A307C5">
      <w:pPr>
        <w:pStyle w:val="Ttulo3"/>
        <w:keepNext w:val="0"/>
        <w:keepLines w:val="0"/>
        <w:widowControl w:val="0"/>
        <w:numPr>
          <w:ilvl w:val="2"/>
          <w:numId w:val="129"/>
        </w:numPr>
        <w:spacing w:before="120" w:after="120" w:line="240" w:lineRule="auto"/>
        <w:ind w:left="1429"/>
        <w:jc w:val="both"/>
        <w:rPr>
          <w:rFonts w:cs="Segoe UI"/>
          <w:szCs w:val="22"/>
        </w:rPr>
      </w:pPr>
      <w:r w:rsidRPr="00276DAF">
        <w:rPr>
          <w:rFonts w:cs="Segoe UI"/>
          <w:szCs w:val="22"/>
        </w:rPr>
        <w:t xml:space="preserve">A aplicação das sanções previstas neste subitem não exclui, em qualquer hipótese, a obrigação da reparação integral do dano causado. </w:t>
      </w:r>
    </w:p>
    <w:p w14:paraId="246F2263"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A prática de atos lesivos ao BANPARÁ será apurada e apenada em Processo Administrativo de Responsabilização (PAR), instaurado pelo Diretor Presidente do BANPARÁ e conduzido por comissão composta por 2 (dois) servidores designados.</w:t>
      </w:r>
    </w:p>
    <w:p w14:paraId="56870814" w14:textId="77777777" w:rsidR="00154565" w:rsidRPr="00276DAF" w:rsidRDefault="00154565" w:rsidP="00154565">
      <w:pPr>
        <w:pStyle w:val="PargrafodaLista"/>
        <w:numPr>
          <w:ilvl w:val="0"/>
          <w:numId w:val="20"/>
        </w:numPr>
        <w:spacing w:before="240" w:after="120" w:line="240" w:lineRule="auto"/>
        <w:contextualSpacing w:val="0"/>
        <w:rPr>
          <w:rFonts w:ascii="Segoe UI" w:hAnsi="Segoe UI" w:cs="Segoe UI"/>
          <w:b/>
          <w:vanish/>
        </w:rPr>
      </w:pPr>
    </w:p>
    <w:p w14:paraId="154DD87C" w14:textId="77777777" w:rsidR="00154565" w:rsidRPr="00276DAF" w:rsidRDefault="00154565" w:rsidP="00154565">
      <w:pPr>
        <w:pStyle w:val="PargrafodaLista"/>
        <w:numPr>
          <w:ilvl w:val="0"/>
          <w:numId w:val="20"/>
        </w:numPr>
        <w:spacing w:before="240" w:after="120" w:line="240" w:lineRule="auto"/>
        <w:contextualSpacing w:val="0"/>
        <w:rPr>
          <w:rFonts w:ascii="Segoe UI" w:hAnsi="Segoe UI" w:cs="Segoe UI"/>
          <w:b/>
          <w:vanish/>
        </w:rPr>
      </w:pPr>
    </w:p>
    <w:p w14:paraId="6676D221" w14:textId="77777777" w:rsidR="00154565" w:rsidRPr="00276DAF" w:rsidRDefault="00154565" w:rsidP="00154565">
      <w:pPr>
        <w:pStyle w:val="PargrafodaLista"/>
        <w:numPr>
          <w:ilvl w:val="0"/>
          <w:numId w:val="20"/>
        </w:numPr>
        <w:spacing w:before="240" w:after="120" w:line="240" w:lineRule="auto"/>
        <w:contextualSpacing w:val="0"/>
        <w:rPr>
          <w:rFonts w:ascii="Segoe UI" w:hAnsi="Segoe UI" w:cs="Segoe UI"/>
          <w:b/>
          <w:vanish/>
        </w:rPr>
      </w:pPr>
    </w:p>
    <w:p w14:paraId="776827F5" w14:textId="77777777" w:rsidR="00154565" w:rsidRPr="00276DAF" w:rsidRDefault="00154565" w:rsidP="00154565">
      <w:pPr>
        <w:pStyle w:val="PargrafodaLista"/>
        <w:numPr>
          <w:ilvl w:val="0"/>
          <w:numId w:val="20"/>
        </w:numPr>
        <w:spacing w:before="240" w:after="120" w:line="240" w:lineRule="auto"/>
        <w:contextualSpacing w:val="0"/>
        <w:rPr>
          <w:rFonts w:ascii="Segoe UI" w:hAnsi="Segoe UI" w:cs="Segoe UI"/>
          <w:b/>
          <w:vanish/>
        </w:rPr>
      </w:pPr>
    </w:p>
    <w:p w14:paraId="71D1D863" w14:textId="77777777" w:rsidR="00154565" w:rsidRPr="00276DAF" w:rsidRDefault="00154565" w:rsidP="00154565">
      <w:pPr>
        <w:pStyle w:val="PargrafodaLista"/>
        <w:numPr>
          <w:ilvl w:val="0"/>
          <w:numId w:val="20"/>
        </w:numPr>
        <w:spacing w:before="240" w:after="120" w:line="240" w:lineRule="auto"/>
        <w:contextualSpacing w:val="0"/>
        <w:rPr>
          <w:rFonts w:ascii="Segoe UI" w:hAnsi="Segoe UI" w:cs="Segoe UI"/>
          <w:b/>
          <w:vanish/>
        </w:rPr>
      </w:pPr>
    </w:p>
    <w:p w14:paraId="1A674DDF" w14:textId="77777777" w:rsidR="00154565" w:rsidRPr="00276DAF" w:rsidRDefault="00154565" w:rsidP="00154565">
      <w:pPr>
        <w:pStyle w:val="PargrafodaLista"/>
        <w:numPr>
          <w:ilvl w:val="0"/>
          <w:numId w:val="20"/>
        </w:numPr>
        <w:spacing w:before="240" w:after="120" w:line="240" w:lineRule="auto"/>
        <w:contextualSpacing w:val="0"/>
        <w:rPr>
          <w:rFonts w:ascii="Segoe UI" w:hAnsi="Segoe UI" w:cs="Segoe UI"/>
          <w:b/>
          <w:vanish/>
        </w:rPr>
      </w:pPr>
    </w:p>
    <w:p w14:paraId="082319E4" w14:textId="77777777" w:rsidR="00154565" w:rsidRPr="00276DAF" w:rsidRDefault="00154565" w:rsidP="00154565">
      <w:pPr>
        <w:pStyle w:val="PargrafodaLista"/>
        <w:numPr>
          <w:ilvl w:val="0"/>
          <w:numId w:val="20"/>
        </w:numPr>
        <w:spacing w:before="240" w:after="120" w:line="240" w:lineRule="auto"/>
        <w:contextualSpacing w:val="0"/>
        <w:rPr>
          <w:rFonts w:ascii="Segoe UI" w:hAnsi="Segoe UI" w:cs="Segoe UI"/>
          <w:b/>
          <w:vanish/>
        </w:rPr>
      </w:pPr>
    </w:p>
    <w:p w14:paraId="45A4E3F2" w14:textId="77777777" w:rsidR="00154565" w:rsidRPr="00276DAF" w:rsidRDefault="00154565" w:rsidP="00154565">
      <w:pPr>
        <w:pStyle w:val="PargrafodaLista"/>
        <w:numPr>
          <w:ilvl w:val="0"/>
          <w:numId w:val="20"/>
        </w:numPr>
        <w:spacing w:before="240" w:after="120" w:line="240" w:lineRule="auto"/>
        <w:contextualSpacing w:val="0"/>
        <w:rPr>
          <w:rFonts w:ascii="Segoe UI" w:hAnsi="Segoe UI" w:cs="Segoe UI"/>
          <w:b/>
          <w:vanish/>
        </w:rPr>
      </w:pPr>
    </w:p>
    <w:p w14:paraId="61C98385" w14:textId="77777777" w:rsidR="00154565" w:rsidRPr="00276DAF" w:rsidRDefault="00154565" w:rsidP="00154565">
      <w:pPr>
        <w:pStyle w:val="PargrafodaLista"/>
        <w:numPr>
          <w:ilvl w:val="0"/>
          <w:numId w:val="20"/>
        </w:numPr>
        <w:spacing w:before="240" w:after="120" w:line="240" w:lineRule="auto"/>
        <w:contextualSpacing w:val="0"/>
        <w:rPr>
          <w:rFonts w:ascii="Segoe UI" w:hAnsi="Segoe UI" w:cs="Segoe UI"/>
          <w:b/>
          <w:vanish/>
        </w:rPr>
      </w:pPr>
    </w:p>
    <w:p w14:paraId="0AC75F89" w14:textId="77777777" w:rsidR="00154565" w:rsidRPr="00276DAF" w:rsidRDefault="00154565" w:rsidP="00154565">
      <w:pPr>
        <w:pStyle w:val="PargrafodaLista"/>
        <w:numPr>
          <w:ilvl w:val="0"/>
          <w:numId w:val="20"/>
        </w:numPr>
        <w:spacing w:before="240" w:after="120" w:line="240" w:lineRule="auto"/>
        <w:contextualSpacing w:val="0"/>
        <w:rPr>
          <w:rFonts w:ascii="Segoe UI" w:hAnsi="Segoe UI" w:cs="Segoe UI"/>
          <w:b/>
          <w:vanish/>
        </w:rPr>
      </w:pPr>
    </w:p>
    <w:p w14:paraId="1DA8B28F" w14:textId="77777777" w:rsidR="00154565" w:rsidRPr="00276DAF" w:rsidRDefault="00154565" w:rsidP="00154565">
      <w:pPr>
        <w:pStyle w:val="PargrafodaLista"/>
        <w:numPr>
          <w:ilvl w:val="0"/>
          <w:numId w:val="20"/>
        </w:numPr>
        <w:spacing w:before="240" w:after="120" w:line="240" w:lineRule="auto"/>
        <w:contextualSpacing w:val="0"/>
        <w:rPr>
          <w:rFonts w:ascii="Segoe UI" w:hAnsi="Segoe UI" w:cs="Segoe UI"/>
          <w:b/>
          <w:vanish/>
        </w:rPr>
      </w:pPr>
    </w:p>
    <w:p w14:paraId="6BD6DCBB" w14:textId="77777777" w:rsidR="00154565" w:rsidRPr="00276DAF" w:rsidRDefault="00154565" w:rsidP="00154565">
      <w:pPr>
        <w:pStyle w:val="PargrafodaLista"/>
        <w:numPr>
          <w:ilvl w:val="0"/>
          <w:numId w:val="20"/>
        </w:numPr>
        <w:spacing w:before="240" w:after="120" w:line="240" w:lineRule="auto"/>
        <w:contextualSpacing w:val="0"/>
        <w:rPr>
          <w:rFonts w:ascii="Segoe UI" w:hAnsi="Segoe UI" w:cs="Segoe UI"/>
          <w:b/>
          <w:vanish/>
        </w:rPr>
      </w:pPr>
    </w:p>
    <w:p w14:paraId="2CDEE866" w14:textId="77777777" w:rsidR="00154565" w:rsidRPr="00276DAF" w:rsidRDefault="00154565" w:rsidP="00154565">
      <w:pPr>
        <w:pStyle w:val="PargrafodaLista"/>
        <w:numPr>
          <w:ilvl w:val="0"/>
          <w:numId w:val="20"/>
        </w:numPr>
        <w:spacing w:before="240" w:after="120" w:line="240" w:lineRule="auto"/>
        <w:contextualSpacing w:val="0"/>
        <w:rPr>
          <w:rFonts w:ascii="Segoe UI" w:hAnsi="Segoe UI" w:cs="Segoe UI"/>
          <w:b/>
          <w:vanish/>
        </w:rPr>
      </w:pPr>
    </w:p>
    <w:p w14:paraId="7E864B45" w14:textId="77777777" w:rsidR="00154565" w:rsidRPr="00276DAF" w:rsidRDefault="00154565" w:rsidP="00154565">
      <w:pPr>
        <w:pStyle w:val="PargrafodaLista"/>
        <w:numPr>
          <w:ilvl w:val="0"/>
          <w:numId w:val="20"/>
        </w:numPr>
        <w:spacing w:before="240" w:after="120" w:line="240" w:lineRule="auto"/>
        <w:contextualSpacing w:val="0"/>
        <w:rPr>
          <w:rFonts w:ascii="Segoe UI" w:hAnsi="Segoe UI" w:cs="Segoe UI"/>
          <w:b/>
          <w:vanish/>
        </w:rPr>
      </w:pPr>
    </w:p>
    <w:p w14:paraId="01029B71" w14:textId="77777777" w:rsidR="00154565" w:rsidRPr="00276DAF" w:rsidRDefault="00154565" w:rsidP="00154565">
      <w:pPr>
        <w:pStyle w:val="PargrafodaLista"/>
        <w:numPr>
          <w:ilvl w:val="0"/>
          <w:numId w:val="20"/>
        </w:numPr>
        <w:spacing w:before="240" w:after="120" w:line="240" w:lineRule="auto"/>
        <w:contextualSpacing w:val="0"/>
        <w:rPr>
          <w:rFonts w:ascii="Segoe UI" w:hAnsi="Segoe UI" w:cs="Segoe UI"/>
          <w:b/>
          <w:vanish/>
        </w:rPr>
      </w:pPr>
    </w:p>
    <w:p w14:paraId="5C11FDD0" w14:textId="77777777" w:rsidR="00154565" w:rsidRPr="00276DAF" w:rsidRDefault="00154565" w:rsidP="00154565">
      <w:pPr>
        <w:pStyle w:val="PargrafodaLista"/>
        <w:numPr>
          <w:ilvl w:val="1"/>
          <w:numId w:val="20"/>
        </w:numPr>
        <w:tabs>
          <w:tab w:val="left" w:pos="851"/>
        </w:tabs>
        <w:spacing w:before="240" w:after="120" w:line="240" w:lineRule="auto"/>
        <w:contextualSpacing w:val="0"/>
        <w:jc w:val="both"/>
        <w:rPr>
          <w:rFonts w:ascii="Segoe UI" w:hAnsi="Segoe UI" w:cs="Segoe UI"/>
          <w:vanish/>
          <w:lang w:val="x-none" w:eastAsia="ar-SA"/>
        </w:rPr>
      </w:pPr>
    </w:p>
    <w:p w14:paraId="39430482" w14:textId="77777777" w:rsidR="00154565" w:rsidRPr="00276DAF" w:rsidRDefault="00154565" w:rsidP="00154565">
      <w:pPr>
        <w:pStyle w:val="PargrafodaLista"/>
        <w:numPr>
          <w:ilvl w:val="1"/>
          <w:numId w:val="20"/>
        </w:numPr>
        <w:tabs>
          <w:tab w:val="left" w:pos="851"/>
        </w:tabs>
        <w:spacing w:before="240" w:after="120" w:line="240" w:lineRule="auto"/>
        <w:contextualSpacing w:val="0"/>
        <w:jc w:val="both"/>
        <w:rPr>
          <w:rFonts w:ascii="Segoe UI" w:hAnsi="Segoe UI" w:cs="Segoe UI"/>
          <w:vanish/>
          <w:lang w:val="x-none" w:eastAsia="ar-SA"/>
        </w:rPr>
      </w:pPr>
    </w:p>
    <w:p w14:paraId="5B10BC67" w14:textId="77777777" w:rsidR="00154565" w:rsidRPr="00276DAF" w:rsidRDefault="00154565" w:rsidP="00154565">
      <w:pPr>
        <w:pStyle w:val="PargrafodaLista"/>
        <w:numPr>
          <w:ilvl w:val="1"/>
          <w:numId w:val="20"/>
        </w:numPr>
        <w:tabs>
          <w:tab w:val="left" w:pos="851"/>
        </w:tabs>
        <w:spacing w:before="240" w:after="120" w:line="240" w:lineRule="auto"/>
        <w:contextualSpacing w:val="0"/>
        <w:jc w:val="both"/>
        <w:rPr>
          <w:rFonts w:ascii="Segoe UI" w:hAnsi="Segoe UI" w:cs="Segoe UI"/>
          <w:vanish/>
          <w:lang w:val="x-none" w:eastAsia="ar-SA"/>
        </w:rPr>
      </w:pPr>
    </w:p>
    <w:p w14:paraId="2C1898B5" w14:textId="77777777" w:rsidR="00154565" w:rsidRPr="00276DAF" w:rsidRDefault="00154565" w:rsidP="00154565">
      <w:pPr>
        <w:pStyle w:val="211PLANO-Nivel3Char"/>
        <w:numPr>
          <w:ilvl w:val="2"/>
          <w:numId w:val="20"/>
        </w:numPr>
        <w:tabs>
          <w:tab w:val="clear" w:pos="431"/>
        </w:tabs>
        <w:ind w:left="1418" w:hanging="709"/>
        <w:rPr>
          <w:rFonts w:ascii="Segoe UI" w:hAnsi="Segoe UI" w:cs="Segoe UI"/>
          <w:sz w:val="22"/>
          <w:szCs w:val="22"/>
        </w:rPr>
      </w:pPr>
      <w:r w:rsidRPr="00276DAF">
        <w:rPr>
          <w:rFonts w:ascii="Segoe UI" w:hAnsi="Segoe UI" w:cs="Segoe UI"/>
          <w:sz w:val="22"/>
          <w:szCs w:val="22"/>
        </w:rPr>
        <w:t xml:space="preserve">Na apuração do ato lesivo e na dosimetria da sanção eventualmente aplicada, o BANPARÁ deve levar em consideração os critérios estabelecidos no artigo 7º e seus incisos da </w:t>
      </w:r>
      <w:r>
        <w:rPr>
          <w:rFonts w:ascii="Segoe UI" w:hAnsi="Segoe UI" w:cs="Segoe UI"/>
          <w:sz w:val="22"/>
          <w:szCs w:val="22"/>
        </w:rPr>
        <w:t>Lei nº</w:t>
      </w:r>
      <w:r w:rsidRPr="00276DAF">
        <w:rPr>
          <w:rFonts w:ascii="Segoe UI" w:hAnsi="Segoe UI" w:cs="Segoe UI"/>
          <w:sz w:val="22"/>
          <w:szCs w:val="22"/>
        </w:rPr>
        <w:t xml:space="preserve"> 12.846/2013.</w:t>
      </w:r>
    </w:p>
    <w:p w14:paraId="46A710B3" w14:textId="77777777" w:rsidR="00154565" w:rsidRPr="00276DAF" w:rsidRDefault="00154565" w:rsidP="00154565">
      <w:pPr>
        <w:pStyle w:val="211PLANO-Nivel3Char"/>
        <w:numPr>
          <w:ilvl w:val="2"/>
          <w:numId w:val="20"/>
        </w:numPr>
        <w:tabs>
          <w:tab w:val="clear" w:pos="431"/>
        </w:tabs>
        <w:ind w:left="1418" w:hanging="709"/>
        <w:rPr>
          <w:rFonts w:ascii="Segoe UI" w:hAnsi="Segoe UI" w:cs="Segoe UI"/>
          <w:sz w:val="22"/>
          <w:szCs w:val="22"/>
        </w:rPr>
      </w:pPr>
      <w:r w:rsidRPr="00276DAF">
        <w:rPr>
          <w:rFonts w:ascii="Segoe UI" w:hAnsi="Segoe UI" w:cs="Segoe UI"/>
          <w:sz w:val="22"/>
          <w:szCs w:val="22"/>
        </w:rPr>
        <w:t xml:space="preserve">Caso os atos lesivos apurados envolvam infrações administrativas à </w:t>
      </w:r>
      <w:r>
        <w:rPr>
          <w:rFonts w:ascii="Segoe UI" w:hAnsi="Segoe UI" w:cs="Segoe UI"/>
          <w:sz w:val="22"/>
          <w:szCs w:val="22"/>
        </w:rPr>
        <w:t>Lei nº</w:t>
      </w:r>
      <w:r w:rsidRPr="00276DAF">
        <w:rPr>
          <w:rFonts w:ascii="Segoe UI" w:hAnsi="Segoe UI" w:cs="Segoe UI"/>
          <w:sz w:val="22"/>
          <w:szCs w:val="22"/>
        </w:rPr>
        <w:t xml:space="preserve"> 14.133/2021, ou a outras normas de licitações e contratos da administração pública, e tenha ocorrido a apuração conjunta, o licitante também estará sujeito a sanções administrativas que tenham como efeito restrição ao direito de participar em licitações ou de celebrar contratos com a administração pública, a serem aplicadas no PAR.</w:t>
      </w:r>
    </w:p>
    <w:p w14:paraId="12387EAB" w14:textId="77777777" w:rsidR="00154565" w:rsidRPr="00276DAF" w:rsidRDefault="00154565" w:rsidP="00154565">
      <w:pPr>
        <w:pStyle w:val="211PLANO-Nivel3Char"/>
        <w:numPr>
          <w:ilvl w:val="2"/>
          <w:numId w:val="20"/>
        </w:numPr>
        <w:tabs>
          <w:tab w:val="clear" w:pos="431"/>
        </w:tabs>
        <w:ind w:left="1418" w:hanging="709"/>
        <w:rPr>
          <w:rFonts w:ascii="Segoe UI" w:hAnsi="Segoe UI" w:cs="Segoe UI"/>
          <w:sz w:val="22"/>
          <w:szCs w:val="22"/>
        </w:rPr>
      </w:pPr>
      <w:r w:rsidRPr="00276DAF">
        <w:rPr>
          <w:rFonts w:ascii="Segoe UI" w:hAnsi="Segoe UI" w:cs="Segoe UI"/>
          <w:sz w:val="22"/>
          <w:szCs w:val="22"/>
        </w:rPr>
        <w:t>A decisão administrativa proferida pela autoridade julgadora ao final do PAR será publicada no Diário Oficial do Estado do Pará.</w:t>
      </w:r>
    </w:p>
    <w:p w14:paraId="1C601F38" w14:textId="77777777" w:rsidR="00154565" w:rsidRPr="00276DAF" w:rsidRDefault="00154565" w:rsidP="00154565">
      <w:pPr>
        <w:pStyle w:val="211PLANO-Nivel3Char"/>
        <w:numPr>
          <w:ilvl w:val="2"/>
          <w:numId w:val="20"/>
        </w:numPr>
        <w:tabs>
          <w:tab w:val="clear" w:pos="431"/>
        </w:tabs>
        <w:ind w:left="1418" w:hanging="709"/>
        <w:rPr>
          <w:rFonts w:ascii="Segoe UI" w:hAnsi="Segoe UI" w:cs="Segoe UI"/>
          <w:sz w:val="22"/>
          <w:szCs w:val="22"/>
        </w:rPr>
      </w:pPr>
      <w:r w:rsidRPr="00276DAF">
        <w:rPr>
          <w:rFonts w:ascii="Segoe UI" w:hAnsi="Segoe UI" w:cs="Segoe UI"/>
          <w:sz w:val="22"/>
          <w:szCs w:val="22"/>
        </w:rPr>
        <w:t>O processamento do PAR não interferirá na instauração e seguimento de processo administrativo específicos para apuração da ocorrência de danos e prejuízos ao BANPARÁ resultantes de ato lesivo cometido pelo licitante, com ou sem a participação de agente público.</w:t>
      </w:r>
    </w:p>
    <w:p w14:paraId="2E9A6A8E" w14:textId="77777777" w:rsidR="00154565" w:rsidRPr="00276DAF" w:rsidRDefault="00154565" w:rsidP="00154565">
      <w:pPr>
        <w:pStyle w:val="211PLANO-Nivel3Char"/>
        <w:numPr>
          <w:ilvl w:val="2"/>
          <w:numId w:val="20"/>
        </w:numPr>
        <w:tabs>
          <w:tab w:val="clear" w:pos="431"/>
        </w:tabs>
        <w:ind w:left="1418" w:hanging="709"/>
        <w:rPr>
          <w:rFonts w:ascii="Segoe UI" w:hAnsi="Segoe UI" w:cs="Segoe UI"/>
          <w:sz w:val="22"/>
          <w:szCs w:val="22"/>
        </w:rPr>
      </w:pPr>
      <w:r w:rsidRPr="00276DAF">
        <w:rPr>
          <w:rFonts w:ascii="Segoe UI" w:hAnsi="Segoe UI" w:cs="Segoe UI"/>
          <w:sz w:val="22"/>
          <w:szCs w:val="22"/>
        </w:rPr>
        <w:t xml:space="preserve">O PAR e a sanção administrativa obedecerão às regras e parâmetros dispostos em legislação específica, notadamente, na </w:t>
      </w:r>
      <w:r>
        <w:rPr>
          <w:rFonts w:ascii="Segoe UI" w:hAnsi="Segoe UI" w:cs="Segoe UI"/>
          <w:sz w:val="22"/>
          <w:szCs w:val="22"/>
        </w:rPr>
        <w:t>Lei nº</w:t>
      </w:r>
      <w:r w:rsidRPr="00276DAF">
        <w:rPr>
          <w:rFonts w:ascii="Segoe UI" w:hAnsi="Segoe UI" w:cs="Segoe UI"/>
          <w:sz w:val="22"/>
          <w:szCs w:val="22"/>
        </w:rPr>
        <w:t xml:space="preserve"> 12.846/2013 e no Decreto n</w:t>
      </w:r>
      <w:r>
        <w:rPr>
          <w:rFonts w:ascii="Segoe UI" w:hAnsi="Segoe UI" w:cs="Segoe UI"/>
          <w:sz w:val="22"/>
          <w:szCs w:val="22"/>
        </w:rPr>
        <w:t>º</w:t>
      </w:r>
      <w:r w:rsidRPr="00276DAF">
        <w:rPr>
          <w:rFonts w:ascii="Segoe UI" w:hAnsi="Segoe UI" w:cs="Segoe UI"/>
          <w:sz w:val="22"/>
          <w:szCs w:val="22"/>
        </w:rPr>
        <w:t xml:space="preserve"> </w:t>
      </w:r>
      <w:r>
        <w:rPr>
          <w:rFonts w:ascii="Segoe UI" w:hAnsi="Segoe UI" w:cs="Segoe UI"/>
          <w:sz w:val="22"/>
          <w:szCs w:val="22"/>
        </w:rPr>
        <w:t>11.129/2022</w:t>
      </w:r>
      <w:r w:rsidRPr="00276DAF">
        <w:rPr>
          <w:rFonts w:ascii="Segoe UI" w:hAnsi="Segoe UI" w:cs="Segoe UI"/>
          <w:sz w:val="22"/>
          <w:szCs w:val="22"/>
        </w:rPr>
        <w:t>, inclusive suas eventuais alterações, sem prejuízo ainda da aplicação do ato de que trata o artigo 2</w:t>
      </w:r>
      <w:r>
        <w:rPr>
          <w:rFonts w:ascii="Segoe UI" w:hAnsi="Segoe UI" w:cs="Segoe UI"/>
          <w:sz w:val="22"/>
          <w:szCs w:val="22"/>
        </w:rPr>
        <w:t>0</w:t>
      </w:r>
      <w:r w:rsidRPr="00276DAF">
        <w:rPr>
          <w:rFonts w:ascii="Segoe UI" w:hAnsi="Segoe UI" w:cs="Segoe UI"/>
          <w:sz w:val="22"/>
          <w:szCs w:val="22"/>
        </w:rPr>
        <w:t xml:space="preserve"> do Decreto n</w:t>
      </w:r>
      <w:r>
        <w:rPr>
          <w:rFonts w:ascii="Segoe UI" w:hAnsi="Segoe UI" w:cs="Segoe UI"/>
          <w:sz w:val="22"/>
          <w:szCs w:val="22"/>
        </w:rPr>
        <w:t>º</w:t>
      </w:r>
      <w:r w:rsidRPr="00276DAF">
        <w:rPr>
          <w:rFonts w:ascii="Segoe UI" w:hAnsi="Segoe UI" w:cs="Segoe UI"/>
          <w:sz w:val="22"/>
          <w:szCs w:val="22"/>
        </w:rPr>
        <w:t xml:space="preserve"> </w:t>
      </w:r>
      <w:r>
        <w:rPr>
          <w:rFonts w:ascii="Segoe UI" w:hAnsi="Segoe UI" w:cs="Segoe UI"/>
          <w:sz w:val="22"/>
          <w:szCs w:val="22"/>
        </w:rPr>
        <w:t>11.129/2022</w:t>
      </w:r>
      <w:r w:rsidRPr="00276DAF">
        <w:rPr>
          <w:rFonts w:ascii="Segoe UI" w:hAnsi="Segoe UI" w:cs="Segoe UI"/>
          <w:sz w:val="22"/>
          <w:szCs w:val="22"/>
        </w:rPr>
        <w:t xml:space="preserve">. </w:t>
      </w:r>
    </w:p>
    <w:p w14:paraId="74F6A0CD"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 xml:space="preserve">A responsabilidade da pessoa jurídica na esfera administrativa não afasta ou prejudica a possibilidade de sua responsabilização na esfera judicial. </w:t>
      </w:r>
    </w:p>
    <w:p w14:paraId="3483C2CC"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 xml:space="preserve">As disposições deste subitem se aplicam quando o licitante se enquadrar na definição legal do parágrafo único do artigo 1º da </w:t>
      </w:r>
      <w:r>
        <w:rPr>
          <w:rFonts w:cs="Segoe UI"/>
        </w:rPr>
        <w:t>Lei nº</w:t>
      </w:r>
      <w:r w:rsidRPr="00276DAF">
        <w:rPr>
          <w:rFonts w:cs="Segoe UI"/>
        </w:rPr>
        <w:t xml:space="preserve"> 12.846/2013.</w:t>
      </w:r>
    </w:p>
    <w:p w14:paraId="3DD4DC5C"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lastRenderedPageBreak/>
        <w:t>Não obstante o disposto nesta Cláusula, a CONTRATADA está sujeita a quaisquer outras responsabilizações de natureza cível, administrativa e, ou criminal, previstas neste contrato e, ou na legislação aplicável, no caso de quaisquer violações.</w:t>
      </w:r>
    </w:p>
    <w:p w14:paraId="2A167D81" w14:textId="77777777" w:rsidR="00154565" w:rsidRPr="00865699" w:rsidRDefault="00154565" w:rsidP="00A307C5">
      <w:pPr>
        <w:pStyle w:val="ESTILOCLAUSULA"/>
        <w:numPr>
          <w:ilvl w:val="0"/>
          <w:numId w:val="129"/>
        </w:numPr>
      </w:pPr>
      <w:r>
        <w:t xml:space="preserve"> - </w:t>
      </w:r>
      <w:r w:rsidRPr="00865699">
        <w:t>DA PUBLICIDADE E CONFIDENCIALIDADE</w:t>
      </w:r>
    </w:p>
    <w:p w14:paraId="3BD98DAA" w14:textId="77777777" w:rsidR="00154565" w:rsidRPr="00865699" w:rsidRDefault="00154565" w:rsidP="00A307C5">
      <w:pPr>
        <w:pStyle w:val="Ttulo2"/>
        <w:keepNext w:val="0"/>
        <w:keepLines w:val="0"/>
        <w:widowControl w:val="0"/>
        <w:numPr>
          <w:ilvl w:val="1"/>
          <w:numId w:val="129"/>
        </w:numPr>
        <w:spacing w:before="120" w:after="240" w:line="240" w:lineRule="auto"/>
        <w:ind w:left="0" w:firstLine="0"/>
        <w:jc w:val="both"/>
      </w:pPr>
      <w:r w:rsidRPr="00865699">
        <w:t>Quaisquer informações relativas ao presente contrato, somente podem ser dadas ao conhecimento de terceiros, inclusive através dos meios de publicidade disponíveis, após autorização, por escrito, do BANPARÁ. Para os efeitos desta Cláusula, deve ser formulada a solicitação, por escrito, ao BANPARÁ, informando todos os pormenores da intenção da CONTRATADA, reservando-se, ao BANPARÁ, o direito de aceitar ou não o pedido, no todo ou em parte.</w:t>
      </w:r>
    </w:p>
    <w:p w14:paraId="241C7765" w14:textId="77777777" w:rsidR="00154565" w:rsidRPr="00865699" w:rsidRDefault="00154565" w:rsidP="00A307C5">
      <w:pPr>
        <w:pStyle w:val="ESTILOCLAUSULA"/>
        <w:numPr>
          <w:ilvl w:val="0"/>
          <w:numId w:val="129"/>
        </w:numPr>
      </w:pPr>
      <w:r>
        <w:t xml:space="preserve"> - </w:t>
      </w:r>
      <w:r w:rsidRPr="00865699">
        <w:t>DA política de relacionamento e anticorrupção</w:t>
      </w:r>
    </w:p>
    <w:p w14:paraId="731D1FDA" w14:textId="77777777" w:rsidR="00154565" w:rsidRPr="00865699" w:rsidRDefault="00154565" w:rsidP="00A307C5">
      <w:pPr>
        <w:pStyle w:val="Ttulo2"/>
        <w:keepNext w:val="0"/>
        <w:keepLines w:val="0"/>
        <w:widowControl w:val="0"/>
        <w:numPr>
          <w:ilvl w:val="1"/>
          <w:numId w:val="129"/>
        </w:numPr>
        <w:spacing w:before="120" w:after="240" w:line="240" w:lineRule="auto"/>
        <w:ind w:left="0" w:firstLine="0"/>
        <w:jc w:val="both"/>
      </w:pPr>
      <w:r w:rsidRPr="00865699">
        <w:t>As PARTES se obrigam, sob as penas previstas no CONTRATO e na legislação aplicável, a analisar e cumprir rigorosamente todas as leis cabíveis, abrangendo, mas não se limitando à legislação brasileira anticorrupção e a legislação brasileira de prevenção à lavagem de dinheiro e financiamento do terrorismo.</w:t>
      </w:r>
    </w:p>
    <w:p w14:paraId="3F5BD6F2"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As PARTES afirmam e garantem que não estão envolvidas ou irão se envolver, direta ou indiretamente, por meio de seus representantes, administradores, diretores, conselheiros, sócios ou acionistas, assessores, consultores, partes relacionadas, durante o cumprimento das obrigações previstas no Contrato, em qualquer atividade ou prática que constitua uma infração aos termos das leis anticorrupção e de prevenção a lavagem de dinheiro e financiamento do terrorismo.</w:t>
      </w:r>
    </w:p>
    <w:p w14:paraId="4151D95B"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As PARTES afirmam e garantem que não se encontram, assim como seus representantes, administradores, diretores, conselheiros, sócios ou acionistas, assessores, consultores, direta ou indiretamente (i) sob investigação em virtude de denúncias de suborno e/ou corrupção; (</w:t>
      </w:r>
      <w:proofErr w:type="spellStart"/>
      <w:r w:rsidRPr="00276DAF">
        <w:rPr>
          <w:rFonts w:cs="Segoe UI"/>
        </w:rPr>
        <w:t>ii</w:t>
      </w:r>
      <w:proofErr w:type="spellEnd"/>
      <w:r w:rsidRPr="00276DAF">
        <w:rPr>
          <w:rFonts w:cs="Segoe UI"/>
        </w:rPr>
        <w:t>) no curso de  um processo judicial e/ou administrativo ou foi condenada ou indiciada sob a acusação de corrupção ou  suborno; (</w:t>
      </w:r>
      <w:proofErr w:type="spellStart"/>
      <w:r w:rsidRPr="00276DAF">
        <w:rPr>
          <w:rFonts w:cs="Segoe UI"/>
        </w:rPr>
        <w:t>iii</w:t>
      </w:r>
      <w:proofErr w:type="spellEnd"/>
      <w:r w:rsidRPr="00276DAF">
        <w:rPr>
          <w:rFonts w:cs="Segoe UI"/>
        </w:rPr>
        <w:t>) suspeita de práticas de terrorismo e/ou lavagem de dinheiro por qualquer entidade  governamental; e (</w:t>
      </w:r>
      <w:proofErr w:type="spellStart"/>
      <w:r w:rsidRPr="00276DAF">
        <w:rPr>
          <w:rFonts w:cs="Segoe UI"/>
        </w:rPr>
        <w:t>iv</w:t>
      </w:r>
      <w:proofErr w:type="spellEnd"/>
      <w:r w:rsidRPr="00276DAF">
        <w:rPr>
          <w:rFonts w:cs="Segoe UI"/>
        </w:rPr>
        <w:t xml:space="preserve">) sujeita às restrições ou sanções econômicas e de negócios por qualquer entidade  governamental. </w:t>
      </w:r>
    </w:p>
    <w:p w14:paraId="7C0C50EC"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A CONTRATADA afirma que, direta ou indiretamente, não ofereceu, prometeu, pagou ou autorizou o pagamento em dinheiro, deu ou concordou em dar presentes ou qualquer objeto de valor e, durante a vigência do Contrato, não irá ofertar, prometer, pagar ou autorizar o pagamento em dinheiro, dar ou concordar em dar presentes ou qualquer objeto de valor a qualquer pessoa ou entidade, pública ou privada, com o objetivo de beneficiar ilicitamente a CONTRATANTE e/ou seus negócios.</w:t>
      </w:r>
    </w:p>
    <w:p w14:paraId="7F8957E7"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A CONTRATADA afirma que, direta ou indiretamente, não irá receber, transferir, manter, usar ou esconder recursos que decorram de qualquer atividade ilícita, bem como não irá contratar como empregado ou de alguma forma manter relacionamento profissional com pessoas físicas ou jurídicas envolvidas em atividades criminosas, em especial pessoas investigadas pelos delitos previstos nas leis anticorrupção, de lavagem de dinheiro, tráfico de drogas e terrorismo.</w:t>
      </w:r>
    </w:p>
    <w:p w14:paraId="52FE47F5"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lastRenderedPageBreak/>
        <w:t>A CONTRATADA se obriga a notificar prontamente, por escrito, à CONTRATANTE a respeito de qualquer suspeita ou violação do disposto nas leis anticorrupção e ainda de participação em práticas de suborno ou corrupção, assim como o descumprimento de qualquer declaração prevista nestas Cláusulas.</w:t>
      </w:r>
    </w:p>
    <w:p w14:paraId="001B5268"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 xml:space="preserve">A CONTRATADA </w:t>
      </w:r>
      <w:proofErr w:type="spellStart"/>
      <w:r w:rsidRPr="00276DAF">
        <w:rPr>
          <w:rFonts w:cs="Segoe UI"/>
        </w:rPr>
        <w:t>afirma</w:t>
      </w:r>
      <w:proofErr w:type="spellEnd"/>
      <w:r w:rsidRPr="00276DAF">
        <w:rPr>
          <w:rFonts w:cs="Segoe UI"/>
        </w:rPr>
        <w:t xml:space="preserve"> e garante que (i) os atuais representantes da CONTRATADA não são funcionários públicos ou empregados do governo; e que (</w:t>
      </w:r>
      <w:proofErr w:type="spellStart"/>
      <w:r w:rsidRPr="00276DAF">
        <w:rPr>
          <w:rFonts w:cs="Segoe UI"/>
        </w:rPr>
        <w:t>ii</w:t>
      </w:r>
      <w:proofErr w:type="spellEnd"/>
      <w:r w:rsidRPr="00276DAF">
        <w:rPr>
          <w:rFonts w:cs="Segoe UI"/>
        </w:rPr>
        <w:t>) informará por escrito, no prazo de 3 (</w:t>
      </w:r>
      <w:proofErr w:type="gramStart"/>
      <w:r w:rsidRPr="00276DAF">
        <w:rPr>
          <w:rFonts w:cs="Segoe UI"/>
        </w:rPr>
        <w:t>três)  dias</w:t>
      </w:r>
      <w:proofErr w:type="gramEnd"/>
      <w:r w:rsidRPr="00276DAF">
        <w:rPr>
          <w:rFonts w:cs="Segoe UI"/>
        </w:rPr>
        <w:t xml:space="preserve"> úteis, qualquer nomeação de seus representantes como funcionários públicos ou empregados </w:t>
      </w:r>
      <w:proofErr w:type="gramStart"/>
      <w:r w:rsidRPr="00276DAF">
        <w:rPr>
          <w:rFonts w:cs="Segoe UI"/>
        </w:rPr>
        <w:t>do  governo</w:t>
      </w:r>
      <w:proofErr w:type="gramEnd"/>
      <w:r w:rsidRPr="00276DAF">
        <w:rPr>
          <w:rFonts w:cs="Segoe UI"/>
        </w:rPr>
        <w:t>. A CONTRATANTE poderá, a seu exclusivo critério, rescindir o CONTRATO, caso a CONTRATADA realize referida nomeação nos termos do item “</w:t>
      </w:r>
      <w:proofErr w:type="spellStart"/>
      <w:r w:rsidRPr="00276DAF">
        <w:rPr>
          <w:rFonts w:cs="Segoe UI"/>
        </w:rPr>
        <w:t>ii</w:t>
      </w:r>
      <w:proofErr w:type="spellEnd"/>
      <w:r w:rsidRPr="00276DAF">
        <w:rPr>
          <w:rFonts w:cs="Segoe UI"/>
        </w:rPr>
        <w:t>” acima, sendo que, neste caso, não serão aplicáveis quaisquer multas ou penalidades à CONTRATANTE pela rescisão do CONTRATO, devendo a CONTRATADA responder por eventuais perdas e danos.</w:t>
      </w:r>
    </w:p>
    <w:p w14:paraId="33350F70"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eastAsia="Malgun Gothic" w:cs="Segoe UI"/>
        </w:rPr>
      </w:pPr>
      <w:r w:rsidRPr="00276DAF">
        <w:rPr>
          <w:rFonts w:eastAsia="Malgun Gothic" w:cs="Segoe UI"/>
        </w:rPr>
        <w:t xml:space="preserve">A CONTRATADA declara que tem conhecimento de que o BANPARÁ possui políticas e procedimentos internos que têm como objetivo garantir o cumprimento dos compromissos legais e éticos assumidos, dentre os quais está incluído o Código de Conduta Ética e Conduta, disponível em </w:t>
      </w:r>
      <w:hyperlink r:id="rId30" w:history="1">
        <w:r w:rsidRPr="00276DAF">
          <w:rPr>
            <w:rStyle w:val="Hyperlink"/>
            <w:rFonts w:eastAsia="Malgun Gothic" w:cs="Segoe UI"/>
          </w:rPr>
          <w:t>https://www.banpara.b.br/banpara/regulamentos/</w:t>
        </w:r>
      </w:hyperlink>
      <w:r w:rsidRPr="00276DAF">
        <w:rPr>
          <w:rFonts w:eastAsia="Malgun Gothic" w:cs="Segoe UI"/>
        </w:rPr>
        <w:t>.</w:t>
      </w:r>
    </w:p>
    <w:p w14:paraId="159E0340"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eastAsia="Malgun Gothic" w:cs="Segoe UI"/>
        </w:rPr>
        <w:t>A CONTRATADA, em consonância com o parágrafo</w:t>
      </w:r>
      <w:r>
        <w:rPr>
          <w:rFonts w:eastAsia="Malgun Gothic" w:cs="Segoe UI"/>
        </w:rPr>
        <w:t xml:space="preserve"> anterior</w:t>
      </w:r>
      <w:r w:rsidRPr="00276DAF">
        <w:rPr>
          <w:rFonts w:eastAsia="Malgun Gothic" w:cs="Segoe UI"/>
        </w:rPr>
        <w:t>, declara que atuará conforme os padrões e princípios deste Código, ciente de que o desrespeito às suas disposições pode acarretar a rescisão do contrato, sem prejuízo das penalidades contratuais cabíveis.</w:t>
      </w:r>
    </w:p>
    <w:p w14:paraId="69EF5BA8" w14:textId="77777777" w:rsidR="00154565"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Qualquer descumprimento das disposições de Anticorrupção, em qualquer um dos seus aspectos, ensejará a rescisão motivada do presente instrumento, independentemente de qualquer notificação, observadas as penalidades previstas neste Contrato, bem como facultará à parte faltosa o ressarcimento, perante a parte inocente, de todo e qualquer dano suportado em função do referido descumprimento.</w:t>
      </w:r>
    </w:p>
    <w:p w14:paraId="1E9C18B8" w14:textId="77777777" w:rsidR="00154565" w:rsidRDefault="00154565" w:rsidP="00A307C5">
      <w:pPr>
        <w:pStyle w:val="ESTILOCLAUSULA"/>
        <w:numPr>
          <w:ilvl w:val="0"/>
          <w:numId w:val="129"/>
        </w:numPr>
      </w:pPr>
      <w:r>
        <w:t xml:space="preserve"> – da responsabilidade socioambiental e climática</w:t>
      </w:r>
    </w:p>
    <w:p w14:paraId="656D18C4" w14:textId="77777777" w:rsidR="00154565" w:rsidRDefault="00154565" w:rsidP="00A307C5">
      <w:pPr>
        <w:pStyle w:val="Ttulo2"/>
        <w:keepNext w:val="0"/>
        <w:keepLines w:val="0"/>
        <w:widowControl w:val="0"/>
        <w:numPr>
          <w:ilvl w:val="1"/>
          <w:numId w:val="129"/>
        </w:numPr>
        <w:spacing w:before="120" w:after="240" w:line="240" w:lineRule="auto"/>
        <w:ind w:left="0" w:firstLine="0"/>
        <w:jc w:val="both"/>
      </w:pPr>
      <w:r>
        <w:rPr>
          <w:rStyle w:val="Ttulo2Char"/>
        </w:rPr>
        <w:t>A contratada se compromete a atender às diretrizes da Política de Responsabilidade Social, Ambiental e Climática do Banpará – PRSAC, disponível em https://www.banpara.b.br/socioambiental/politica-rsa/, considerando os requisitos</w:t>
      </w:r>
      <w:r>
        <w:t xml:space="preserve">: </w:t>
      </w:r>
    </w:p>
    <w:p w14:paraId="255C13D0" w14:textId="77777777" w:rsidR="00154565" w:rsidRDefault="00154565" w:rsidP="00A307C5">
      <w:pPr>
        <w:pStyle w:val="Listadeclusulanumerada"/>
        <w:numPr>
          <w:ilvl w:val="0"/>
          <w:numId w:val="127"/>
        </w:numPr>
        <w:ind w:left="1276" w:hanging="425"/>
      </w:pPr>
      <w:r>
        <w:rPr>
          <w:lang w:eastAsia="zh-CN"/>
        </w:rPr>
        <w:t xml:space="preserve">Não </w:t>
      </w:r>
      <w:r>
        <w:t>permitir a prática de trabalho análogo ao escravo ou qualquer outra forma de trabalho ilegal, bem como implementar esforços junto aos seus respectivos fornecedores de produtos e serviços, a fim de que esses também se comprometam no mesmo sentido.</w:t>
      </w:r>
    </w:p>
    <w:p w14:paraId="5870C8A9" w14:textId="77777777" w:rsidR="00154565" w:rsidRDefault="00154565" w:rsidP="00A307C5">
      <w:pPr>
        <w:pStyle w:val="Listadeclusulanumerada"/>
        <w:numPr>
          <w:ilvl w:val="0"/>
          <w:numId w:val="127"/>
        </w:numPr>
        <w:ind w:left="1208" w:hanging="357"/>
      </w:pPr>
      <w:r>
        <w:t xml:space="preserve">Não empregar menores de 18 anos para trabalho noturno, perigoso ou insalubre, e menores de dezesseis anos para qualquer trabalho, com exceção a categoria de Menor Aprendiz. </w:t>
      </w:r>
    </w:p>
    <w:p w14:paraId="79CEDAC6" w14:textId="77777777" w:rsidR="00154565" w:rsidRDefault="00154565" w:rsidP="00A307C5">
      <w:pPr>
        <w:pStyle w:val="Listadeclusulanumerada"/>
        <w:numPr>
          <w:ilvl w:val="0"/>
          <w:numId w:val="127"/>
        </w:numPr>
        <w:ind w:left="1208" w:hanging="357"/>
      </w:pPr>
      <w:r>
        <w:t xml:space="preserve">Não permitir a prática ou a manutenção de discriminação limitativa ao acesso na relação de emprego, ou negativa com relação a sexo, origem, raça, cor, condição física, religião, estado civil, idade, situação familiar ou estado </w:t>
      </w:r>
      <w:r>
        <w:lastRenderedPageBreak/>
        <w:t>gravídico, bem como a implementar esforços nesse sentido junto aos seus respectivos fornecedores.</w:t>
      </w:r>
    </w:p>
    <w:p w14:paraId="0FABE6E7" w14:textId="77777777" w:rsidR="00154565" w:rsidRDefault="00154565" w:rsidP="00A307C5">
      <w:pPr>
        <w:pStyle w:val="Listadeclusulanumerada"/>
        <w:numPr>
          <w:ilvl w:val="0"/>
          <w:numId w:val="127"/>
        </w:numPr>
        <w:ind w:left="1208" w:hanging="357"/>
      </w:pPr>
      <w:r>
        <w:t xml:space="preserve">Respeitar o direito de formar ou associar-se a sindicatos, bem como negociar coletivamente, assegurando que não haja represálias. </w:t>
      </w:r>
    </w:p>
    <w:p w14:paraId="50C5E0E4" w14:textId="77777777" w:rsidR="00154565" w:rsidRDefault="00154565" w:rsidP="00A307C5">
      <w:pPr>
        <w:pStyle w:val="Listadeclusulanumerada"/>
        <w:numPr>
          <w:ilvl w:val="0"/>
          <w:numId w:val="127"/>
        </w:numPr>
        <w:ind w:left="1208" w:hanging="357"/>
      </w:pPr>
      <w:r>
        <w:t xml:space="preserve">Proteger e preservar o meio ambiente, bem como buscar prevenir e erradicar práticas que lhe sejam danosas, exercendo suas atividades em observância dos atos legais, normativos e administrativos relativos às áreas de meio ambiente, emanadas das esferas federal, estaduais e municipais e implementando ainda esforços nesse sentido junto aos seus respectivos fornecedores. </w:t>
      </w:r>
    </w:p>
    <w:p w14:paraId="525174C7" w14:textId="77777777" w:rsidR="00154565" w:rsidRDefault="00154565" w:rsidP="00A307C5">
      <w:pPr>
        <w:pStyle w:val="Listadeclusulanumerada"/>
        <w:numPr>
          <w:ilvl w:val="0"/>
          <w:numId w:val="127"/>
        </w:numPr>
        <w:ind w:left="1208" w:hanging="357"/>
        <w:rPr>
          <w:lang w:eastAsia="zh-CN"/>
        </w:rPr>
      </w:pPr>
      <w:r>
        <w:t xml:space="preserve">Desenvolver suas atividades em cumprimento à legislação ambiental, fiscal, trabalhista, previdenciária e social locais, bem como às Normas Regulamentadoras de saúde e segurança ocupacional e demais dispositivos legais relacionados proteções dos direitos humanos, abstendo-se de impor aos seus colaboradores </w:t>
      </w:r>
      <w:r>
        <w:rPr>
          <w:lang w:eastAsia="zh-CN"/>
        </w:rPr>
        <w:t xml:space="preserve">condições ultrajantes, sub-humanas ou degradantes de trabalho. Para o disposto desse artigo define-se: </w:t>
      </w:r>
    </w:p>
    <w:p w14:paraId="19F9C9FE" w14:textId="77777777" w:rsidR="00154565" w:rsidRDefault="00154565" w:rsidP="00E36E4E">
      <w:pPr>
        <w:pStyle w:val="Listadeclusulanumerada"/>
        <w:numPr>
          <w:ilvl w:val="0"/>
          <w:numId w:val="0"/>
        </w:numPr>
        <w:ind w:left="1208"/>
        <w:rPr>
          <w:lang w:eastAsia="zh-CN"/>
        </w:rPr>
      </w:pPr>
    </w:p>
    <w:p w14:paraId="1EC6C4A1" w14:textId="77777777" w:rsidR="00154565" w:rsidRDefault="00154565" w:rsidP="00154565">
      <w:pPr>
        <w:pStyle w:val="Listadeclusula"/>
        <w:numPr>
          <w:ilvl w:val="0"/>
          <w:numId w:val="111"/>
        </w:numPr>
        <w:rPr>
          <w:lang w:eastAsia="zh-CN"/>
        </w:rPr>
      </w:pPr>
      <w:r>
        <w:rPr>
          <w:lang w:eastAsia="zh-CN"/>
        </w:rPr>
        <w:t xml:space="preserve">“Condições ultrajantes”: condições que expõe o indivíduo de forma ofensiva, insultante, imoral ou que fere ou afronta os princípios ou interesses normais, de bom senso, do indivíduo. </w:t>
      </w:r>
    </w:p>
    <w:p w14:paraId="4A722689" w14:textId="77777777" w:rsidR="00154565" w:rsidRDefault="00154565" w:rsidP="00154565">
      <w:pPr>
        <w:pStyle w:val="Listadeclusula"/>
        <w:numPr>
          <w:ilvl w:val="0"/>
          <w:numId w:val="111"/>
        </w:numPr>
        <w:rPr>
          <w:lang w:eastAsia="zh-CN"/>
        </w:rPr>
      </w:pPr>
      <w:r>
        <w:rPr>
          <w:lang w:eastAsia="zh-CN"/>
        </w:rPr>
        <w:t xml:space="preserve">“Condições sub-humanas”: tudo que está abaixo da condição humana como condição de degradação, condição de degradação abaixo dos limites do que pode ser considerado humano, situação abaixo da linha da pobreza. </w:t>
      </w:r>
    </w:p>
    <w:p w14:paraId="183D2BA4" w14:textId="77777777" w:rsidR="00154565" w:rsidRDefault="00154565" w:rsidP="00154565">
      <w:pPr>
        <w:pStyle w:val="Listadeclusula"/>
        <w:numPr>
          <w:ilvl w:val="0"/>
          <w:numId w:val="111"/>
        </w:numPr>
        <w:rPr>
          <w:lang w:eastAsia="zh-CN"/>
        </w:rPr>
      </w:pPr>
      <w:r>
        <w:rPr>
          <w:lang w:eastAsia="zh-CN"/>
        </w:rPr>
        <w:t xml:space="preserve">“Condições degradantes de trabalho”: condições que expõe o indivíduo à humilhação, degradação, privação de graus, títulos, dignidades, desonra, negação de direitos inerentes à cidadania ou que o condicione à situação de semelhante à escravidão. </w:t>
      </w:r>
    </w:p>
    <w:p w14:paraId="7DBFEC32" w14:textId="77777777" w:rsidR="00154565" w:rsidRDefault="00154565" w:rsidP="00E36E4E">
      <w:pPr>
        <w:rPr>
          <w:lang w:eastAsia="zh-CN"/>
        </w:rPr>
      </w:pPr>
    </w:p>
    <w:p w14:paraId="46D52E27" w14:textId="77777777" w:rsidR="00154565" w:rsidRDefault="00154565" w:rsidP="00A307C5">
      <w:pPr>
        <w:pStyle w:val="Listadeclusulanumerada"/>
        <w:numPr>
          <w:ilvl w:val="0"/>
          <w:numId w:val="127"/>
        </w:numPr>
        <w:ind w:left="1208" w:hanging="357"/>
        <w:rPr>
          <w:lang w:eastAsia="zh-CN"/>
        </w:rPr>
      </w:pPr>
      <w:r>
        <w:rPr>
          <w:lang w:eastAsia="zh-CN"/>
        </w:rPr>
        <w:t xml:space="preserve">Atender à Política Nacional de Resíduos Sólidos (Lei 12.305/2010), observando quanto ao descarte adequado e ecologicamente correto. </w:t>
      </w:r>
    </w:p>
    <w:p w14:paraId="7B586EE6" w14:textId="77777777" w:rsidR="00154565" w:rsidRDefault="00154565" w:rsidP="00A307C5">
      <w:pPr>
        <w:pStyle w:val="Listadeclusulanumerada"/>
        <w:numPr>
          <w:ilvl w:val="0"/>
          <w:numId w:val="127"/>
        </w:numPr>
        <w:ind w:left="1208" w:hanging="357"/>
        <w:rPr>
          <w:lang w:eastAsia="zh-CN"/>
        </w:rPr>
      </w:pPr>
      <w:r>
        <w:rPr>
          <w:lang w:eastAsia="zh-CN"/>
        </w:rPr>
        <w:t xml:space="preserve">Apresentar conformidade com a legislação e regulamentos que disciplinam sobre a prevenção e combate à Lavagem de Dinheiro e ao Financiamento ao Terrorismo, bem como com a legislação anticorrupção vigente. </w:t>
      </w:r>
    </w:p>
    <w:p w14:paraId="0AA35A81" w14:textId="77777777" w:rsidR="00154565" w:rsidRDefault="00154565" w:rsidP="00A307C5">
      <w:pPr>
        <w:pStyle w:val="Listadeclusulanumerada"/>
        <w:numPr>
          <w:ilvl w:val="0"/>
          <w:numId w:val="127"/>
        </w:numPr>
        <w:ind w:left="1208" w:hanging="357"/>
        <w:rPr>
          <w:lang w:eastAsia="zh-CN"/>
        </w:rPr>
      </w:pPr>
      <w:r>
        <w:rPr>
          <w:lang w:eastAsia="zh-CN"/>
        </w:rPr>
        <w:t xml:space="preserve">Não ter sofrido sanções que implicam na restrição de participar de licitações ou de celebrar contratos com a Administração Pública, não constar registro da empresa e/ou sócios e representantes no Cadastro Nacional de Empresas Inidôneas e Suspensas (CEIS), Cadastro Nacional de Empresas Punidas (CNEP) e Cadastro de Entidades Privadas sem Fins Lucrativos Impedidas (CEPIM), atendendo às diretrizes anticorrupção. </w:t>
      </w:r>
    </w:p>
    <w:p w14:paraId="37D3BE89" w14:textId="77777777" w:rsidR="00154565" w:rsidRDefault="00154565" w:rsidP="00A307C5">
      <w:pPr>
        <w:pStyle w:val="Listadeclusulanumerada"/>
        <w:numPr>
          <w:ilvl w:val="0"/>
          <w:numId w:val="127"/>
        </w:numPr>
        <w:ind w:left="1208" w:hanging="357"/>
        <w:rPr>
          <w:lang w:eastAsia="zh-CN"/>
        </w:rPr>
      </w:pPr>
      <w:r>
        <w:rPr>
          <w:lang w:eastAsia="zh-CN"/>
        </w:rPr>
        <w:t xml:space="preserve">Adotar práticas e métodos voltados para a preservação da confidencialidade e integridade, atentando à Lei Geral de Proteção de Dados (LGPD) - Lei 13.709/2018. </w:t>
      </w:r>
    </w:p>
    <w:p w14:paraId="51416609" w14:textId="77777777" w:rsidR="00154565" w:rsidRDefault="00154565" w:rsidP="00A307C5">
      <w:pPr>
        <w:pStyle w:val="Ttulo2"/>
        <w:keepNext w:val="0"/>
        <w:keepLines w:val="0"/>
        <w:widowControl w:val="0"/>
        <w:numPr>
          <w:ilvl w:val="1"/>
          <w:numId w:val="129"/>
        </w:numPr>
        <w:spacing w:before="120" w:after="240" w:line="240" w:lineRule="auto"/>
        <w:ind w:left="0" w:firstLine="0"/>
        <w:jc w:val="both"/>
      </w:pPr>
      <w:r>
        <w:t xml:space="preserve">O Banpará poderá recusar o recebimento de qualquer serviço, material ou equipamento, bem como rescindir imediatamente o contrato, sem qualquer custo, ônus ou penalidade, garantida a prévia defesa, caso se comprove que a contratada, </w:t>
      </w:r>
      <w:r>
        <w:lastRenderedPageBreak/>
        <w:t>subcontratados ou fornecedores utilizam-se de trabalho em desconformidade com as condições referidas nas cláusulas supracitadas.</w:t>
      </w:r>
    </w:p>
    <w:p w14:paraId="54F4400F" w14:textId="77777777" w:rsidR="00154565" w:rsidRPr="00865699" w:rsidRDefault="00154565" w:rsidP="00A307C5">
      <w:pPr>
        <w:pStyle w:val="ESTILOCLAUSULA"/>
        <w:numPr>
          <w:ilvl w:val="0"/>
          <w:numId w:val="129"/>
        </w:numPr>
      </w:pPr>
      <w:r>
        <w:t xml:space="preserve"> - </w:t>
      </w:r>
      <w:r w:rsidRPr="00865699">
        <w:t>DO TRATAMENTO DE DADOS PESSOAIS</w:t>
      </w:r>
    </w:p>
    <w:p w14:paraId="394A62A8" w14:textId="77777777" w:rsidR="00154565" w:rsidRPr="00865699" w:rsidRDefault="00154565" w:rsidP="00A307C5">
      <w:pPr>
        <w:pStyle w:val="Ttulo2"/>
        <w:keepNext w:val="0"/>
        <w:keepLines w:val="0"/>
        <w:widowControl w:val="0"/>
        <w:numPr>
          <w:ilvl w:val="1"/>
          <w:numId w:val="129"/>
        </w:numPr>
        <w:spacing w:before="120" w:after="240" w:line="240" w:lineRule="auto"/>
        <w:ind w:left="0" w:firstLine="0"/>
        <w:jc w:val="both"/>
      </w:pPr>
      <w:r w:rsidRPr="00865699">
        <w:t>AS PARTES, por si e por seus colaboradores, obrigam-se, sempre que aplicável, a atuar no presente contrato em conformidade com a Legislação vigente sobre Proteção de Dados Pessoais e as determinações de órgãos reguladores/fiscalizadores sobre a matéria, em especial, a Lei nº 13.709/2018, além das demais normas e políticas de proteção de dados de cada país onde houver qualquer tipo de tratamento dos dados das partes, o que inclui os dados dos seus clientes e representantes.</w:t>
      </w:r>
    </w:p>
    <w:p w14:paraId="75B78D63" w14:textId="77777777" w:rsidR="00154565" w:rsidRPr="00376863" w:rsidRDefault="00154565" w:rsidP="00A307C5">
      <w:pPr>
        <w:pStyle w:val="Ttulo2"/>
        <w:keepNext w:val="0"/>
        <w:keepLines w:val="0"/>
        <w:widowControl w:val="0"/>
        <w:numPr>
          <w:ilvl w:val="1"/>
          <w:numId w:val="129"/>
        </w:numPr>
        <w:spacing w:before="120" w:after="240" w:line="240" w:lineRule="auto"/>
        <w:ind w:left="0" w:firstLine="0"/>
        <w:jc w:val="both"/>
        <w:rPr>
          <w:rFonts w:cs="Segoe UI"/>
          <w:color w:val="242424"/>
          <w:sz w:val="23"/>
          <w:szCs w:val="23"/>
        </w:rPr>
      </w:pPr>
      <w:r w:rsidRPr="00376863">
        <w:rPr>
          <w:bdr w:val="none" w:sz="0" w:space="0" w:color="auto" w:frame="1"/>
        </w:rPr>
        <w:t>AS PARTES processarão os dados pessoais somente de maneira que – e na medida em que – seja apropriado para execução do contrato, exceto quando necessário para cumprir uma obrigação legal.</w:t>
      </w:r>
    </w:p>
    <w:p w14:paraId="1DB7FE50" w14:textId="77777777" w:rsidR="00154565" w:rsidRPr="00376863" w:rsidRDefault="00154565" w:rsidP="00A307C5">
      <w:pPr>
        <w:pStyle w:val="Ttulo2"/>
        <w:keepNext w:val="0"/>
        <w:keepLines w:val="0"/>
        <w:widowControl w:val="0"/>
        <w:numPr>
          <w:ilvl w:val="1"/>
          <w:numId w:val="129"/>
        </w:numPr>
        <w:spacing w:before="120" w:after="240" w:line="240" w:lineRule="auto"/>
        <w:ind w:left="0" w:firstLine="0"/>
        <w:jc w:val="both"/>
        <w:rPr>
          <w:rFonts w:cs="Segoe UI"/>
          <w:color w:val="242424"/>
          <w:sz w:val="23"/>
          <w:szCs w:val="23"/>
        </w:rPr>
      </w:pPr>
      <w:r w:rsidRPr="00376863">
        <w:rPr>
          <w:bdr w:val="none" w:sz="0" w:space="0" w:color="auto" w:frame="1"/>
        </w:rPr>
        <w:t>Os dados pessoais serão tratados para atos e obrigações relacionadas a este contrato, tendo como finalidade aferir poderes de representação às pa</w:t>
      </w:r>
      <w:r>
        <w:rPr>
          <w:bdr w:val="none" w:sz="0" w:space="0" w:color="auto" w:frame="1"/>
        </w:rPr>
        <w:t>rtes e legitimar as testemunhas.</w:t>
      </w:r>
    </w:p>
    <w:p w14:paraId="36A3F38B" w14:textId="77777777" w:rsidR="00154565" w:rsidRPr="00376863" w:rsidRDefault="00154565" w:rsidP="00A307C5">
      <w:pPr>
        <w:pStyle w:val="Ttulo2"/>
        <w:keepNext w:val="0"/>
        <w:keepLines w:val="0"/>
        <w:widowControl w:val="0"/>
        <w:numPr>
          <w:ilvl w:val="1"/>
          <w:numId w:val="129"/>
        </w:numPr>
        <w:spacing w:before="120" w:after="240" w:line="240" w:lineRule="auto"/>
        <w:ind w:left="0" w:firstLine="0"/>
        <w:jc w:val="both"/>
        <w:rPr>
          <w:rFonts w:cs="Segoe UI"/>
          <w:color w:val="242424"/>
          <w:sz w:val="23"/>
          <w:szCs w:val="23"/>
        </w:rPr>
      </w:pPr>
      <w:r w:rsidRPr="00376863">
        <w:rPr>
          <w:bdr w:val="none" w:sz="0" w:space="0" w:color="auto" w:frame="1"/>
        </w:rPr>
        <w:t>Os dados pessoais serão tratados para a finalidade listada acima e se limitam a:</w:t>
      </w:r>
    </w:p>
    <w:p w14:paraId="4AC2E2FA" w14:textId="77777777" w:rsidR="00154565" w:rsidRPr="00376863" w:rsidRDefault="00154565" w:rsidP="00E36E4E">
      <w:pPr>
        <w:pStyle w:val="Listadeclusula"/>
        <w:rPr>
          <w:rFonts w:cs="Segoe UI"/>
          <w:color w:val="242424"/>
          <w:sz w:val="23"/>
          <w:szCs w:val="23"/>
        </w:rPr>
      </w:pPr>
      <w:r w:rsidRPr="00376863">
        <w:rPr>
          <w:bdr w:val="none" w:sz="0" w:space="0" w:color="auto" w:frame="1"/>
        </w:rPr>
        <w:t>•</w:t>
      </w:r>
      <w:r w:rsidRPr="00376863">
        <w:rPr>
          <w:bdr w:val="none" w:sz="0" w:space="0" w:color="auto" w:frame="1"/>
        </w:rPr>
        <w:t> </w:t>
      </w:r>
      <w:r w:rsidRPr="00376863">
        <w:rPr>
          <w:bdr w:val="none" w:sz="0" w:space="0" w:color="auto" w:frame="1"/>
        </w:rPr>
        <w:t> </w:t>
      </w:r>
      <w:r w:rsidRPr="00376863">
        <w:rPr>
          <w:bdr w:val="none" w:sz="0" w:space="0" w:color="auto" w:frame="1"/>
        </w:rPr>
        <w:t> </w:t>
      </w:r>
      <w:r w:rsidRPr="00376863">
        <w:rPr>
          <w:bdr w:val="none" w:sz="0" w:space="0" w:color="auto" w:frame="1"/>
        </w:rPr>
        <w:t> </w:t>
      </w:r>
      <w:r w:rsidRPr="00376863">
        <w:rPr>
          <w:bdr w:val="none" w:sz="0" w:space="0" w:color="auto" w:frame="1"/>
        </w:rPr>
        <w:t> </w:t>
      </w:r>
      <w:r w:rsidRPr="00376863">
        <w:rPr>
          <w:bdr w:val="none" w:sz="0" w:space="0" w:color="auto" w:frame="1"/>
        </w:rPr>
        <w:t>Nome</w:t>
      </w:r>
    </w:p>
    <w:p w14:paraId="318A759A" w14:textId="77777777" w:rsidR="00154565" w:rsidRPr="00376863" w:rsidRDefault="00154565" w:rsidP="00E36E4E">
      <w:pPr>
        <w:pStyle w:val="Listadeclusula"/>
        <w:rPr>
          <w:rFonts w:cs="Segoe UI"/>
          <w:color w:val="242424"/>
          <w:sz w:val="23"/>
          <w:szCs w:val="23"/>
        </w:rPr>
      </w:pPr>
      <w:r w:rsidRPr="00376863">
        <w:rPr>
          <w:bdr w:val="none" w:sz="0" w:space="0" w:color="auto" w:frame="1"/>
        </w:rPr>
        <w:t>•</w:t>
      </w:r>
      <w:r w:rsidRPr="00376863">
        <w:rPr>
          <w:bdr w:val="none" w:sz="0" w:space="0" w:color="auto" w:frame="1"/>
        </w:rPr>
        <w:t> </w:t>
      </w:r>
      <w:r w:rsidRPr="00376863">
        <w:rPr>
          <w:bdr w:val="none" w:sz="0" w:space="0" w:color="auto" w:frame="1"/>
        </w:rPr>
        <w:t> </w:t>
      </w:r>
      <w:r w:rsidRPr="00376863">
        <w:rPr>
          <w:bdr w:val="none" w:sz="0" w:space="0" w:color="auto" w:frame="1"/>
        </w:rPr>
        <w:t> </w:t>
      </w:r>
      <w:r w:rsidRPr="00376863">
        <w:rPr>
          <w:bdr w:val="none" w:sz="0" w:space="0" w:color="auto" w:frame="1"/>
        </w:rPr>
        <w:t> </w:t>
      </w:r>
      <w:r w:rsidRPr="00376863">
        <w:rPr>
          <w:bdr w:val="none" w:sz="0" w:space="0" w:color="auto" w:frame="1"/>
        </w:rPr>
        <w:t> </w:t>
      </w:r>
      <w:r w:rsidRPr="00376863">
        <w:rPr>
          <w:bdr w:val="none" w:sz="0" w:space="0" w:color="auto" w:frame="1"/>
        </w:rPr>
        <w:t>RG;</w:t>
      </w:r>
    </w:p>
    <w:p w14:paraId="27CE5430" w14:textId="77777777" w:rsidR="00154565" w:rsidRPr="00376863" w:rsidRDefault="00154565" w:rsidP="00E36E4E">
      <w:pPr>
        <w:pStyle w:val="Listadeclusula"/>
        <w:rPr>
          <w:rFonts w:cs="Segoe UI"/>
          <w:color w:val="242424"/>
          <w:sz w:val="23"/>
          <w:szCs w:val="23"/>
        </w:rPr>
      </w:pPr>
      <w:r w:rsidRPr="00376863">
        <w:rPr>
          <w:bdr w:val="none" w:sz="0" w:space="0" w:color="auto" w:frame="1"/>
        </w:rPr>
        <w:t>•</w:t>
      </w:r>
      <w:r w:rsidRPr="00376863">
        <w:rPr>
          <w:bdr w:val="none" w:sz="0" w:space="0" w:color="auto" w:frame="1"/>
        </w:rPr>
        <w:t> </w:t>
      </w:r>
      <w:r w:rsidRPr="00376863">
        <w:rPr>
          <w:bdr w:val="none" w:sz="0" w:space="0" w:color="auto" w:frame="1"/>
        </w:rPr>
        <w:t> </w:t>
      </w:r>
      <w:r w:rsidRPr="00376863">
        <w:rPr>
          <w:bdr w:val="none" w:sz="0" w:space="0" w:color="auto" w:frame="1"/>
        </w:rPr>
        <w:t> </w:t>
      </w:r>
      <w:r w:rsidRPr="00376863">
        <w:rPr>
          <w:bdr w:val="none" w:sz="0" w:space="0" w:color="auto" w:frame="1"/>
        </w:rPr>
        <w:t> </w:t>
      </w:r>
      <w:r w:rsidRPr="00376863">
        <w:rPr>
          <w:bdr w:val="none" w:sz="0" w:space="0" w:color="auto" w:frame="1"/>
        </w:rPr>
        <w:t> </w:t>
      </w:r>
      <w:r w:rsidRPr="00376863">
        <w:rPr>
          <w:bdr w:val="none" w:sz="0" w:space="0" w:color="auto" w:frame="1"/>
        </w:rPr>
        <w:t>CPF.</w:t>
      </w:r>
    </w:p>
    <w:p w14:paraId="3180749A" w14:textId="77777777" w:rsidR="00154565" w:rsidRPr="00376863" w:rsidRDefault="00154565" w:rsidP="00A307C5">
      <w:pPr>
        <w:pStyle w:val="Ttulo2"/>
        <w:keepNext w:val="0"/>
        <w:keepLines w:val="0"/>
        <w:widowControl w:val="0"/>
        <w:numPr>
          <w:ilvl w:val="1"/>
          <w:numId w:val="129"/>
        </w:numPr>
        <w:spacing w:before="120" w:after="240" w:line="240" w:lineRule="auto"/>
        <w:ind w:left="0" w:firstLine="0"/>
        <w:jc w:val="both"/>
        <w:rPr>
          <w:rFonts w:cs="Segoe UI"/>
          <w:color w:val="242424"/>
          <w:sz w:val="23"/>
          <w:szCs w:val="23"/>
        </w:rPr>
      </w:pPr>
      <w:r w:rsidRPr="00376863">
        <w:rPr>
          <w:bdr w:val="none" w:sz="0" w:space="0" w:color="auto" w:frame="1"/>
        </w:rPr>
        <w:t>AS PARTES deverão informar imediatamente à outra se verificar ou houver suspeita de que uma instrução infrinja a Lei Geral de Proteção de Dados ou outras disposições de proteção de dados do país ou regulamentos/tratados internacionais.</w:t>
      </w:r>
    </w:p>
    <w:p w14:paraId="28061682" w14:textId="77777777" w:rsidR="00154565" w:rsidRPr="00376863" w:rsidRDefault="00154565" w:rsidP="00A307C5">
      <w:pPr>
        <w:pStyle w:val="Ttulo2"/>
        <w:keepNext w:val="0"/>
        <w:keepLines w:val="0"/>
        <w:widowControl w:val="0"/>
        <w:numPr>
          <w:ilvl w:val="1"/>
          <w:numId w:val="129"/>
        </w:numPr>
        <w:spacing w:before="120" w:after="240" w:line="240" w:lineRule="auto"/>
        <w:ind w:left="0" w:firstLine="0"/>
        <w:jc w:val="both"/>
        <w:rPr>
          <w:rFonts w:cs="Segoe UI"/>
          <w:color w:val="242424"/>
          <w:sz w:val="23"/>
          <w:szCs w:val="23"/>
        </w:rPr>
      </w:pPr>
      <w:r w:rsidRPr="00376863">
        <w:rPr>
          <w:bdr w:val="none" w:sz="0" w:space="0" w:color="auto" w:frame="1"/>
        </w:rPr>
        <w:t>Sem prejuízo de quaisquer acordos existentes entre AS PARTES, os dados pessoais serão todos tratados como estritamente confidenciais e AS PARTES informarão todos os seus funcionários envolvidos no processamento de dados pessoais de natureza confidencial</w:t>
      </w:r>
    </w:p>
    <w:p w14:paraId="0C9A358C" w14:textId="77777777" w:rsidR="00154565" w:rsidRPr="00376863" w:rsidRDefault="00154565" w:rsidP="00A307C5">
      <w:pPr>
        <w:pStyle w:val="Ttulo2"/>
        <w:keepNext w:val="0"/>
        <w:keepLines w:val="0"/>
        <w:widowControl w:val="0"/>
        <w:numPr>
          <w:ilvl w:val="1"/>
          <w:numId w:val="129"/>
        </w:numPr>
        <w:spacing w:before="120" w:after="240" w:line="240" w:lineRule="auto"/>
        <w:ind w:left="0" w:firstLine="0"/>
        <w:jc w:val="both"/>
        <w:rPr>
          <w:rFonts w:cs="Segoe UI"/>
          <w:color w:val="242424"/>
          <w:sz w:val="23"/>
          <w:szCs w:val="23"/>
        </w:rPr>
      </w:pPr>
      <w:r w:rsidRPr="00376863">
        <w:rPr>
          <w:bdr w:val="none" w:sz="0" w:space="0" w:color="auto" w:frame="1"/>
        </w:rPr>
        <w:t>AS PARTES deverão garantir que todas as pessoas ou partes tenham assinado um contrato de confidencialidade apropriado, estejam de outra forma vinculadas a um dever de confidencialidade ou estejam sob uma obrigação estatutária apropriada de confidencialidade.</w:t>
      </w:r>
    </w:p>
    <w:p w14:paraId="1304F7CE" w14:textId="77777777" w:rsidR="00154565" w:rsidRPr="00376863" w:rsidRDefault="00154565" w:rsidP="00A307C5">
      <w:pPr>
        <w:pStyle w:val="Ttulo2"/>
        <w:keepNext w:val="0"/>
        <w:keepLines w:val="0"/>
        <w:widowControl w:val="0"/>
        <w:numPr>
          <w:ilvl w:val="1"/>
          <w:numId w:val="129"/>
        </w:numPr>
        <w:spacing w:before="120" w:after="240" w:line="240" w:lineRule="auto"/>
        <w:ind w:left="0" w:firstLine="0"/>
        <w:jc w:val="both"/>
        <w:rPr>
          <w:rFonts w:cs="Segoe UI"/>
          <w:color w:val="242424"/>
          <w:sz w:val="23"/>
          <w:szCs w:val="23"/>
        </w:rPr>
      </w:pPr>
      <w:r w:rsidRPr="00376863">
        <w:rPr>
          <w:bdr w:val="none" w:sz="0" w:space="0" w:color="auto" w:frame="1"/>
        </w:rPr>
        <w:t>AS PARTES deverão garantir que as Informações confidenciais serão utilizadas apenas para os propósitos do contrato, e que serão divulgadas apenas para seus diretores, sócios, administradores, empregados, prestadores de serviço, prepostos ou quaisquer representantes, respeitando o princípio do privilégio mínimo, com devida classificação de informação conforme ABNT NBR ISO IEC 27002:2013.</w:t>
      </w:r>
    </w:p>
    <w:p w14:paraId="40A3594D" w14:textId="77777777" w:rsidR="00154565" w:rsidRPr="00376863" w:rsidRDefault="00154565" w:rsidP="00A307C5">
      <w:pPr>
        <w:pStyle w:val="Ttulo2"/>
        <w:keepNext w:val="0"/>
        <w:keepLines w:val="0"/>
        <w:widowControl w:val="0"/>
        <w:numPr>
          <w:ilvl w:val="1"/>
          <w:numId w:val="129"/>
        </w:numPr>
        <w:spacing w:before="120" w:after="240" w:line="240" w:lineRule="auto"/>
        <w:ind w:left="0" w:firstLine="0"/>
        <w:jc w:val="both"/>
        <w:rPr>
          <w:rFonts w:cs="Segoe UI"/>
          <w:color w:val="242424"/>
          <w:sz w:val="23"/>
          <w:szCs w:val="23"/>
        </w:rPr>
      </w:pPr>
      <w:r w:rsidRPr="00376863">
        <w:rPr>
          <w:bdr w:val="none" w:sz="0" w:space="0" w:color="auto" w:frame="1"/>
        </w:rPr>
        <w:t xml:space="preserve">Quando uma PARTE tomar conhecimento de um incidente que afeta o processamento dos dados pessoais tratados em função deste contrato, deverá notificar imediatamente A OUTRA sobre o mesmo, sem demora injustificada, devendo sempre cooperar e seguir as suas instruções em relação a esses incidentes, a fim de permitir que </w:t>
      </w:r>
      <w:r w:rsidRPr="00376863">
        <w:rPr>
          <w:bdr w:val="none" w:sz="0" w:space="0" w:color="auto" w:frame="1"/>
        </w:rPr>
        <w:lastRenderedPageBreak/>
        <w:t>se realize uma investigação completa sobre o incidente, se formule uma resposta correta e tome as medidas adequadas a respeito do incidente.</w:t>
      </w:r>
    </w:p>
    <w:p w14:paraId="55A5B30B" w14:textId="77777777" w:rsidR="00154565" w:rsidRPr="00376863" w:rsidRDefault="00154565" w:rsidP="00A307C5">
      <w:pPr>
        <w:pStyle w:val="Ttulo2"/>
        <w:keepNext w:val="0"/>
        <w:keepLines w:val="0"/>
        <w:widowControl w:val="0"/>
        <w:numPr>
          <w:ilvl w:val="1"/>
          <w:numId w:val="129"/>
        </w:numPr>
        <w:spacing w:before="120" w:after="240" w:line="240" w:lineRule="auto"/>
        <w:ind w:left="0" w:firstLine="0"/>
        <w:jc w:val="both"/>
        <w:rPr>
          <w:rFonts w:cs="Segoe UI"/>
          <w:color w:val="242424"/>
          <w:sz w:val="23"/>
          <w:szCs w:val="23"/>
        </w:rPr>
      </w:pPr>
      <w:r w:rsidRPr="00376863">
        <w:rPr>
          <w:bdr w:val="none" w:sz="0" w:space="0" w:color="auto" w:frame="1"/>
        </w:rPr>
        <w:t>AS PARTES deverão processar os dados pessoais até a data de término do contrato, ou até que esses dados sejam retornados ou destruídos.</w:t>
      </w:r>
    </w:p>
    <w:p w14:paraId="50D27F31" w14:textId="77777777" w:rsidR="00154565" w:rsidRPr="00376863" w:rsidRDefault="00154565" w:rsidP="00A307C5">
      <w:pPr>
        <w:pStyle w:val="Ttulo2"/>
        <w:keepNext w:val="0"/>
        <w:keepLines w:val="0"/>
        <w:widowControl w:val="0"/>
        <w:numPr>
          <w:ilvl w:val="1"/>
          <w:numId w:val="129"/>
        </w:numPr>
        <w:spacing w:before="120" w:after="240" w:line="240" w:lineRule="auto"/>
        <w:ind w:left="0" w:firstLine="0"/>
        <w:jc w:val="both"/>
        <w:rPr>
          <w:rFonts w:cs="Segoe UI"/>
          <w:color w:val="242424"/>
          <w:sz w:val="23"/>
          <w:szCs w:val="23"/>
        </w:rPr>
      </w:pPr>
      <w:r w:rsidRPr="00376863">
        <w:rPr>
          <w:bdr w:val="none" w:sz="0" w:space="0" w:color="auto" w:frame="1"/>
        </w:rPr>
        <w:t>O presente contrato não transfere a propriedade dos dados das partes ou de seus clientes, funcionários e representantes.</w:t>
      </w:r>
    </w:p>
    <w:p w14:paraId="36665E9B" w14:textId="77777777" w:rsidR="00154565" w:rsidRPr="00376863" w:rsidRDefault="00154565" w:rsidP="00A307C5">
      <w:pPr>
        <w:pStyle w:val="Ttulo2"/>
        <w:keepNext w:val="0"/>
        <w:keepLines w:val="0"/>
        <w:widowControl w:val="0"/>
        <w:numPr>
          <w:ilvl w:val="1"/>
          <w:numId w:val="129"/>
        </w:numPr>
        <w:spacing w:before="120" w:after="240" w:line="240" w:lineRule="auto"/>
        <w:ind w:left="0" w:firstLine="0"/>
        <w:jc w:val="both"/>
        <w:rPr>
          <w:rFonts w:cs="Segoe UI"/>
          <w:color w:val="242424"/>
          <w:sz w:val="23"/>
          <w:szCs w:val="23"/>
        </w:rPr>
      </w:pPr>
      <w:r w:rsidRPr="00376863">
        <w:rPr>
          <w:bdr w:val="none" w:sz="0" w:space="0" w:color="auto" w:frame="1"/>
        </w:rPr>
        <w:t>AS PARTES não autorizam uma à outra a usar, compartilhar ou comercializar quaisquer eventuais elementos de dados, produtos ou subprodutos que se originem ou sejam criados a partir do tratamento de dados estabelecido por este contrato.</w:t>
      </w:r>
    </w:p>
    <w:p w14:paraId="1048380E" w14:textId="77777777" w:rsidR="00154565" w:rsidRPr="00376863" w:rsidRDefault="00154565" w:rsidP="00A307C5">
      <w:pPr>
        <w:pStyle w:val="Ttulo2"/>
        <w:keepNext w:val="0"/>
        <w:keepLines w:val="0"/>
        <w:widowControl w:val="0"/>
        <w:numPr>
          <w:ilvl w:val="1"/>
          <w:numId w:val="129"/>
        </w:numPr>
        <w:spacing w:before="120" w:after="240" w:line="240" w:lineRule="auto"/>
        <w:ind w:left="0" w:firstLine="0"/>
        <w:jc w:val="both"/>
        <w:rPr>
          <w:rFonts w:cs="Segoe UI"/>
          <w:color w:val="242424"/>
          <w:sz w:val="23"/>
          <w:szCs w:val="23"/>
        </w:rPr>
      </w:pPr>
      <w:r w:rsidRPr="00376863">
        <w:rPr>
          <w:bdr w:val="none" w:sz="0" w:space="0" w:color="auto" w:frame="1"/>
        </w:rPr>
        <w:t>AS PARTES deverão auxiliar uma à outra por medidas técnicas e organizacionais apropriadas, na medida do possível, para o cumprimento da obrigação de responder à solicitação de exercício dos direitos dos titulares de dados sobre a Lei Geral de Proteção de Dados, como solicitações de acesso, solicitações de retificação ou descarte de dados pessoais e objeções ao tratamento.</w:t>
      </w:r>
    </w:p>
    <w:p w14:paraId="3D9B1919" w14:textId="77777777" w:rsidR="00154565" w:rsidRPr="00376863" w:rsidRDefault="00154565" w:rsidP="00A307C5">
      <w:pPr>
        <w:pStyle w:val="Ttulo2"/>
        <w:keepNext w:val="0"/>
        <w:keepLines w:val="0"/>
        <w:widowControl w:val="0"/>
        <w:numPr>
          <w:ilvl w:val="1"/>
          <w:numId w:val="129"/>
        </w:numPr>
        <w:spacing w:before="120" w:after="240" w:line="240" w:lineRule="auto"/>
        <w:ind w:left="0" w:firstLine="0"/>
        <w:jc w:val="both"/>
        <w:rPr>
          <w:rFonts w:cs="Segoe UI"/>
          <w:color w:val="242424"/>
          <w:sz w:val="23"/>
          <w:szCs w:val="23"/>
        </w:rPr>
      </w:pPr>
      <w:r w:rsidRPr="00376863">
        <w:rPr>
          <w:bdr w:val="none" w:sz="0" w:space="0" w:color="auto" w:frame="1"/>
        </w:rPr>
        <w:t>Fica assegurado às PARTES, nos termos da lei, o direito de regresso diante de eventuais danos causados por este em decorrência do descumprimento das obrigações aqui assumidas em relação à Proteção de Dados.</w:t>
      </w:r>
    </w:p>
    <w:p w14:paraId="021EADC6" w14:textId="77777777" w:rsidR="00154565" w:rsidRPr="00376863" w:rsidRDefault="00154565" w:rsidP="00A307C5">
      <w:pPr>
        <w:pStyle w:val="Ttulo2"/>
        <w:keepNext w:val="0"/>
        <w:keepLines w:val="0"/>
        <w:widowControl w:val="0"/>
        <w:numPr>
          <w:ilvl w:val="1"/>
          <w:numId w:val="129"/>
        </w:numPr>
        <w:spacing w:before="120" w:after="240" w:line="240" w:lineRule="auto"/>
        <w:ind w:left="0" w:firstLine="0"/>
        <w:jc w:val="both"/>
        <w:rPr>
          <w:rFonts w:cs="Segoe UI"/>
          <w:color w:val="242424"/>
          <w:sz w:val="23"/>
          <w:szCs w:val="23"/>
        </w:rPr>
      </w:pPr>
      <w:r w:rsidRPr="00376863">
        <w:rPr>
          <w:bdr w:val="none" w:sz="0" w:space="0" w:color="auto" w:frame="1"/>
        </w:rPr>
        <w:t>A rescisão ou expiração do contrato não exonera AS PARTES de suas obrigações de confidencialidade, de acordo com as cláusulas de Confidencialidade e de Proteção de Dados Pessoais.</w:t>
      </w:r>
    </w:p>
    <w:p w14:paraId="6DFD48AA" w14:textId="77777777" w:rsidR="00154565" w:rsidRPr="00865699" w:rsidRDefault="00154565" w:rsidP="00A307C5">
      <w:pPr>
        <w:pStyle w:val="ESTILOCLAUSULA"/>
        <w:numPr>
          <w:ilvl w:val="0"/>
          <w:numId w:val="129"/>
        </w:numPr>
      </w:pPr>
      <w:r>
        <w:t xml:space="preserve"> - </w:t>
      </w:r>
      <w:r w:rsidRPr="00865699">
        <w:t>DA MATRIZ DE RISCO</w:t>
      </w:r>
    </w:p>
    <w:p w14:paraId="28D98365" w14:textId="77777777" w:rsidR="00154565" w:rsidRPr="00865699" w:rsidRDefault="00154565" w:rsidP="00A307C5">
      <w:pPr>
        <w:pStyle w:val="Ttulo2"/>
        <w:keepNext w:val="0"/>
        <w:keepLines w:val="0"/>
        <w:widowControl w:val="0"/>
        <w:numPr>
          <w:ilvl w:val="1"/>
          <w:numId w:val="129"/>
        </w:numPr>
        <w:spacing w:before="120" w:after="240" w:line="240" w:lineRule="auto"/>
        <w:ind w:left="0" w:firstLine="0"/>
        <w:jc w:val="both"/>
      </w:pPr>
      <w:r w:rsidRPr="00865699">
        <w:t xml:space="preserve">Na hipótese de ocorrência de um dos eventos listados no Adendo </w:t>
      </w:r>
      <w:r>
        <w:t>5</w:t>
      </w:r>
      <w:r w:rsidRPr="00865699">
        <w:t xml:space="preserve"> – Matriz de Riscos, que integra este instrumento contratual, o CONTRATADO deverá, no prazo de 01 (um) dia útil, informar ao CONTRATANTE sobre o ocorrido, contendo as seguintes informações mínimas:</w:t>
      </w:r>
    </w:p>
    <w:p w14:paraId="3B9277CF" w14:textId="77777777" w:rsidR="00154565" w:rsidRPr="00276DAF" w:rsidRDefault="00154565" w:rsidP="00A307C5">
      <w:pPr>
        <w:pStyle w:val="Listadeclusulanumerada"/>
        <w:numPr>
          <w:ilvl w:val="0"/>
          <w:numId w:val="149"/>
        </w:numPr>
        <w:ind w:left="1134" w:hanging="283"/>
        <w:rPr>
          <w:rFonts w:cs="Segoe UI"/>
          <w:szCs w:val="22"/>
        </w:rPr>
      </w:pPr>
      <w:r w:rsidRPr="00276DAF">
        <w:rPr>
          <w:rFonts w:cs="Segoe UI"/>
          <w:szCs w:val="22"/>
        </w:rPr>
        <w:t>Detalhamento do evento ocorrido, incluindo sua natureza, a data da ocorrência e sua duração estimada;</w:t>
      </w:r>
    </w:p>
    <w:p w14:paraId="7D0B09ED" w14:textId="77777777" w:rsidR="00154565" w:rsidRPr="00276DAF" w:rsidRDefault="00154565" w:rsidP="00154565">
      <w:pPr>
        <w:pStyle w:val="Listadeclusulanumerada"/>
        <w:ind w:left="1208" w:hanging="357"/>
        <w:rPr>
          <w:rFonts w:cs="Segoe UI"/>
          <w:szCs w:val="22"/>
        </w:rPr>
      </w:pPr>
      <w:r w:rsidRPr="00276DAF">
        <w:rPr>
          <w:rFonts w:cs="Segoe UI"/>
          <w:szCs w:val="22"/>
        </w:rPr>
        <w:t>As medidas que estavam em vigor para mitigar o risco de materialização do evento, quando houver;</w:t>
      </w:r>
    </w:p>
    <w:p w14:paraId="2B88BF1C" w14:textId="77777777" w:rsidR="00154565" w:rsidRPr="00276DAF" w:rsidRDefault="00154565" w:rsidP="00154565">
      <w:pPr>
        <w:pStyle w:val="Listadeclusulanumerada"/>
        <w:ind w:left="1208" w:hanging="357"/>
        <w:rPr>
          <w:rFonts w:cs="Segoe UI"/>
          <w:szCs w:val="22"/>
        </w:rPr>
      </w:pPr>
      <w:r w:rsidRPr="00276DAF">
        <w:rPr>
          <w:rFonts w:cs="Segoe UI"/>
          <w:szCs w:val="22"/>
        </w:rPr>
        <w:t>As medidas que irá tomar para fazer cessar os efeitos do evento e o prazo estimado para que esses efeitos cessem;</w:t>
      </w:r>
    </w:p>
    <w:p w14:paraId="3818724F" w14:textId="77777777" w:rsidR="00154565" w:rsidRPr="00276DAF" w:rsidRDefault="00154565" w:rsidP="00154565">
      <w:pPr>
        <w:pStyle w:val="Listadeclusulanumerada"/>
        <w:ind w:left="1208" w:hanging="357"/>
        <w:rPr>
          <w:rFonts w:cs="Segoe UI"/>
          <w:szCs w:val="22"/>
        </w:rPr>
      </w:pPr>
      <w:r w:rsidRPr="00276DAF">
        <w:rPr>
          <w:rFonts w:cs="Segoe UI"/>
          <w:szCs w:val="22"/>
        </w:rPr>
        <w:t>As obrigações contratuais que não foram cumpridas ou que não irão ser cumpridas em razão do evento; e,</w:t>
      </w:r>
    </w:p>
    <w:p w14:paraId="1CE61213" w14:textId="77777777" w:rsidR="00154565" w:rsidRPr="00276DAF" w:rsidRDefault="00154565" w:rsidP="00154565">
      <w:pPr>
        <w:pStyle w:val="Listadeclusulanumerada"/>
        <w:ind w:left="1208" w:hanging="357"/>
        <w:rPr>
          <w:rFonts w:cs="Segoe UI"/>
          <w:szCs w:val="22"/>
        </w:rPr>
      </w:pPr>
      <w:r w:rsidRPr="00276DAF">
        <w:rPr>
          <w:rFonts w:cs="Segoe UI"/>
          <w:szCs w:val="22"/>
        </w:rPr>
        <w:t>Outras informações relevantes.</w:t>
      </w:r>
    </w:p>
    <w:p w14:paraId="4150206B"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Após a notificação, o CONTRATANTE decidirá quanto ao ocorrido ou poderá solicitar esclarecimentos adicionais aos CONTRATADOS. Em sua decisão o CONTRATANTE poderá isentar temporariamente os CONTRATADOS do cumprimento das obrigações contratuais afetadas pelo Evento.</w:t>
      </w:r>
    </w:p>
    <w:p w14:paraId="39F88795"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 xml:space="preserve">A concessão de isenção não exclui a possibilidade de aplicação das sanções </w:t>
      </w:r>
      <w:r w:rsidRPr="00276DAF">
        <w:rPr>
          <w:rFonts w:cs="Segoe UI"/>
        </w:rPr>
        <w:lastRenderedPageBreak/>
        <w:t>previstas neste Contrato.</w:t>
      </w:r>
    </w:p>
    <w:p w14:paraId="0E762963"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 xml:space="preserve">O reconhecimento pelo CONTRATANTE dos eventos descritos no Adendo </w:t>
      </w:r>
      <w:r>
        <w:rPr>
          <w:rFonts w:cs="Segoe UI"/>
        </w:rPr>
        <w:t>5</w:t>
      </w:r>
      <w:r w:rsidRPr="00276DAF">
        <w:rPr>
          <w:rFonts w:cs="Segoe UI"/>
        </w:rPr>
        <w:t xml:space="preserve"> que afetem o cumprimento das obrigações contratuais, com responsabilidade indicada exclusivamente aos CONTRATADOS, não dará ensejo a recomposição do equilíbrio econômico</w:t>
      </w:r>
      <w:r>
        <w:rPr>
          <w:rFonts w:cs="Segoe UI"/>
        </w:rPr>
        <w:t>-</w:t>
      </w:r>
      <w:r w:rsidRPr="00276DAF">
        <w:rPr>
          <w:rFonts w:cs="Segoe UI"/>
        </w:rPr>
        <w:t>financeiro do contrato, devendo o risco ser suportado conforme alocação dos riscos na matriz, constante do anexo I do TR.</w:t>
      </w:r>
    </w:p>
    <w:p w14:paraId="661E6EAA"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As obrigações contratuais afetadas por caso fortuito, fato do príncipe ou força maior deverão ser comunicadas pelas partes em até 01 (um) dia útil, contados da data da ocorrência do evento.</w:t>
      </w:r>
    </w:p>
    <w:p w14:paraId="38885656"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As partes deverão acordar a forma e o prazo para resolução do ocorrido.</w:t>
      </w:r>
    </w:p>
    <w:p w14:paraId="6164EE44"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As partes não serão consideradas inadimplentes em razão do descumprimento contratual decorrente de caso fortuito, fato do príncipe ou força maior.</w:t>
      </w:r>
    </w:p>
    <w:p w14:paraId="78159C6A"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Avaliada a gravidade do evento, as partes, mediante acordo, decidirão quanto a recomposição do equilíbrio econômico</w:t>
      </w:r>
      <w:r>
        <w:rPr>
          <w:rFonts w:cs="Segoe UI"/>
        </w:rPr>
        <w:t>-</w:t>
      </w:r>
      <w:r w:rsidRPr="00276DAF">
        <w:rPr>
          <w:rFonts w:cs="Segoe UI"/>
        </w:rPr>
        <w:t>financeiro do contrato, salvo se as consequências do evento sejam cobertas por Seguro.</w:t>
      </w:r>
    </w:p>
    <w:p w14:paraId="701E760E"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As partes se comprometem a empregar todas as medidas e ações necessárias a fim de minimizar os efeitos advindos dos eventos de caso fortuito, fato do príncipe ou força maior.</w:t>
      </w:r>
    </w:p>
    <w:p w14:paraId="5BA3F87C"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 xml:space="preserve">Os fatos imprevisíveis, ou previsíveis, porém de consequências incalculáveis, retardadores ou impeditivos da execução do contrato, não previstos no Adendo </w:t>
      </w:r>
      <w:r>
        <w:rPr>
          <w:rFonts w:cs="Segoe UI"/>
        </w:rPr>
        <w:t>5</w:t>
      </w:r>
      <w:r w:rsidRPr="00276DAF">
        <w:rPr>
          <w:rFonts w:cs="Segoe UI"/>
        </w:rPr>
        <w:t xml:space="preserve"> – Matriz de Riscos, serão decididos mediante acordo entre as partes, no que diz respeito à recomposição do equilíbrio econômico</w:t>
      </w:r>
      <w:r>
        <w:rPr>
          <w:rFonts w:cs="Segoe UI"/>
        </w:rPr>
        <w:t>-</w:t>
      </w:r>
      <w:r w:rsidRPr="00276DAF">
        <w:rPr>
          <w:rFonts w:cs="Segoe UI"/>
        </w:rPr>
        <w:t>financeiro do contrato.</w:t>
      </w:r>
    </w:p>
    <w:p w14:paraId="3C80A190" w14:textId="77777777" w:rsidR="00154565" w:rsidRPr="00865699" w:rsidRDefault="00154565" w:rsidP="00A307C5">
      <w:pPr>
        <w:pStyle w:val="ESTILOCLAUSULA"/>
        <w:numPr>
          <w:ilvl w:val="0"/>
          <w:numId w:val="129"/>
        </w:numPr>
      </w:pPr>
      <w:r>
        <w:t xml:space="preserve"> - </w:t>
      </w:r>
      <w:r w:rsidRPr="00865699">
        <w:t>DA PUBLICAÇÃO</w:t>
      </w:r>
    </w:p>
    <w:p w14:paraId="2DC2D619" w14:textId="77777777" w:rsidR="00154565" w:rsidRPr="00865699" w:rsidRDefault="00154565" w:rsidP="00A307C5">
      <w:pPr>
        <w:pStyle w:val="Ttulo2"/>
        <w:keepNext w:val="0"/>
        <w:keepLines w:val="0"/>
        <w:widowControl w:val="0"/>
        <w:numPr>
          <w:ilvl w:val="1"/>
          <w:numId w:val="129"/>
        </w:numPr>
        <w:spacing w:before="120" w:after="240" w:line="240" w:lineRule="auto"/>
        <w:ind w:left="0" w:firstLine="0"/>
        <w:jc w:val="both"/>
        <w:rPr>
          <w:rFonts w:eastAsia="Malgun Gothic"/>
        </w:rPr>
      </w:pPr>
      <w:r w:rsidRPr="00865699">
        <w:rPr>
          <w:rFonts w:eastAsia="Malgun Gothic"/>
        </w:rPr>
        <w:t>A publicação do presente Contrato será providenciada em extrato, no Diário Oficial do Estado do Pará, nos termos do Decreto Estadual nº 2.121/2018.</w:t>
      </w:r>
    </w:p>
    <w:p w14:paraId="269C4D2F" w14:textId="77777777" w:rsidR="00154565" w:rsidRPr="00865699" w:rsidRDefault="00154565" w:rsidP="00A307C5">
      <w:pPr>
        <w:pStyle w:val="ESTILOCLAUSULA"/>
        <w:numPr>
          <w:ilvl w:val="0"/>
          <w:numId w:val="129"/>
        </w:numPr>
      </w:pPr>
      <w:r>
        <w:t xml:space="preserve"> - </w:t>
      </w:r>
      <w:r w:rsidRPr="00865699">
        <w:t>DA ASSINATURA DIGITAL</w:t>
      </w:r>
    </w:p>
    <w:p w14:paraId="5549BE38" w14:textId="77777777" w:rsidR="00154565" w:rsidRPr="00865699" w:rsidRDefault="00154565" w:rsidP="00A307C5">
      <w:pPr>
        <w:pStyle w:val="Ttulo2"/>
        <w:keepNext w:val="0"/>
        <w:keepLines w:val="0"/>
        <w:widowControl w:val="0"/>
        <w:numPr>
          <w:ilvl w:val="1"/>
          <w:numId w:val="129"/>
        </w:numPr>
        <w:spacing w:before="120" w:after="240" w:line="240" w:lineRule="auto"/>
        <w:ind w:left="0" w:firstLine="0"/>
        <w:jc w:val="both"/>
      </w:pPr>
      <w:r w:rsidRPr="00865699">
        <w:t xml:space="preserve">As PARTES expressamente anuem, autorizam, aceitam e reconhecem que todos os documentos pertinentes ao Contrato, inclusive o próprio instrumento contratual e seus aditivos, todas as páginas de assinatura e eventuais anexos, podem ser assinados digitalmente com as respectivas assinaturas mediante certificados eletrônicos, com autenticidade reconhecida pelo certificado digital ICP-Brasil, e enviados entre as partes por meio eletrônico nos termos do art. 10, </w:t>
      </w:r>
      <w:r>
        <w:rPr>
          <w:rFonts w:cs="Segoe UI"/>
        </w:rPr>
        <w:t>§</w:t>
      </w:r>
      <w:r w:rsidRPr="00865699">
        <w:t>2º da MP nº 2.220-2.</w:t>
      </w:r>
    </w:p>
    <w:p w14:paraId="09134263" w14:textId="77777777" w:rsidR="00154565" w:rsidRPr="00865699" w:rsidRDefault="00154565" w:rsidP="00A307C5">
      <w:pPr>
        <w:pStyle w:val="ESTILOCLAUSULA"/>
        <w:numPr>
          <w:ilvl w:val="0"/>
          <w:numId w:val="129"/>
        </w:numPr>
      </w:pPr>
      <w:r>
        <w:t xml:space="preserve"> - </w:t>
      </w:r>
      <w:r w:rsidRPr="00865699">
        <w:t>das disposições gerais</w:t>
      </w:r>
    </w:p>
    <w:p w14:paraId="42E693DA" w14:textId="77777777" w:rsidR="00154565" w:rsidRPr="00865699" w:rsidRDefault="00154565" w:rsidP="00A307C5">
      <w:pPr>
        <w:pStyle w:val="Ttulo2"/>
        <w:keepNext w:val="0"/>
        <w:keepLines w:val="0"/>
        <w:widowControl w:val="0"/>
        <w:numPr>
          <w:ilvl w:val="1"/>
          <w:numId w:val="129"/>
        </w:numPr>
        <w:spacing w:before="120" w:after="240" w:line="240" w:lineRule="auto"/>
        <w:ind w:left="0" w:firstLine="0"/>
        <w:jc w:val="both"/>
      </w:pPr>
      <w:r w:rsidRPr="00865699">
        <w:t xml:space="preserve">Na hipótese de qualquer das cláusulas, disposições, termos ou condições deste Contrato vierem a ser declaradas nulas, em face de decisão judicial transitada em julgado, por qualquer motivo, elas não afetarão as demais cláusulas, disposições, termos ou </w:t>
      </w:r>
      <w:r w:rsidRPr="00865699">
        <w:lastRenderedPageBreak/>
        <w:t>condições deste Contrato, os quais continuarão vigorando entre as Partes e produzindo efeitos, inclusive, em relação a terceiros.</w:t>
      </w:r>
    </w:p>
    <w:p w14:paraId="22C2DB67"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Nenhuma das Partes poderá ceder, dar em garantia ou transferir a terceiros, no todo ou em parte, os direitos e obrigações oriundos do presente Contrato, salvo com a prévia anuência da outra Parte. Ressalva-se, entretanto, o direito da Contratante de ceder ou transferir os direitos e obrigações do presente Contrato a suas Afiliadas, mediante simples comunicação ao Contratado. Será nula a cessão efetuada em desacordo com esta cláusula, não produzindo esta cessão quaisquer efeitos.</w:t>
      </w:r>
    </w:p>
    <w:p w14:paraId="2867C3A7"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A tolerância, por uma das Partes, à infração das cláusulas e disposições contidas neste Contrato, bem como à prática de quaisquer atos ou procedimentos não previstos de forma expressa neste Contrato, será considerada mera liberalidade, não se configurando como precedente ou novação contratual.</w:t>
      </w:r>
    </w:p>
    <w:p w14:paraId="2FC9B137"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Este Contrato é celebrado em caráter irrevogável e irretratável, e vincula e obriga as Partes e seus sucessores e cessionários permitidos.</w:t>
      </w:r>
    </w:p>
    <w:p w14:paraId="67A052C2"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Quaisquer notificações, pedidos, reclamações, demandas, instruções e outras comunicações a serem efetuadas ou enviadas nos termos do presente por ou para qualquer das Partes serão efetuadas por escrito e enviadas por carta para o endereço do preâmbulo ou por e-mail, com confirmação de recebimento, para os contatos definidos no item “Comunicações” do Quadro Resumo.</w:t>
      </w:r>
    </w:p>
    <w:p w14:paraId="0C93DD22"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Este Contrato constitui o acordo integral entre as Partes no que tange ao seu objeto, substituindo assim todos os acordos anteriores, orais ou escritos, a esse respeito. Assim, as Partes conferem uma à outra a mais completa, rasa, irrevogável e irretratável quitação de quaisquer valores ou outras obrigações que possam decorrer das mencionadas avenças, nada mais tendo a reclamar, seja a que título for.</w:t>
      </w:r>
    </w:p>
    <w:p w14:paraId="1F97101C"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O presente Contrato reflete o inteiro teor da negociação havida entra as Partes sendo vedada a sua interpretação de sorte a constituir uma sociedade, “</w:t>
      </w:r>
      <w:r w:rsidRPr="00276DAF">
        <w:rPr>
          <w:rFonts w:cs="Segoe UI"/>
          <w:i/>
          <w:iCs/>
        </w:rPr>
        <w:t>Joint Venture</w:t>
      </w:r>
      <w:r w:rsidRPr="00276DAF">
        <w:rPr>
          <w:rFonts w:cs="Segoe UI"/>
        </w:rPr>
        <w:t>” ou qualquer outro tipo de associação, formal ou informal, entre as Partes, inclusive, vedando qualquer hipótese de vínculo trabalhista entre as Partes contratantes.</w:t>
      </w:r>
    </w:p>
    <w:p w14:paraId="0151C2D7"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Este Contrato terá força de título executivo na forma da lei, inclusive para a cobrança das obrigações de fazer e multas dispostas neste Contrato.</w:t>
      </w:r>
    </w:p>
    <w:p w14:paraId="38AC5C37" w14:textId="77777777" w:rsidR="00154565" w:rsidRPr="00276DAF" w:rsidRDefault="00154565" w:rsidP="00A307C5">
      <w:pPr>
        <w:pStyle w:val="Ttulo2"/>
        <w:keepNext w:val="0"/>
        <w:keepLines w:val="0"/>
        <w:widowControl w:val="0"/>
        <w:numPr>
          <w:ilvl w:val="1"/>
          <w:numId w:val="129"/>
        </w:numPr>
        <w:spacing w:before="120" w:after="240" w:line="240" w:lineRule="auto"/>
        <w:ind w:left="0" w:firstLine="0"/>
        <w:jc w:val="both"/>
        <w:rPr>
          <w:rFonts w:cs="Segoe UI"/>
        </w:rPr>
      </w:pPr>
      <w:r w:rsidRPr="00276DAF">
        <w:rPr>
          <w:rFonts w:cs="Segoe UI"/>
        </w:rPr>
        <w:t>Cada uma das Partes deste Contrato declara e garante à outra que tem plenos poderes, autoridade e direito, para celebrar e cumprir este Contrato e que as obrigações ora assumidas são legais, válidas, vinculantes e exequíveis, em conformidade com seus termos.</w:t>
      </w:r>
    </w:p>
    <w:p w14:paraId="475A86F8" w14:textId="77777777" w:rsidR="00154565" w:rsidRPr="00865699" w:rsidRDefault="00154565" w:rsidP="00A307C5">
      <w:pPr>
        <w:pStyle w:val="ESTILOCLAUSULA"/>
        <w:numPr>
          <w:ilvl w:val="0"/>
          <w:numId w:val="129"/>
        </w:numPr>
      </w:pPr>
      <w:r>
        <w:t xml:space="preserve"> - </w:t>
      </w:r>
      <w:r w:rsidRPr="00865699">
        <w:t>DO FORO</w:t>
      </w:r>
    </w:p>
    <w:p w14:paraId="76F8A6FD" w14:textId="77777777" w:rsidR="00154565" w:rsidRPr="00865699" w:rsidRDefault="00154565" w:rsidP="00A307C5">
      <w:pPr>
        <w:pStyle w:val="Ttulo2"/>
        <w:keepNext w:val="0"/>
        <w:keepLines w:val="0"/>
        <w:widowControl w:val="0"/>
        <w:numPr>
          <w:ilvl w:val="1"/>
          <w:numId w:val="129"/>
        </w:numPr>
        <w:spacing w:before="120" w:after="240" w:line="240" w:lineRule="auto"/>
        <w:ind w:left="0" w:firstLine="0"/>
        <w:jc w:val="both"/>
      </w:pPr>
      <w:r w:rsidRPr="00865699">
        <w:t>As partes contratantes elegem o foro da Comarca de Belém, Estado do Pará, para a solução de qualquer questão oriunda do presente contrato, com exclusão de qualquer outro.</w:t>
      </w:r>
    </w:p>
    <w:p w14:paraId="3C2B4261" w14:textId="77777777" w:rsidR="00154565" w:rsidRPr="00276DAF" w:rsidRDefault="00154565" w:rsidP="00E36E4E">
      <w:pPr>
        <w:pStyle w:val="Ttulo2"/>
        <w:rPr>
          <w:rFonts w:cs="Segoe UI"/>
        </w:rPr>
      </w:pPr>
      <w:r>
        <w:rPr>
          <w:rFonts w:cs="Segoe UI"/>
        </w:rPr>
        <w:lastRenderedPageBreak/>
        <w:t>E, por estarem justas e contratadas, as partes assinam o presente instrumento digitalmente, conforme testemunhas abaixo, para que produzam os efeitos legais, por si e seus sucessores.</w:t>
      </w:r>
    </w:p>
    <w:p w14:paraId="629E507D" w14:textId="77777777" w:rsidR="00154565" w:rsidRPr="00276DAF" w:rsidRDefault="00154565" w:rsidP="00E36E4E">
      <w:pPr>
        <w:rPr>
          <w:rFonts w:ascii="Segoe UI" w:hAnsi="Segoe UI" w:cs="Segoe UI"/>
          <w:lang w:eastAsia="zh-CN"/>
        </w:rPr>
      </w:pPr>
    </w:p>
    <w:p w14:paraId="6E82AFA9" w14:textId="77777777" w:rsidR="00154565" w:rsidRPr="00276DAF" w:rsidRDefault="00154565" w:rsidP="00E36E4E">
      <w:pPr>
        <w:rPr>
          <w:rFonts w:ascii="Segoe UI" w:hAnsi="Segoe UI" w:cs="Segoe UI"/>
          <w:lang w:eastAsia="zh-CN"/>
        </w:rPr>
      </w:pPr>
    </w:p>
    <w:tbl>
      <w:tblPr>
        <w:tblStyle w:val="Tabelacomgrade"/>
        <w:tblW w:w="0" w:type="auto"/>
        <w:tblLook w:val="04A0" w:firstRow="1" w:lastRow="0" w:firstColumn="1" w:lastColumn="0" w:noHBand="0" w:noVBand="1"/>
      </w:tblPr>
      <w:tblGrid>
        <w:gridCol w:w="4262"/>
        <w:gridCol w:w="4242"/>
      </w:tblGrid>
      <w:tr w:rsidR="00154565" w:rsidRPr="00276DAF" w14:paraId="79640AFF" w14:textId="77777777" w:rsidTr="00E36E4E">
        <w:tc>
          <w:tcPr>
            <w:tcW w:w="9061" w:type="dxa"/>
            <w:gridSpan w:val="2"/>
            <w:tcBorders>
              <w:top w:val="nil"/>
              <w:left w:val="nil"/>
              <w:bottom w:val="nil"/>
              <w:right w:val="nil"/>
            </w:tcBorders>
          </w:tcPr>
          <w:p w14:paraId="2699E7F3" w14:textId="77777777" w:rsidR="00154565" w:rsidRPr="00276DAF" w:rsidRDefault="00154565" w:rsidP="00E36E4E">
            <w:pPr>
              <w:spacing w:line="276" w:lineRule="auto"/>
              <w:rPr>
                <w:rFonts w:ascii="Segoe UI" w:hAnsi="Segoe UI" w:cs="Segoe UI"/>
                <w:sz w:val="22"/>
                <w:szCs w:val="22"/>
              </w:rPr>
            </w:pPr>
            <w:r w:rsidRPr="00276DAF">
              <w:rPr>
                <w:rFonts w:ascii="Segoe UI" w:hAnsi="Segoe UI" w:cs="Segoe UI"/>
                <w:sz w:val="22"/>
                <w:szCs w:val="22"/>
              </w:rPr>
              <w:t xml:space="preserve">Belém,                 de                              </w:t>
            </w:r>
            <w:proofErr w:type="spellStart"/>
            <w:r w:rsidRPr="00276DAF">
              <w:rPr>
                <w:rFonts w:ascii="Segoe UI" w:hAnsi="Segoe UI" w:cs="Segoe UI"/>
                <w:sz w:val="22"/>
                <w:szCs w:val="22"/>
              </w:rPr>
              <w:t>de</w:t>
            </w:r>
            <w:proofErr w:type="spellEnd"/>
            <w:r w:rsidRPr="00276DAF">
              <w:rPr>
                <w:rFonts w:ascii="Segoe UI" w:hAnsi="Segoe UI" w:cs="Segoe UI"/>
                <w:sz w:val="22"/>
                <w:szCs w:val="22"/>
              </w:rPr>
              <w:t xml:space="preserve"> </w:t>
            </w:r>
            <w:r>
              <w:rPr>
                <w:rFonts w:ascii="Segoe UI" w:hAnsi="Segoe UI" w:cs="Segoe UI"/>
                <w:sz w:val="22"/>
                <w:szCs w:val="22"/>
              </w:rPr>
              <w:t>2026</w:t>
            </w:r>
            <w:r w:rsidRPr="00276DAF">
              <w:rPr>
                <w:rFonts w:ascii="Segoe UI" w:hAnsi="Segoe UI" w:cs="Segoe UI"/>
                <w:sz w:val="22"/>
                <w:szCs w:val="22"/>
              </w:rPr>
              <w:t>.</w:t>
            </w:r>
          </w:p>
        </w:tc>
      </w:tr>
      <w:tr w:rsidR="00154565" w:rsidRPr="00276DAF" w14:paraId="01FC9575" w14:textId="77777777" w:rsidTr="00E36E4E">
        <w:tc>
          <w:tcPr>
            <w:tcW w:w="9061" w:type="dxa"/>
            <w:gridSpan w:val="2"/>
            <w:tcBorders>
              <w:top w:val="nil"/>
              <w:left w:val="nil"/>
              <w:bottom w:val="nil"/>
              <w:right w:val="nil"/>
            </w:tcBorders>
          </w:tcPr>
          <w:p w14:paraId="0E06E1E9" w14:textId="77777777" w:rsidR="00154565" w:rsidRPr="00276DAF" w:rsidRDefault="00154565" w:rsidP="00E36E4E">
            <w:pPr>
              <w:spacing w:line="276" w:lineRule="auto"/>
              <w:rPr>
                <w:rFonts w:ascii="Segoe UI" w:hAnsi="Segoe UI" w:cs="Segoe UI"/>
                <w:sz w:val="22"/>
                <w:szCs w:val="22"/>
              </w:rPr>
            </w:pPr>
          </w:p>
          <w:p w14:paraId="39155221" w14:textId="77777777" w:rsidR="00154565" w:rsidRPr="00276DAF" w:rsidRDefault="00154565" w:rsidP="00E36E4E">
            <w:pPr>
              <w:spacing w:line="276" w:lineRule="auto"/>
              <w:rPr>
                <w:rFonts w:ascii="Segoe UI" w:hAnsi="Segoe UI" w:cs="Segoe UI"/>
                <w:sz w:val="22"/>
                <w:szCs w:val="22"/>
              </w:rPr>
            </w:pPr>
            <w:r w:rsidRPr="00276DAF">
              <w:rPr>
                <w:rFonts w:ascii="Segoe UI" w:hAnsi="Segoe UI" w:cs="Segoe UI"/>
                <w:sz w:val="22"/>
                <w:szCs w:val="22"/>
              </w:rPr>
              <w:t xml:space="preserve">Pelo </w:t>
            </w:r>
            <w:r w:rsidRPr="00276DAF">
              <w:rPr>
                <w:rFonts w:ascii="Segoe UI" w:hAnsi="Segoe UI" w:cs="Segoe UI"/>
                <w:b/>
                <w:bCs/>
                <w:sz w:val="22"/>
                <w:szCs w:val="22"/>
              </w:rPr>
              <w:t>BANPARÁ</w:t>
            </w:r>
            <w:r w:rsidRPr="00276DAF">
              <w:rPr>
                <w:rFonts w:ascii="Segoe UI" w:hAnsi="Segoe UI" w:cs="Segoe UI"/>
                <w:sz w:val="22"/>
                <w:szCs w:val="22"/>
              </w:rPr>
              <w:t>:</w:t>
            </w:r>
          </w:p>
        </w:tc>
      </w:tr>
      <w:tr w:rsidR="00154565" w:rsidRPr="00276DAF" w14:paraId="51D254BE" w14:textId="77777777" w:rsidTr="00E36E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530" w:type="dxa"/>
          </w:tcPr>
          <w:p w14:paraId="51FE5855" w14:textId="77777777" w:rsidR="00154565" w:rsidRPr="00276DAF" w:rsidRDefault="00154565" w:rsidP="00E36E4E">
            <w:pPr>
              <w:jc w:val="center"/>
              <w:rPr>
                <w:rFonts w:ascii="Segoe UI" w:hAnsi="Segoe UI" w:cs="Segoe UI"/>
                <w:sz w:val="22"/>
                <w:szCs w:val="22"/>
              </w:rPr>
            </w:pPr>
          </w:p>
          <w:p w14:paraId="258FA2E1" w14:textId="77777777" w:rsidR="00154565" w:rsidRPr="00276DAF" w:rsidRDefault="00154565" w:rsidP="00E36E4E">
            <w:pPr>
              <w:jc w:val="center"/>
              <w:rPr>
                <w:rFonts w:ascii="Segoe UI" w:hAnsi="Segoe UI" w:cs="Segoe UI"/>
                <w:sz w:val="22"/>
                <w:szCs w:val="22"/>
              </w:rPr>
            </w:pPr>
          </w:p>
          <w:p w14:paraId="12684EBC" w14:textId="77777777" w:rsidR="00154565" w:rsidRPr="00276DAF" w:rsidRDefault="00154565" w:rsidP="00E36E4E">
            <w:pPr>
              <w:jc w:val="center"/>
              <w:rPr>
                <w:rFonts w:ascii="Segoe UI" w:hAnsi="Segoe UI" w:cs="Segoe UI"/>
                <w:sz w:val="22"/>
                <w:szCs w:val="22"/>
              </w:rPr>
            </w:pPr>
            <w:r w:rsidRPr="00276DAF">
              <w:rPr>
                <w:rFonts w:ascii="Segoe UI" w:hAnsi="Segoe UI" w:cs="Segoe UI"/>
                <w:sz w:val="22"/>
                <w:szCs w:val="22"/>
              </w:rPr>
              <w:t>__________________________________</w:t>
            </w:r>
          </w:p>
          <w:p w14:paraId="46A1303A" w14:textId="77777777" w:rsidR="00154565" w:rsidRPr="00276DAF" w:rsidRDefault="00154565" w:rsidP="00E36E4E">
            <w:pPr>
              <w:jc w:val="center"/>
              <w:rPr>
                <w:rFonts w:ascii="Segoe UI" w:hAnsi="Segoe UI" w:cs="Segoe UI"/>
                <w:sz w:val="22"/>
                <w:szCs w:val="22"/>
              </w:rPr>
            </w:pPr>
            <w:proofErr w:type="spellStart"/>
            <w:r w:rsidRPr="00276DAF">
              <w:rPr>
                <w:rFonts w:ascii="Segoe UI" w:hAnsi="Segoe UI" w:cs="Segoe UI"/>
                <w:sz w:val="22"/>
                <w:szCs w:val="22"/>
              </w:rPr>
              <w:t>Diretor</w:t>
            </w:r>
            <w:proofErr w:type="spellEnd"/>
            <w:r w:rsidRPr="00276DAF">
              <w:rPr>
                <w:rFonts w:ascii="Segoe UI" w:hAnsi="Segoe UI" w:cs="Segoe UI"/>
                <w:sz w:val="22"/>
                <w:szCs w:val="22"/>
              </w:rPr>
              <w:t>(a) Presidente</w:t>
            </w:r>
          </w:p>
          <w:p w14:paraId="30C4082C" w14:textId="77777777" w:rsidR="00154565" w:rsidRPr="00276DAF" w:rsidRDefault="00154565" w:rsidP="00E36E4E">
            <w:pPr>
              <w:spacing w:line="276" w:lineRule="auto"/>
              <w:rPr>
                <w:rFonts w:ascii="Segoe UI" w:hAnsi="Segoe UI" w:cs="Segoe UI"/>
                <w:sz w:val="22"/>
                <w:szCs w:val="22"/>
              </w:rPr>
            </w:pPr>
          </w:p>
        </w:tc>
        <w:tc>
          <w:tcPr>
            <w:tcW w:w="4531" w:type="dxa"/>
          </w:tcPr>
          <w:p w14:paraId="6B7A576C" w14:textId="77777777" w:rsidR="00154565" w:rsidRPr="00276DAF" w:rsidRDefault="00154565" w:rsidP="00E36E4E">
            <w:pPr>
              <w:spacing w:line="276" w:lineRule="auto"/>
              <w:jc w:val="center"/>
              <w:rPr>
                <w:rFonts w:ascii="Segoe UI" w:hAnsi="Segoe UI" w:cs="Segoe UI"/>
                <w:sz w:val="22"/>
                <w:szCs w:val="22"/>
              </w:rPr>
            </w:pPr>
          </w:p>
          <w:p w14:paraId="4F78C976" w14:textId="77777777" w:rsidR="00154565" w:rsidRPr="00276DAF" w:rsidRDefault="00154565" w:rsidP="00E36E4E">
            <w:pPr>
              <w:spacing w:line="276" w:lineRule="auto"/>
              <w:jc w:val="center"/>
              <w:rPr>
                <w:rFonts w:ascii="Segoe UI" w:hAnsi="Segoe UI" w:cs="Segoe UI"/>
                <w:sz w:val="22"/>
                <w:szCs w:val="22"/>
              </w:rPr>
            </w:pPr>
          </w:p>
          <w:p w14:paraId="67D59E30" w14:textId="77777777" w:rsidR="00154565" w:rsidRPr="00276DAF" w:rsidRDefault="00154565" w:rsidP="00E36E4E">
            <w:pPr>
              <w:spacing w:line="276" w:lineRule="auto"/>
              <w:jc w:val="center"/>
              <w:rPr>
                <w:rFonts w:ascii="Segoe UI" w:hAnsi="Segoe UI" w:cs="Segoe UI"/>
                <w:sz w:val="22"/>
                <w:szCs w:val="22"/>
              </w:rPr>
            </w:pPr>
            <w:r w:rsidRPr="00276DAF">
              <w:rPr>
                <w:rFonts w:ascii="Segoe UI" w:hAnsi="Segoe UI" w:cs="Segoe UI"/>
                <w:sz w:val="22"/>
                <w:szCs w:val="22"/>
              </w:rPr>
              <w:t>____________________________</w:t>
            </w:r>
          </w:p>
          <w:p w14:paraId="09228DFA" w14:textId="77777777" w:rsidR="00154565" w:rsidRPr="00276DAF" w:rsidRDefault="00154565" w:rsidP="00E36E4E">
            <w:pPr>
              <w:spacing w:line="276" w:lineRule="auto"/>
              <w:jc w:val="center"/>
              <w:rPr>
                <w:rFonts w:ascii="Segoe UI" w:hAnsi="Segoe UI" w:cs="Segoe UI"/>
                <w:sz w:val="22"/>
                <w:szCs w:val="22"/>
              </w:rPr>
            </w:pPr>
            <w:proofErr w:type="spellStart"/>
            <w:r w:rsidRPr="00276DAF">
              <w:rPr>
                <w:rFonts w:ascii="Segoe UI" w:hAnsi="Segoe UI" w:cs="Segoe UI"/>
                <w:sz w:val="22"/>
                <w:szCs w:val="22"/>
              </w:rPr>
              <w:t>Diretor</w:t>
            </w:r>
            <w:proofErr w:type="spellEnd"/>
            <w:r w:rsidRPr="00276DAF">
              <w:rPr>
                <w:rFonts w:ascii="Segoe UI" w:hAnsi="Segoe UI" w:cs="Segoe UI"/>
                <w:sz w:val="22"/>
                <w:szCs w:val="22"/>
              </w:rPr>
              <w:t xml:space="preserve">(a) </w:t>
            </w:r>
          </w:p>
          <w:p w14:paraId="0DAD70F0" w14:textId="77777777" w:rsidR="00154565" w:rsidRPr="00276DAF" w:rsidRDefault="00154565" w:rsidP="00E36E4E">
            <w:pPr>
              <w:spacing w:line="276" w:lineRule="auto"/>
              <w:rPr>
                <w:rFonts w:ascii="Segoe UI" w:hAnsi="Segoe UI" w:cs="Segoe UI"/>
                <w:sz w:val="22"/>
                <w:szCs w:val="22"/>
              </w:rPr>
            </w:pPr>
          </w:p>
        </w:tc>
      </w:tr>
      <w:tr w:rsidR="00154565" w:rsidRPr="00276DAF" w14:paraId="500890FD" w14:textId="77777777" w:rsidTr="00E36E4E">
        <w:tc>
          <w:tcPr>
            <w:tcW w:w="9061" w:type="dxa"/>
            <w:gridSpan w:val="2"/>
            <w:tcBorders>
              <w:top w:val="nil"/>
              <w:left w:val="nil"/>
              <w:bottom w:val="nil"/>
              <w:right w:val="nil"/>
            </w:tcBorders>
          </w:tcPr>
          <w:p w14:paraId="0D09E7A6" w14:textId="77777777" w:rsidR="00154565" w:rsidRPr="00276DAF" w:rsidRDefault="00154565" w:rsidP="00E36E4E">
            <w:pPr>
              <w:spacing w:line="276" w:lineRule="auto"/>
              <w:rPr>
                <w:rFonts w:ascii="Segoe UI" w:hAnsi="Segoe UI" w:cs="Segoe UI"/>
                <w:sz w:val="22"/>
                <w:szCs w:val="22"/>
              </w:rPr>
            </w:pPr>
            <w:r w:rsidRPr="00276DAF">
              <w:rPr>
                <w:rFonts w:ascii="Segoe UI" w:hAnsi="Segoe UI" w:cs="Segoe UI"/>
                <w:sz w:val="22"/>
                <w:szCs w:val="22"/>
              </w:rPr>
              <w:t xml:space="preserve">Pelo </w:t>
            </w:r>
            <w:r w:rsidRPr="00276DAF">
              <w:rPr>
                <w:rFonts w:ascii="Segoe UI" w:hAnsi="Segoe UI" w:cs="Segoe UI"/>
                <w:b/>
                <w:bCs/>
                <w:sz w:val="22"/>
                <w:szCs w:val="22"/>
              </w:rPr>
              <w:t>CONTRATADO</w:t>
            </w:r>
            <w:r w:rsidRPr="00276DAF">
              <w:rPr>
                <w:rFonts w:ascii="Segoe UI" w:hAnsi="Segoe UI" w:cs="Segoe UI"/>
                <w:sz w:val="22"/>
                <w:szCs w:val="22"/>
              </w:rPr>
              <w:t>:</w:t>
            </w:r>
          </w:p>
        </w:tc>
      </w:tr>
      <w:tr w:rsidR="00154565" w:rsidRPr="00276DAF" w14:paraId="67C8F3BA" w14:textId="77777777" w:rsidTr="00E36E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530" w:type="dxa"/>
          </w:tcPr>
          <w:p w14:paraId="73AF10E6" w14:textId="77777777" w:rsidR="00154565" w:rsidRPr="00276DAF" w:rsidRDefault="00154565" w:rsidP="00E36E4E">
            <w:pPr>
              <w:spacing w:line="276" w:lineRule="auto"/>
              <w:rPr>
                <w:rFonts w:ascii="Segoe UI" w:hAnsi="Segoe UI" w:cs="Segoe UI"/>
                <w:sz w:val="22"/>
                <w:szCs w:val="22"/>
              </w:rPr>
            </w:pPr>
          </w:p>
          <w:p w14:paraId="1E284357" w14:textId="77777777" w:rsidR="00154565" w:rsidRPr="00276DAF" w:rsidRDefault="00154565" w:rsidP="00E36E4E">
            <w:pPr>
              <w:jc w:val="center"/>
              <w:rPr>
                <w:rFonts w:ascii="Segoe UI" w:hAnsi="Segoe UI" w:cs="Segoe UI"/>
                <w:sz w:val="22"/>
                <w:szCs w:val="22"/>
              </w:rPr>
            </w:pPr>
            <w:r w:rsidRPr="00276DAF">
              <w:rPr>
                <w:rFonts w:ascii="Segoe UI" w:hAnsi="Segoe UI" w:cs="Segoe UI"/>
                <w:sz w:val="22"/>
                <w:szCs w:val="22"/>
              </w:rPr>
              <w:t>__________________________________</w:t>
            </w:r>
          </w:p>
          <w:p w14:paraId="09AC16C8" w14:textId="77777777" w:rsidR="00154565" w:rsidRPr="00276DAF" w:rsidRDefault="00154565" w:rsidP="00E36E4E">
            <w:pPr>
              <w:rPr>
                <w:rFonts w:ascii="Segoe UI" w:hAnsi="Segoe UI" w:cs="Segoe UI"/>
                <w:sz w:val="22"/>
                <w:szCs w:val="22"/>
              </w:rPr>
            </w:pPr>
          </w:p>
          <w:p w14:paraId="29F2B6A6" w14:textId="396EE51A" w:rsidR="00154565" w:rsidRPr="00276DAF" w:rsidRDefault="00D84FEB" w:rsidP="00E36E4E">
            <w:pPr>
              <w:spacing w:before="120" w:after="240"/>
              <w:ind w:right="-1"/>
              <w:jc w:val="center"/>
              <w:rPr>
                <w:rFonts w:ascii="Segoe UI" w:eastAsia="Malgun Gothic" w:hAnsi="Segoe UI" w:cs="Segoe UI"/>
                <w:b/>
                <w:sz w:val="22"/>
                <w:szCs w:val="22"/>
              </w:rPr>
            </w:pPr>
            <w:sdt>
              <w:sdtPr>
                <w:rPr>
                  <w:rFonts w:ascii="Segoe UI" w:eastAsia="Arial" w:hAnsi="Segoe UI" w:cs="Segoe UI"/>
                  <w:b/>
                  <w:sz w:val="21"/>
                  <w:szCs w:val="21"/>
                </w:rPr>
                <w:alias w:val="Empresa"/>
                <w:tag w:val=""/>
                <w:id w:val="451679778"/>
                <w:placeholder>
                  <w:docPart w:val="46931BCDC549483A94C49AD6A8F18DF6"/>
                </w:placeholder>
                <w:dataBinding w:prefixMappings="xmlns:ns0='http://schemas.openxmlformats.org/officeDocument/2006/extended-properties' " w:xpath="/ns0:Properties[1]/ns0:Company[1]" w:storeItemID="{6668398D-A668-4E3E-A5EB-62B293D839F1}"/>
                <w:text/>
              </w:sdtPr>
              <w:sdtEndPr/>
              <w:sdtContent>
                <w:proofErr w:type="spellStart"/>
                <w:r w:rsidR="00154565">
                  <w:rPr>
                    <w:rFonts w:ascii="Segoe UI" w:eastAsia="Arial" w:hAnsi="Segoe UI" w:cs="Segoe UI"/>
                    <w:b/>
                    <w:sz w:val="21"/>
                    <w:szCs w:val="21"/>
                  </w:rPr>
                  <w:t>xxxxxx</w:t>
                </w:r>
                <w:proofErr w:type="spellEnd"/>
              </w:sdtContent>
            </w:sdt>
          </w:p>
          <w:p w14:paraId="5F55B66D" w14:textId="77777777" w:rsidR="00154565" w:rsidRPr="00276DAF" w:rsidRDefault="00154565" w:rsidP="00E36E4E">
            <w:pPr>
              <w:rPr>
                <w:rFonts w:ascii="Segoe UI" w:hAnsi="Segoe UI" w:cs="Segoe UI"/>
                <w:sz w:val="22"/>
                <w:szCs w:val="22"/>
              </w:rPr>
            </w:pPr>
          </w:p>
          <w:p w14:paraId="76444F4F" w14:textId="77777777" w:rsidR="00154565" w:rsidRPr="00276DAF" w:rsidRDefault="00154565" w:rsidP="00E36E4E">
            <w:pPr>
              <w:jc w:val="center"/>
              <w:rPr>
                <w:rFonts w:ascii="Segoe UI" w:hAnsi="Segoe UI" w:cs="Segoe UI"/>
                <w:sz w:val="22"/>
                <w:szCs w:val="22"/>
              </w:rPr>
            </w:pPr>
          </w:p>
        </w:tc>
        <w:tc>
          <w:tcPr>
            <w:tcW w:w="4531" w:type="dxa"/>
          </w:tcPr>
          <w:p w14:paraId="35A37021" w14:textId="77777777" w:rsidR="00154565" w:rsidRPr="00276DAF" w:rsidRDefault="00154565" w:rsidP="00E36E4E">
            <w:pPr>
              <w:spacing w:line="276" w:lineRule="auto"/>
              <w:rPr>
                <w:rFonts w:ascii="Segoe UI" w:hAnsi="Segoe UI" w:cs="Segoe UI"/>
                <w:sz w:val="22"/>
                <w:szCs w:val="22"/>
              </w:rPr>
            </w:pPr>
          </w:p>
          <w:p w14:paraId="5A116127" w14:textId="77777777" w:rsidR="00154565" w:rsidRPr="00276DAF" w:rsidRDefault="00154565" w:rsidP="00E36E4E">
            <w:pPr>
              <w:jc w:val="center"/>
              <w:rPr>
                <w:rFonts w:ascii="Segoe UI" w:hAnsi="Segoe UI" w:cs="Segoe UI"/>
                <w:sz w:val="22"/>
                <w:szCs w:val="22"/>
              </w:rPr>
            </w:pPr>
          </w:p>
        </w:tc>
      </w:tr>
      <w:tr w:rsidR="00154565" w:rsidRPr="00276DAF" w14:paraId="2ADEBE8F" w14:textId="77777777" w:rsidTr="00E36E4E">
        <w:tc>
          <w:tcPr>
            <w:tcW w:w="9061" w:type="dxa"/>
            <w:gridSpan w:val="2"/>
            <w:tcBorders>
              <w:top w:val="nil"/>
              <w:left w:val="nil"/>
              <w:bottom w:val="nil"/>
              <w:right w:val="nil"/>
            </w:tcBorders>
          </w:tcPr>
          <w:p w14:paraId="233B0941" w14:textId="77777777" w:rsidR="00154565" w:rsidRPr="00276DAF" w:rsidRDefault="00154565" w:rsidP="00E36E4E">
            <w:pPr>
              <w:spacing w:line="276" w:lineRule="auto"/>
              <w:rPr>
                <w:rFonts w:ascii="Segoe UI" w:hAnsi="Segoe UI" w:cs="Segoe UI"/>
                <w:b/>
                <w:bCs/>
                <w:sz w:val="22"/>
                <w:szCs w:val="22"/>
              </w:rPr>
            </w:pPr>
            <w:proofErr w:type="spellStart"/>
            <w:r w:rsidRPr="00276DAF">
              <w:rPr>
                <w:rFonts w:ascii="Segoe UI" w:hAnsi="Segoe UI" w:cs="Segoe UI"/>
                <w:b/>
                <w:bCs/>
                <w:sz w:val="22"/>
                <w:szCs w:val="22"/>
              </w:rPr>
              <w:t>Testemunhas</w:t>
            </w:r>
            <w:proofErr w:type="spellEnd"/>
            <w:r w:rsidRPr="00276DAF">
              <w:rPr>
                <w:rFonts w:ascii="Segoe UI" w:hAnsi="Segoe UI" w:cs="Segoe UI"/>
                <w:b/>
                <w:bCs/>
                <w:sz w:val="22"/>
                <w:szCs w:val="22"/>
              </w:rPr>
              <w:t xml:space="preserve"> </w:t>
            </w:r>
          </w:p>
        </w:tc>
      </w:tr>
      <w:tr w:rsidR="00154565" w:rsidRPr="00276DAF" w14:paraId="11988E88" w14:textId="77777777" w:rsidTr="00E36E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530" w:type="dxa"/>
          </w:tcPr>
          <w:p w14:paraId="3E41336A" w14:textId="77777777" w:rsidR="00154565" w:rsidRPr="00276DAF" w:rsidRDefault="00154565" w:rsidP="00E36E4E">
            <w:pPr>
              <w:spacing w:line="276" w:lineRule="auto"/>
              <w:rPr>
                <w:rFonts w:ascii="Segoe UI" w:hAnsi="Segoe UI" w:cs="Segoe UI"/>
                <w:sz w:val="22"/>
                <w:szCs w:val="22"/>
              </w:rPr>
            </w:pPr>
          </w:p>
          <w:p w14:paraId="665E3D93" w14:textId="77777777" w:rsidR="00154565" w:rsidRPr="00276DAF" w:rsidRDefault="00154565" w:rsidP="00E36E4E">
            <w:pPr>
              <w:spacing w:line="276" w:lineRule="auto"/>
              <w:rPr>
                <w:rFonts w:ascii="Segoe UI" w:hAnsi="Segoe UI" w:cs="Segoe UI"/>
                <w:sz w:val="22"/>
                <w:szCs w:val="22"/>
              </w:rPr>
            </w:pPr>
          </w:p>
          <w:p w14:paraId="486D28F6" w14:textId="77777777" w:rsidR="00154565" w:rsidRPr="00276DAF" w:rsidRDefault="00154565" w:rsidP="00E36E4E">
            <w:pPr>
              <w:spacing w:line="276" w:lineRule="auto"/>
              <w:rPr>
                <w:rFonts w:ascii="Segoe UI" w:hAnsi="Segoe UI" w:cs="Segoe UI"/>
                <w:sz w:val="22"/>
                <w:szCs w:val="22"/>
              </w:rPr>
            </w:pPr>
            <w:r w:rsidRPr="00276DAF">
              <w:rPr>
                <w:rFonts w:ascii="Segoe UI" w:hAnsi="Segoe UI" w:cs="Segoe UI"/>
                <w:sz w:val="22"/>
                <w:szCs w:val="22"/>
              </w:rPr>
              <w:t>_________________________________</w:t>
            </w:r>
          </w:p>
          <w:p w14:paraId="1EC9492D" w14:textId="77777777" w:rsidR="00154565" w:rsidRPr="00276DAF" w:rsidRDefault="00154565" w:rsidP="00E36E4E">
            <w:pPr>
              <w:spacing w:line="276" w:lineRule="auto"/>
              <w:rPr>
                <w:rFonts w:ascii="Segoe UI" w:hAnsi="Segoe UI" w:cs="Segoe UI"/>
                <w:sz w:val="22"/>
                <w:szCs w:val="22"/>
              </w:rPr>
            </w:pPr>
            <w:r w:rsidRPr="00276DAF">
              <w:rPr>
                <w:rFonts w:ascii="Segoe UI" w:hAnsi="Segoe UI" w:cs="Segoe UI"/>
                <w:sz w:val="22"/>
                <w:szCs w:val="22"/>
              </w:rPr>
              <w:t>Nome:</w:t>
            </w:r>
          </w:p>
          <w:p w14:paraId="2B08F4BA" w14:textId="77777777" w:rsidR="00154565" w:rsidRPr="00276DAF" w:rsidRDefault="00154565" w:rsidP="00E36E4E">
            <w:pPr>
              <w:spacing w:line="276" w:lineRule="auto"/>
              <w:rPr>
                <w:rFonts w:ascii="Segoe UI" w:hAnsi="Segoe UI" w:cs="Segoe UI"/>
                <w:sz w:val="22"/>
                <w:szCs w:val="22"/>
              </w:rPr>
            </w:pPr>
            <w:r w:rsidRPr="00276DAF">
              <w:rPr>
                <w:rFonts w:ascii="Segoe UI" w:hAnsi="Segoe UI" w:cs="Segoe UI"/>
                <w:sz w:val="22"/>
                <w:szCs w:val="22"/>
              </w:rPr>
              <w:t>CPF:</w:t>
            </w:r>
          </w:p>
        </w:tc>
        <w:tc>
          <w:tcPr>
            <w:tcW w:w="4531" w:type="dxa"/>
          </w:tcPr>
          <w:p w14:paraId="11A151F3" w14:textId="77777777" w:rsidR="00154565" w:rsidRPr="00276DAF" w:rsidRDefault="00154565" w:rsidP="00E36E4E">
            <w:pPr>
              <w:spacing w:line="276" w:lineRule="auto"/>
              <w:rPr>
                <w:rFonts w:ascii="Segoe UI" w:hAnsi="Segoe UI" w:cs="Segoe UI"/>
                <w:sz w:val="22"/>
                <w:szCs w:val="22"/>
              </w:rPr>
            </w:pPr>
          </w:p>
          <w:p w14:paraId="74D18A9A" w14:textId="77777777" w:rsidR="00154565" w:rsidRPr="00276DAF" w:rsidRDefault="00154565" w:rsidP="00E36E4E">
            <w:pPr>
              <w:spacing w:line="276" w:lineRule="auto"/>
              <w:rPr>
                <w:rFonts w:ascii="Segoe UI" w:hAnsi="Segoe UI" w:cs="Segoe UI"/>
                <w:sz w:val="22"/>
                <w:szCs w:val="22"/>
              </w:rPr>
            </w:pPr>
          </w:p>
          <w:p w14:paraId="25BF200C" w14:textId="77777777" w:rsidR="00154565" w:rsidRPr="00276DAF" w:rsidRDefault="00154565" w:rsidP="00E36E4E">
            <w:pPr>
              <w:spacing w:line="276" w:lineRule="auto"/>
              <w:rPr>
                <w:rFonts w:ascii="Segoe UI" w:hAnsi="Segoe UI" w:cs="Segoe UI"/>
                <w:sz w:val="22"/>
                <w:szCs w:val="22"/>
              </w:rPr>
            </w:pPr>
            <w:r w:rsidRPr="00276DAF">
              <w:rPr>
                <w:rFonts w:ascii="Segoe UI" w:hAnsi="Segoe UI" w:cs="Segoe UI"/>
                <w:sz w:val="22"/>
                <w:szCs w:val="22"/>
              </w:rPr>
              <w:t>_________________________________</w:t>
            </w:r>
          </w:p>
          <w:p w14:paraId="303D27A1" w14:textId="77777777" w:rsidR="00154565" w:rsidRPr="00276DAF" w:rsidRDefault="00154565" w:rsidP="00E36E4E">
            <w:pPr>
              <w:spacing w:line="276" w:lineRule="auto"/>
              <w:rPr>
                <w:rFonts w:ascii="Segoe UI" w:hAnsi="Segoe UI" w:cs="Segoe UI"/>
                <w:sz w:val="22"/>
                <w:szCs w:val="22"/>
              </w:rPr>
            </w:pPr>
            <w:r w:rsidRPr="00276DAF">
              <w:rPr>
                <w:rFonts w:ascii="Segoe UI" w:hAnsi="Segoe UI" w:cs="Segoe UI"/>
                <w:sz w:val="22"/>
                <w:szCs w:val="22"/>
              </w:rPr>
              <w:t>Nome:</w:t>
            </w:r>
          </w:p>
          <w:p w14:paraId="352618F7" w14:textId="77777777" w:rsidR="00154565" w:rsidRPr="00276DAF" w:rsidRDefault="00154565" w:rsidP="00E36E4E">
            <w:pPr>
              <w:spacing w:line="276" w:lineRule="auto"/>
              <w:rPr>
                <w:rFonts w:ascii="Segoe UI" w:hAnsi="Segoe UI" w:cs="Segoe UI"/>
                <w:sz w:val="22"/>
                <w:szCs w:val="22"/>
              </w:rPr>
            </w:pPr>
            <w:r w:rsidRPr="00276DAF">
              <w:rPr>
                <w:rFonts w:ascii="Segoe UI" w:hAnsi="Segoe UI" w:cs="Segoe UI"/>
                <w:sz w:val="22"/>
                <w:szCs w:val="22"/>
              </w:rPr>
              <w:t>CPF:</w:t>
            </w:r>
          </w:p>
        </w:tc>
      </w:tr>
    </w:tbl>
    <w:p w14:paraId="24A09FDF" w14:textId="77777777" w:rsidR="00154565" w:rsidRDefault="00154565" w:rsidP="00E36E4E">
      <w:pPr>
        <w:pStyle w:val="Clusula"/>
        <w:rPr>
          <w:rFonts w:cs="Segoe UI"/>
          <w:szCs w:val="22"/>
        </w:rPr>
      </w:pPr>
    </w:p>
    <w:p w14:paraId="4121E4C9" w14:textId="77777777" w:rsidR="00154565" w:rsidRDefault="00154565">
      <w:pPr>
        <w:rPr>
          <w:rFonts w:ascii="Segoe UI" w:hAnsi="Segoe UI" w:cs="Segoe UI"/>
        </w:rPr>
      </w:pPr>
      <w:r>
        <w:rPr>
          <w:rFonts w:cs="Segoe UI"/>
        </w:rPr>
        <w:br w:type="page"/>
      </w:r>
    </w:p>
    <w:p w14:paraId="4C52C464" w14:textId="77777777" w:rsidR="00154565" w:rsidRPr="00276DAF" w:rsidRDefault="00154565" w:rsidP="00E36E4E">
      <w:pPr>
        <w:pStyle w:val="ESTILOCLAUSULA"/>
        <w:jc w:val="center"/>
        <w:rPr>
          <w:rFonts w:eastAsia="Malgun Gothic"/>
        </w:rPr>
      </w:pPr>
      <w:r w:rsidRPr="00276DAF">
        <w:lastRenderedPageBreak/>
        <w:t xml:space="preserve">ADENDO 3 AO CONTRATO - </w:t>
      </w:r>
      <w:r w:rsidRPr="00276DAF">
        <w:rPr>
          <w:rFonts w:eastAsia="Malgun Gothic"/>
        </w:rPr>
        <w:t>TERMO DE COMPROMISSO DE POLÍTICA ANTICORRUPÇÃO</w:t>
      </w:r>
    </w:p>
    <w:p w14:paraId="1E451436" w14:textId="77777777" w:rsidR="00154565" w:rsidRPr="00276DAF" w:rsidRDefault="00154565" w:rsidP="00154565">
      <w:pPr>
        <w:spacing w:before="120" w:after="240"/>
        <w:ind w:right="-1"/>
        <w:jc w:val="both"/>
        <w:rPr>
          <w:rFonts w:ascii="Segoe UI" w:eastAsia="Malgun Gothic" w:hAnsi="Segoe UI" w:cs="Segoe UI"/>
        </w:rPr>
      </w:pPr>
      <w:r w:rsidRPr="00276DAF">
        <w:rPr>
          <w:rFonts w:ascii="Segoe UI" w:eastAsia="Malgun Gothic" w:hAnsi="Segoe UI" w:cs="Segoe UI"/>
        </w:rPr>
        <w:t xml:space="preserve">Para fiel cumprimento desse compromisso, a CONTRATADA declara e garante que nem ela, diretamente ou por intermédio de qualquer subsidiária ou afiliada, e nenhum de seus diretores, empregados ou qualquer pessoa agindo em seu nome ou benefício, realizou ou realizará qualquer ato que possa consistir em violação às proibições descritas (i) na </w:t>
      </w:r>
      <w:r>
        <w:rPr>
          <w:rFonts w:ascii="Segoe UI" w:eastAsia="Malgun Gothic" w:hAnsi="Segoe UI" w:cs="Segoe UI"/>
        </w:rPr>
        <w:t>Lei nº</w:t>
      </w:r>
      <w:r w:rsidRPr="00276DAF">
        <w:rPr>
          <w:rFonts w:ascii="Segoe UI" w:eastAsia="Malgun Gothic" w:hAnsi="Segoe UI" w:cs="Segoe UI"/>
        </w:rPr>
        <w:t xml:space="preserve"> 12.846/2013, doravante denominada “Lei Anticorrupção”, (</w:t>
      </w:r>
      <w:proofErr w:type="spellStart"/>
      <w:r w:rsidRPr="00276DAF">
        <w:rPr>
          <w:rFonts w:ascii="Segoe UI" w:eastAsia="Malgun Gothic" w:hAnsi="Segoe UI" w:cs="Segoe UI"/>
        </w:rPr>
        <w:t>ii</w:t>
      </w:r>
      <w:proofErr w:type="spellEnd"/>
      <w:r w:rsidRPr="00276DAF">
        <w:rPr>
          <w:rFonts w:ascii="Segoe UI" w:eastAsia="Malgun Gothic" w:hAnsi="Segoe UI" w:cs="Segoe UI"/>
        </w:rPr>
        <w:t>) na Lei Contra Práticas de Corrupção Estrangeiras de 1977 dos Estados Unidos da América (</w:t>
      </w:r>
      <w:r w:rsidRPr="00276DAF">
        <w:rPr>
          <w:rFonts w:ascii="Segoe UI" w:eastAsia="Malgun Gothic" w:hAnsi="Segoe UI" w:cs="Segoe UI"/>
          <w:i/>
          <w:iCs/>
        </w:rPr>
        <w:t xml:space="preserve">United States </w:t>
      </w:r>
      <w:proofErr w:type="spellStart"/>
      <w:r w:rsidRPr="00276DAF">
        <w:rPr>
          <w:rFonts w:ascii="Segoe UI" w:eastAsia="Malgun Gothic" w:hAnsi="Segoe UI" w:cs="Segoe UI"/>
          <w:i/>
          <w:iCs/>
        </w:rPr>
        <w:t>Foreign</w:t>
      </w:r>
      <w:proofErr w:type="spellEnd"/>
      <w:r w:rsidRPr="00276DAF">
        <w:rPr>
          <w:rFonts w:ascii="Segoe UI" w:eastAsia="Malgun Gothic" w:hAnsi="Segoe UI" w:cs="Segoe UI"/>
          <w:i/>
          <w:iCs/>
        </w:rPr>
        <w:t xml:space="preserve"> </w:t>
      </w:r>
      <w:proofErr w:type="spellStart"/>
      <w:r w:rsidRPr="00276DAF">
        <w:rPr>
          <w:rFonts w:ascii="Segoe UI" w:eastAsia="Malgun Gothic" w:hAnsi="Segoe UI" w:cs="Segoe UI"/>
          <w:i/>
          <w:iCs/>
        </w:rPr>
        <w:t>Corrupt</w:t>
      </w:r>
      <w:proofErr w:type="spellEnd"/>
      <w:r w:rsidRPr="00276DAF">
        <w:rPr>
          <w:rFonts w:ascii="Segoe UI" w:eastAsia="Malgun Gothic" w:hAnsi="Segoe UI" w:cs="Segoe UI"/>
          <w:i/>
          <w:iCs/>
        </w:rPr>
        <w:t xml:space="preserve"> </w:t>
      </w:r>
      <w:proofErr w:type="spellStart"/>
      <w:r w:rsidRPr="00276DAF">
        <w:rPr>
          <w:rFonts w:ascii="Segoe UI" w:eastAsia="Malgun Gothic" w:hAnsi="Segoe UI" w:cs="Segoe UI"/>
          <w:i/>
          <w:iCs/>
        </w:rPr>
        <w:t>Practices</w:t>
      </w:r>
      <w:proofErr w:type="spellEnd"/>
      <w:r w:rsidRPr="00276DAF">
        <w:rPr>
          <w:rFonts w:ascii="Segoe UI" w:eastAsia="Malgun Gothic" w:hAnsi="Segoe UI" w:cs="Segoe UI"/>
          <w:i/>
          <w:iCs/>
        </w:rPr>
        <w:t xml:space="preserve"> </w:t>
      </w:r>
      <w:proofErr w:type="spellStart"/>
      <w:r w:rsidRPr="00276DAF">
        <w:rPr>
          <w:rFonts w:ascii="Segoe UI" w:eastAsia="Malgun Gothic" w:hAnsi="Segoe UI" w:cs="Segoe UI"/>
          <w:i/>
          <w:iCs/>
        </w:rPr>
        <w:t>Act</w:t>
      </w:r>
      <w:proofErr w:type="spellEnd"/>
      <w:r w:rsidRPr="00276DAF">
        <w:rPr>
          <w:rFonts w:ascii="Segoe UI" w:eastAsia="Malgun Gothic" w:hAnsi="Segoe UI" w:cs="Segoe UI"/>
          <w:i/>
          <w:iCs/>
        </w:rPr>
        <w:t xml:space="preserve"> </w:t>
      </w:r>
      <w:proofErr w:type="spellStart"/>
      <w:r w:rsidRPr="00276DAF">
        <w:rPr>
          <w:rFonts w:ascii="Segoe UI" w:eastAsia="Malgun Gothic" w:hAnsi="Segoe UI" w:cs="Segoe UI"/>
          <w:i/>
          <w:iCs/>
        </w:rPr>
        <w:t>of</w:t>
      </w:r>
      <w:proofErr w:type="spellEnd"/>
      <w:r w:rsidRPr="00276DAF">
        <w:rPr>
          <w:rFonts w:ascii="Segoe UI" w:eastAsia="Malgun Gothic" w:hAnsi="Segoe UI" w:cs="Segoe UI"/>
          <w:i/>
          <w:iCs/>
        </w:rPr>
        <w:t xml:space="preserve"> 1977</w:t>
      </w:r>
      <w:r w:rsidRPr="00276DAF">
        <w:rPr>
          <w:rFonts w:ascii="Segoe UI" w:eastAsia="Malgun Gothic" w:hAnsi="Segoe UI" w:cs="Segoe UI"/>
        </w:rPr>
        <w:t>, 15 U.S.C. §78-dd-1, et seq., conforme alterado), doravante denominada FCPA, (</w:t>
      </w:r>
      <w:proofErr w:type="spellStart"/>
      <w:r w:rsidRPr="00276DAF">
        <w:rPr>
          <w:rFonts w:ascii="Segoe UI" w:eastAsia="Malgun Gothic" w:hAnsi="Segoe UI" w:cs="Segoe UI"/>
        </w:rPr>
        <w:t>iii</w:t>
      </w:r>
      <w:proofErr w:type="spellEnd"/>
      <w:r w:rsidRPr="00276DAF">
        <w:rPr>
          <w:rFonts w:ascii="Segoe UI" w:eastAsia="Malgun Gothic" w:hAnsi="Segoe UI" w:cs="Segoe UI"/>
        </w:rPr>
        <w:t>) e nas convenções e pactos internacionais dos quais o Brasil seja signatário, em especial a Convenção da OCDE sobre Combate à Corrupção de Funcionários Públicos Estrangeiros em Transações Comerciais Internacionais, a Convenção das Nações Unidas contra a Corrupção e a Convenção Interamericana contra a Corrupção – OEA, todas referidas como “Normas Anticorrupção”, incluindo pagamento, oferta, promessa ou autorização de pagamento de dinheiro, objeto de valor ou mesmo de valor insignificante mas que seja capaz de influenciar a tomada de decisão, direta ou indiretamente, a:</w:t>
      </w:r>
    </w:p>
    <w:p w14:paraId="5B2513F6" w14:textId="77777777" w:rsidR="00154565" w:rsidRPr="00276DAF" w:rsidRDefault="00154565" w:rsidP="00A307C5">
      <w:pPr>
        <w:numPr>
          <w:ilvl w:val="0"/>
          <w:numId w:val="152"/>
        </w:numPr>
        <w:spacing w:before="120" w:after="240" w:line="240" w:lineRule="auto"/>
        <w:ind w:right="-1"/>
        <w:jc w:val="both"/>
        <w:rPr>
          <w:rFonts w:ascii="Segoe UI" w:eastAsia="Malgun Gothic" w:hAnsi="Segoe UI" w:cs="Segoe UI"/>
        </w:rPr>
      </w:pPr>
      <w:r w:rsidRPr="00276DAF">
        <w:rPr>
          <w:rFonts w:ascii="Segoe UI" w:eastAsia="Malgun Gothic" w:hAnsi="Segoe UI" w:cs="Segoe UI"/>
        </w:rPr>
        <w:t xml:space="preserve">qualquer empregado, oficial de governo ou representante de, ou qualquer pessoa agindo oficialmente para ou em nome de uma entidade de governo, uma de suas subdivisões políticas ou uma de suas jurisdições locais, um órgão, conselho, comissão, tribunal ou agência, seja civil ou militar, de qualquer dos indicados no item anterior, </w:t>
      </w:r>
      <w:proofErr w:type="spellStart"/>
      <w:r w:rsidRPr="00276DAF">
        <w:rPr>
          <w:rFonts w:ascii="Segoe UI" w:eastAsia="Malgun Gothic" w:hAnsi="Segoe UI" w:cs="Segoe UI"/>
        </w:rPr>
        <w:t>independente</w:t>
      </w:r>
      <w:proofErr w:type="spellEnd"/>
      <w:r w:rsidRPr="00276DAF">
        <w:rPr>
          <w:rFonts w:ascii="Segoe UI" w:eastAsia="Malgun Gothic" w:hAnsi="Segoe UI" w:cs="Segoe UI"/>
        </w:rPr>
        <w:t xml:space="preserve"> de sua constituição, uma associação, organização, empresa ou empreendimento controlado ou de propriedade de um governo, ou um partido político (os itens A </w:t>
      </w:r>
      <w:proofErr w:type="spellStart"/>
      <w:r w:rsidRPr="00276DAF">
        <w:rPr>
          <w:rFonts w:ascii="Segoe UI" w:eastAsia="Malgun Gothic" w:hAnsi="Segoe UI" w:cs="Segoe UI"/>
        </w:rPr>
        <w:t>a</w:t>
      </w:r>
      <w:proofErr w:type="spellEnd"/>
      <w:r w:rsidRPr="00276DAF">
        <w:rPr>
          <w:rFonts w:ascii="Segoe UI" w:eastAsia="Malgun Gothic" w:hAnsi="Segoe UI" w:cs="Segoe UI"/>
        </w:rPr>
        <w:t xml:space="preserve"> D doravante denominados conjuntamente autoridade governamental);</w:t>
      </w:r>
    </w:p>
    <w:p w14:paraId="387BB4FC" w14:textId="77777777" w:rsidR="00154565" w:rsidRPr="00276DAF" w:rsidRDefault="00154565" w:rsidP="00A307C5">
      <w:pPr>
        <w:numPr>
          <w:ilvl w:val="0"/>
          <w:numId w:val="152"/>
        </w:numPr>
        <w:spacing w:before="120" w:after="240" w:line="240" w:lineRule="auto"/>
        <w:ind w:right="-1"/>
        <w:jc w:val="both"/>
        <w:rPr>
          <w:rFonts w:ascii="Segoe UI" w:eastAsia="Malgun Gothic" w:hAnsi="Segoe UI" w:cs="Segoe UI"/>
        </w:rPr>
      </w:pPr>
      <w:r w:rsidRPr="00276DAF">
        <w:rPr>
          <w:rFonts w:ascii="Segoe UI" w:eastAsia="Malgun Gothic" w:hAnsi="Segoe UI" w:cs="Segoe UI"/>
        </w:rPr>
        <w:t>oficial legislativo, administrativo ou judicial, independentemente de se tratar de cargo eletivo ou comissionado;</w:t>
      </w:r>
    </w:p>
    <w:p w14:paraId="7CDB019B" w14:textId="77777777" w:rsidR="00154565" w:rsidRPr="00276DAF" w:rsidRDefault="00154565" w:rsidP="00A307C5">
      <w:pPr>
        <w:numPr>
          <w:ilvl w:val="0"/>
          <w:numId w:val="152"/>
        </w:numPr>
        <w:spacing w:before="120" w:after="240" w:line="240" w:lineRule="auto"/>
        <w:ind w:right="-1"/>
        <w:jc w:val="both"/>
        <w:rPr>
          <w:rFonts w:ascii="Segoe UI" w:eastAsia="Malgun Gothic" w:hAnsi="Segoe UI" w:cs="Segoe UI"/>
        </w:rPr>
      </w:pPr>
      <w:r w:rsidRPr="00276DAF">
        <w:rPr>
          <w:rFonts w:ascii="Segoe UI" w:eastAsia="Malgun Gothic" w:hAnsi="Segoe UI" w:cs="Segoe UI"/>
        </w:rPr>
        <w:t xml:space="preserve">oficial de, ou indivíduo que ocupe um cargo em, um partido político; </w:t>
      </w:r>
    </w:p>
    <w:p w14:paraId="78D9A43F" w14:textId="77777777" w:rsidR="00154565" w:rsidRPr="00276DAF" w:rsidRDefault="00154565" w:rsidP="00A307C5">
      <w:pPr>
        <w:numPr>
          <w:ilvl w:val="0"/>
          <w:numId w:val="152"/>
        </w:numPr>
        <w:spacing w:before="120" w:after="240" w:line="240" w:lineRule="auto"/>
        <w:ind w:right="-1"/>
        <w:jc w:val="both"/>
        <w:rPr>
          <w:rFonts w:ascii="Segoe UI" w:eastAsia="Malgun Gothic" w:hAnsi="Segoe UI" w:cs="Segoe UI"/>
        </w:rPr>
      </w:pPr>
      <w:r w:rsidRPr="00276DAF">
        <w:rPr>
          <w:rFonts w:ascii="Segoe UI" w:eastAsia="Malgun Gothic" w:hAnsi="Segoe UI" w:cs="Segoe UI"/>
        </w:rPr>
        <w:t xml:space="preserve">candidato ou candidata a cargo político; </w:t>
      </w:r>
    </w:p>
    <w:p w14:paraId="507EF85A" w14:textId="77777777" w:rsidR="00154565" w:rsidRPr="00276DAF" w:rsidRDefault="00154565" w:rsidP="00A307C5">
      <w:pPr>
        <w:numPr>
          <w:ilvl w:val="0"/>
          <w:numId w:val="152"/>
        </w:numPr>
        <w:spacing w:before="120" w:after="240" w:line="240" w:lineRule="auto"/>
        <w:ind w:right="-1"/>
        <w:jc w:val="both"/>
        <w:rPr>
          <w:rFonts w:ascii="Segoe UI" w:eastAsia="Malgun Gothic" w:hAnsi="Segoe UI" w:cs="Segoe UI"/>
        </w:rPr>
      </w:pPr>
      <w:r w:rsidRPr="00276DAF">
        <w:rPr>
          <w:rFonts w:ascii="Segoe UI" w:eastAsia="Malgun Gothic" w:hAnsi="Segoe UI" w:cs="Segoe UI"/>
        </w:rPr>
        <w:t xml:space="preserve">um indivíduo que ocupe qualquer outro cargo oficial, cerimonial, comissionado ou herdado em um governo ou qualquer um de seus órgãos; ou </w:t>
      </w:r>
    </w:p>
    <w:p w14:paraId="320A6B17" w14:textId="77777777" w:rsidR="00154565" w:rsidRPr="00276DAF" w:rsidRDefault="00154565" w:rsidP="00A307C5">
      <w:pPr>
        <w:numPr>
          <w:ilvl w:val="0"/>
          <w:numId w:val="152"/>
        </w:numPr>
        <w:spacing w:before="120" w:after="240" w:line="240" w:lineRule="auto"/>
        <w:ind w:right="-1"/>
        <w:jc w:val="both"/>
        <w:rPr>
          <w:rFonts w:ascii="Segoe UI" w:eastAsia="Malgun Gothic" w:hAnsi="Segoe UI" w:cs="Segoe UI"/>
        </w:rPr>
      </w:pPr>
      <w:r w:rsidRPr="00276DAF">
        <w:rPr>
          <w:rFonts w:ascii="Segoe UI" w:eastAsia="Malgun Gothic" w:hAnsi="Segoe UI" w:cs="Segoe UI"/>
        </w:rPr>
        <w:t>um oficial ou empregado(a) de uma organização supranacional (por exemplo, Banco Mundial, Nações Unidas, Fundo Monetário Internacional, OCDE) (doravante denominado oficial de governo);</w:t>
      </w:r>
    </w:p>
    <w:p w14:paraId="54BB1564" w14:textId="77777777" w:rsidR="00154565" w:rsidRPr="00276DAF" w:rsidRDefault="00154565" w:rsidP="00A307C5">
      <w:pPr>
        <w:numPr>
          <w:ilvl w:val="0"/>
          <w:numId w:val="152"/>
        </w:numPr>
        <w:spacing w:before="120" w:after="240" w:line="240" w:lineRule="auto"/>
        <w:ind w:right="-1"/>
        <w:jc w:val="both"/>
        <w:rPr>
          <w:rFonts w:ascii="Segoe UI" w:eastAsia="Malgun Gothic" w:hAnsi="Segoe UI" w:cs="Segoe UI"/>
        </w:rPr>
      </w:pPr>
      <w:r w:rsidRPr="00276DAF">
        <w:rPr>
          <w:rFonts w:ascii="Segoe UI" w:eastAsia="Malgun Gothic" w:hAnsi="Segoe UI" w:cs="Segoe UI"/>
        </w:rPr>
        <w:t>ou a qualquer pessoa enquanto se saiba, ou se tenha motivos para crer que qualquer porção de tal troca é feita com o propósito de:</w:t>
      </w:r>
    </w:p>
    <w:p w14:paraId="28307479" w14:textId="77777777" w:rsidR="00154565" w:rsidRPr="00276DAF" w:rsidRDefault="00154565" w:rsidP="00E36E4E">
      <w:pPr>
        <w:spacing w:before="120" w:after="240"/>
        <w:ind w:left="720" w:right="-1"/>
        <w:rPr>
          <w:rFonts w:ascii="Segoe UI" w:eastAsia="Malgun Gothic" w:hAnsi="Segoe UI" w:cs="Segoe UI"/>
        </w:rPr>
      </w:pPr>
    </w:p>
    <w:p w14:paraId="65F102F2" w14:textId="77777777" w:rsidR="00154565" w:rsidRPr="00276DAF" w:rsidRDefault="00154565" w:rsidP="00E36E4E">
      <w:pPr>
        <w:spacing w:before="120" w:after="240"/>
        <w:ind w:left="720" w:right="-1"/>
        <w:rPr>
          <w:rFonts w:ascii="Segoe UI" w:eastAsia="Malgun Gothic" w:hAnsi="Segoe UI" w:cs="Segoe UI"/>
        </w:rPr>
      </w:pPr>
    </w:p>
    <w:p w14:paraId="6A0AF892" w14:textId="77777777" w:rsidR="00154565" w:rsidRPr="00276DAF" w:rsidRDefault="00154565" w:rsidP="00A307C5">
      <w:pPr>
        <w:numPr>
          <w:ilvl w:val="2"/>
          <w:numId w:val="152"/>
        </w:numPr>
        <w:spacing w:before="120" w:after="240" w:line="240" w:lineRule="auto"/>
        <w:ind w:right="-1"/>
        <w:jc w:val="both"/>
        <w:rPr>
          <w:rFonts w:ascii="Segoe UI" w:eastAsia="Malgun Gothic" w:hAnsi="Segoe UI" w:cs="Segoe UI"/>
        </w:rPr>
      </w:pPr>
      <w:r w:rsidRPr="00276DAF">
        <w:rPr>
          <w:rFonts w:ascii="Segoe UI" w:eastAsia="Malgun Gothic" w:hAnsi="Segoe UI" w:cs="Segoe UI"/>
        </w:rPr>
        <w:lastRenderedPageBreak/>
        <w:t>influenciar qualquer ato ou decisão de tal oficial de governo em seu ofício, incluindo deixar de realizar ato oficial, com o propósito de assistir o BANPARÁ ou qualquer outra pessoa a obter ou reter negócios, ou direcionar negócios a qualquer terceiro;</w:t>
      </w:r>
    </w:p>
    <w:p w14:paraId="41EEE024" w14:textId="77777777" w:rsidR="00154565" w:rsidRPr="00276DAF" w:rsidRDefault="00154565" w:rsidP="00A307C5">
      <w:pPr>
        <w:numPr>
          <w:ilvl w:val="2"/>
          <w:numId w:val="152"/>
        </w:numPr>
        <w:spacing w:before="120" w:after="240" w:line="240" w:lineRule="auto"/>
        <w:ind w:right="-1"/>
        <w:jc w:val="both"/>
        <w:rPr>
          <w:rFonts w:ascii="Segoe UI" w:eastAsia="Malgun Gothic" w:hAnsi="Segoe UI" w:cs="Segoe UI"/>
        </w:rPr>
      </w:pPr>
      <w:r w:rsidRPr="00276DAF">
        <w:rPr>
          <w:rFonts w:ascii="Segoe UI" w:eastAsia="Malgun Gothic" w:hAnsi="Segoe UI" w:cs="Segoe UI"/>
        </w:rPr>
        <w:t>assegurar vantagem imprópria;</w:t>
      </w:r>
    </w:p>
    <w:p w14:paraId="04199C86" w14:textId="77777777" w:rsidR="00154565" w:rsidRPr="00276DAF" w:rsidRDefault="00154565" w:rsidP="00A307C5">
      <w:pPr>
        <w:numPr>
          <w:ilvl w:val="2"/>
          <w:numId w:val="152"/>
        </w:numPr>
        <w:spacing w:before="120" w:after="240" w:line="240" w:lineRule="auto"/>
        <w:ind w:right="-1"/>
        <w:jc w:val="both"/>
        <w:rPr>
          <w:rFonts w:ascii="Segoe UI" w:eastAsia="Malgun Gothic" w:hAnsi="Segoe UI" w:cs="Segoe UI"/>
        </w:rPr>
      </w:pPr>
      <w:r w:rsidRPr="00276DAF">
        <w:rPr>
          <w:rFonts w:ascii="Segoe UI" w:eastAsia="Malgun Gothic" w:hAnsi="Segoe UI" w:cs="Segoe UI"/>
        </w:rPr>
        <w:t>induzir tal oficial de governo a usar de sua influência para afetar ou influenciar qualquer ato ou decisão de uma autoridade governamental com o propósito de assistir o BANPARÁ ou qualquer outra pessoa a obter ou reter negócios, ou direcionar negócios a qualquer terceiro; ou</w:t>
      </w:r>
    </w:p>
    <w:p w14:paraId="6596732E" w14:textId="77777777" w:rsidR="00154565" w:rsidRPr="00276DAF" w:rsidRDefault="00154565" w:rsidP="00A307C5">
      <w:pPr>
        <w:numPr>
          <w:ilvl w:val="2"/>
          <w:numId w:val="152"/>
        </w:numPr>
        <w:spacing w:before="120" w:after="240" w:line="240" w:lineRule="auto"/>
        <w:ind w:right="-1"/>
        <w:jc w:val="both"/>
        <w:rPr>
          <w:rFonts w:ascii="Segoe UI" w:eastAsia="Malgun Gothic" w:hAnsi="Segoe UI" w:cs="Segoe UI"/>
        </w:rPr>
      </w:pPr>
      <w:proofErr w:type="spellStart"/>
      <w:r w:rsidRPr="00276DAF">
        <w:rPr>
          <w:rFonts w:ascii="Segoe UI" w:eastAsia="Malgun Gothic" w:hAnsi="Segoe UI" w:cs="Segoe UI"/>
        </w:rPr>
        <w:t>fornecer</w:t>
      </w:r>
      <w:proofErr w:type="spellEnd"/>
      <w:r w:rsidRPr="00276DAF">
        <w:rPr>
          <w:rFonts w:ascii="Segoe UI" w:eastAsia="Malgun Gothic" w:hAnsi="Segoe UI" w:cs="Segoe UI"/>
        </w:rPr>
        <w:t xml:space="preserve"> um ganho ou benefício pessoal ilícito, seja financeiro ou de outro valor, a tal oficial de governo.</w:t>
      </w:r>
    </w:p>
    <w:p w14:paraId="57CD95E2" w14:textId="77777777" w:rsidR="00154565" w:rsidRPr="00276DAF" w:rsidRDefault="00154565" w:rsidP="00E36E4E">
      <w:pPr>
        <w:spacing w:before="120" w:after="240"/>
        <w:ind w:right="-1"/>
        <w:rPr>
          <w:rFonts w:ascii="Segoe UI" w:eastAsia="Malgun Gothic" w:hAnsi="Segoe UI" w:cs="Segoe UI"/>
        </w:rPr>
      </w:pPr>
      <w:r w:rsidRPr="00276DAF">
        <w:rPr>
          <w:rFonts w:ascii="Segoe UI" w:eastAsia="Malgun Gothic" w:hAnsi="Segoe UI" w:cs="Segoe UI"/>
        </w:rPr>
        <w:t>A CONTRATADA, inclusive seus diretores, empregados e todas as pessoas agindo em seu nome ou benefício, com relação a todas as questões afetando o BANPARÁ ou seus negócios, se obrigam a:</w:t>
      </w:r>
    </w:p>
    <w:p w14:paraId="04FBE7B5" w14:textId="77777777" w:rsidR="00154565" w:rsidRPr="00276DAF" w:rsidRDefault="00154565" w:rsidP="00A307C5">
      <w:pPr>
        <w:numPr>
          <w:ilvl w:val="0"/>
          <w:numId w:val="153"/>
        </w:numPr>
        <w:spacing w:before="120" w:after="240" w:line="240" w:lineRule="auto"/>
        <w:ind w:right="-1"/>
        <w:jc w:val="both"/>
        <w:rPr>
          <w:rFonts w:ascii="Segoe UI" w:eastAsia="Malgun Gothic" w:hAnsi="Segoe UI" w:cs="Segoe UI"/>
        </w:rPr>
      </w:pPr>
      <w:r w:rsidRPr="00276DAF">
        <w:rPr>
          <w:rFonts w:ascii="Segoe UI" w:eastAsia="Malgun Gothic" w:hAnsi="Segoe UI" w:cs="Segoe UI"/>
        </w:rPr>
        <w:t xml:space="preserve">permanecer em inteira conformidade com as Leis Anticorrupção, e qualquer legislação antissuborno, anticorrupção e de conflito de interesses aplicável, ou qualquer outra legislação, regra ou regulamento de propósito e efeito similares, abstendo-se de qualquer conduta que possa ser proibida a pessoas sujeitas às Leis Anticorrupção; </w:t>
      </w:r>
    </w:p>
    <w:p w14:paraId="4EF4ADBF" w14:textId="77777777" w:rsidR="00154565" w:rsidRPr="00276DAF" w:rsidRDefault="00154565" w:rsidP="00A307C5">
      <w:pPr>
        <w:numPr>
          <w:ilvl w:val="0"/>
          <w:numId w:val="153"/>
        </w:numPr>
        <w:spacing w:before="120" w:after="240" w:line="240" w:lineRule="auto"/>
        <w:ind w:right="-1"/>
        <w:jc w:val="both"/>
        <w:rPr>
          <w:rFonts w:ascii="Segoe UI" w:eastAsia="Malgun Gothic" w:hAnsi="Segoe UI" w:cs="Segoe UI"/>
        </w:rPr>
      </w:pPr>
      <w:r w:rsidRPr="00276DAF">
        <w:rPr>
          <w:rFonts w:ascii="Segoe UI" w:eastAsia="Malgun Gothic" w:hAnsi="Segoe UI" w:cs="Segoe UI"/>
        </w:rPr>
        <w:t xml:space="preserve">tomar todas as precauções necessárias visando prevenir ou impedir qualquer incompatibilidade ou conflito com outros serviços ou com interesses do BANPARÁ, o que inclui o dever de comunicar as relações de parentesco existentes entre os colaboradores da CONTRATADA e do BANPARÁ; e </w:t>
      </w:r>
    </w:p>
    <w:p w14:paraId="1BBA4B8F" w14:textId="77777777" w:rsidR="00154565" w:rsidRPr="00276DAF" w:rsidRDefault="00154565" w:rsidP="00A307C5">
      <w:pPr>
        <w:numPr>
          <w:ilvl w:val="0"/>
          <w:numId w:val="153"/>
        </w:numPr>
        <w:spacing w:before="120" w:after="240" w:line="240" w:lineRule="auto"/>
        <w:ind w:right="-1"/>
        <w:jc w:val="both"/>
        <w:rPr>
          <w:rFonts w:ascii="Segoe UI" w:eastAsia="Malgun Gothic" w:hAnsi="Segoe UI" w:cs="Segoe UI"/>
        </w:rPr>
      </w:pPr>
      <w:r w:rsidRPr="00276DAF">
        <w:rPr>
          <w:rFonts w:ascii="Segoe UI" w:eastAsia="Malgun Gothic" w:hAnsi="Segoe UI" w:cs="Segoe UI"/>
        </w:rPr>
        <w:t>observar, no que for aplicável, o Código de Ética e de Condutas Institucionais do BANPARÁ, sobre o qual declara ter pleno conhecimento.</w:t>
      </w:r>
    </w:p>
    <w:p w14:paraId="54F17840" w14:textId="77777777" w:rsidR="00154565" w:rsidRPr="00276DAF" w:rsidRDefault="00154565" w:rsidP="00E36E4E">
      <w:pPr>
        <w:spacing w:before="120" w:after="240"/>
        <w:ind w:right="-1"/>
        <w:rPr>
          <w:rFonts w:ascii="Segoe UI" w:eastAsia="Malgun Gothic" w:hAnsi="Segoe UI" w:cs="Segoe UI"/>
        </w:rPr>
      </w:pPr>
      <w:r w:rsidRPr="00276DAF">
        <w:rPr>
          <w:rFonts w:ascii="Segoe UI" w:eastAsia="Malgun Gothic" w:hAnsi="Segoe UI" w:cs="Segoe UI"/>
        </w:rPr>
        <w:t>Entendendo que é papel de cada organização fomentar padrões éticos e de transparência em suas relações comerciais, o BANPARÁ incentiva a CONTRATADA, caso ainda não possua, a elaborar e implementar programa de integridade próprio, observando os critérios estabelecidos no Decreto n</w:t>
      </w:r>
      <w:r>
        <w:rPr>
          <w:rFonts w:ascii="Segoe UI" w:eastAsia="Malgun Gothic" w:hAnsi="Segoe UI" w:cs="Segoe UI"/>
        </w:rPr>
        <w:t>º</w:t>
      </w:r>
      <w:r w:rsidRPr="00276DAF">
        <w:rPr>
          <w:rFonts w:ascii="Segoe UI" w:eastAsia="Malgun Gothic" w:hAnsi="Segoe UI" w:cs="Segoe UI"/>
        </w:rPr>
        <w:t xml:space="preserve"> </w:t>
      </w:r>
      <w:r>
        <w:rPr>
          <w:rFonts w:ascii="Segoe UI" w:eastAsia="Malgun Gothic" w:hAnsi="Segoe UI" w:cs="Segoe UI"/>
        </w:rPr>
        <w:t>11.129/2022</w:t>
      </w:r>
      <w:r w:rsidRPr="00276DAF">
        <w:rPr>
          <w:rFonts w:ascii="Segoe UI" w:eastAsia="Malgun Gothic" w:hAnsi="Segoe UI" w:cs="Segoe UI"/>
        </w:rPr>
        <w:t>.</w:t>
      </w:r>
    </w:p>
    <w:p w14:paraId="4E9F1E25" w14:textId="77777777" w:rsidR="00154565" w:rsidRPr="00276DAF" w:rsidRDefault="00154565" w:rsidP="00E36E4E">
      <w:pPr>
        <w:spacing w:before="120" w:after="240"/>
        <w:ind w:right="-1"/>
        <w:rPr>
          <w:rFonts w:ascii="Segoe UI" w:eastAsia="Malgun Gothic" w:hAnsi="Segoe UI" w:cs="Segoe UI"/>
        </w:rPr>
      </w:pPr>
      <w:r w:rsidRPr="00276DAF">
        <w:rPr>
          <w:rFonts w:ascii="Segoe UI" w:eastAsia="Malgun Gothic" w:hAnsi="Segoe UI" w:cs="Segoe UI"/>
        </w:rPr>
        <w:t xml:space="preserve">Caso a CONTRATADA ou qualquer de seus colaboradores venha a tomar conhecimento de atitudes ilícitas ou suspeitas, especialmente se referentes à violação das Leis Anticorrupção, deve informar prontamente ao BANPARÁ, por meio do Canal de Denúncias ............... </w:t>
      </w:r>
    </w:p>
    <w:p w14:paraId="495444B0" w14:textId="77777777" w:rsidR="00154565" w:rsidRPr="00276DAF" w:rsidRDefault="00154565" w:rsidP="00E36E4E">
      <w:pPr>
        <w:spacing w:before="120" w:after="240"/>
        <w:ind w:right="-1"/>
        <w:rPr>
          <w:rFonts w:ascii="Segoe UI" w:eastAsia="Malgun Gothic" w:hAnsi="Segoe UI" w:cs="Segoe UI"/>
        </w:rPr>
      </w:pPr>
      <w:r w:rsidRPr="00276DAF">
        <w:rPr>
          <w:rFonts w:ascii="Segoe UI" w:eastAsia="Malgun Gothic" w:hAnsi="Segoe UI" w:cs="Segoe UI"/>
        </w:rPr>
        <w:t>Fica esclarecido que, para os fins do contrato, a CONTRATADA é responsável, perante o BANPARÁ e terceiros, pelos atos ou omissões de seus colaboradores.</w:t>
      </w:r>
    </w:p>
    <w:p w14:paraId="40DBE636" w14:textId="77777777" w:rsidR="00154565" w:rsidRPr="00276DAF" w:rsidRDefault="00154565" w:rsidP="00E36E4E">
      <w:pPr>
        <w:spacing w:before="120" w:after="240"/>
        <w:ind w:right="-1"/>
        <w:rPr>
          <w:rFonts w:ascii="Segoe UI" w:eastAsia="Malgun Gothic" w:hAnsi="Segoe UI" w:cs="Segoe UI"/>
        </w:rPr>
      </w:pPr>
    </w:p>
    <w:p w14:paraId="4F1B6A07" w14:textId="77777777" w:rsidR="00154565" w:rsidRPr="00276DAF" w:rsidRDefault="00154565" w:rsidP="00E36E4E">
      <w:pPr>
        <w:spacing w:before="120" w:after="240"/>
        <w:ind w:right="-1"/>
        <w:rPr>
          <w:rFonts w:ascii="Segoe UI" w:eastAsia="Malgun Gothic" w:hAnsi="Segoe UI" w:cs="Segoe UI"/>
        </w:rPr>
      </w:pPr>
      <w:r>
        <w:rPr>
          <w:rFonts w:ascii="Segoe UI" w:eastAsia="Malgun Gothic" w:hAnsi="Segoe UI" w:cs="Segoe UI"/>
        </w:rPr>
        <w:lastRenderedPageBreak/>
        <w:t>P</w:t>
      </w:r>
      <w:r w:rsidRPr="00276DAF">
        <w:rPr>
          <w:rFonts w:ascii="Segoe UI" w:eastAsia="Malgun Gothic" w:hAnsi="Segoe UI" w:cs="Segoe UI"/>
        </w:rPr>
        <w:t>or fim, a CONTRATADA declara estar ciente de que a fiel observância deste instrumento é fundamental para a condução das atividades inerentes ao contrato maneira ética e responsável constituindo falta grave, passível de imposição de penalidade, qualquer infração, no disposto deste instrumento.</w:t>
      </w:r>
    </w:p>
    <w:p w14:paraId="69BF6229" w14:textId="77777777" w:rsidR="00154565" w:rsidRPr="00276DAF" w:rsidRDefault="00154565" w:rsidP="00E36E4E">
      <w:pPr>
        <w:ind w:right="-1"/>
        <w:rPr>
          <w:rFonts w:ascii="Segoe UI" w:eastAsia="Malgun Gothic" w:hAnsi="Segoe UI" w:cs="Segoe UI"/>
        </w:rPr>
      </w:pPr>
      <w:r w:rsidRPr="00276DAF">
        <w:rPr>
          <w:rFonts w:ascii="Segoe UI" w:eastAsia="Malgun Gothic" w:hAnsi="Segoe UI" w:cs="Segoe UI"/>
        </w:rPr>
        <w:t>............................................</w:t>
      </w:r>
    </w:p>
    <w:p w14:paraId="6E25B401" w14:textId="77777777" w:rsidR="00154565" w:rsidRPr="00276DAF" w:rsidRDefault="00154565" w:rsidP="00E36E4E">
      <w:pPr>
        <w:ind w:right="-1"/>
        <w:rPr>
          <w:rFonts w:ascii="Segoe UI" w:eastAsia="Malgun Gothic" w:hAnsi="Segoe UI" w:cs="Segoe UI"/>
        </w:rPr>
      </w:pPr>
      <w:r w:rsidRPr="00276DAF">
        <w:rPr>
          <w:rFonts w:ascii="Segoe UI" w:eastAsia="Malgun Gothic" w:hAnsi="Segoe UI" w:cs="Segoe UI"/>
        </w:rPr>
        <w:t>(Local e Data)</w:t>
      </w:r>
    </w:p>
    <w:p w14:paraId="377786E5" w14:textId="77777777" w:rsidR="00154565" w:rsidRPr="00276DAF" w:rsidRDefault="00154565" w:rsidP="00E36E4E">
      <w:pPr>
        <w:ind w:right="-1"/>
        <w:jc w:val="center"/>
        <w:rPr>
          <w:rFonts w:ascii="Segoe UI" w:eastAsia="Malgun Gothic" w:hAnsi="Segoe UI" w:cs="Segoe UI"/>
        </w:rPr>
      </w:pPr>
    </w:p>
    <w:p w14:paraId="7F7ED4D5" w14:textId="77777777" w:rsidR="00154565" w:rsidRPr="00276DAF" w:rsidRDefault="00154565" w:rsidP="00E36E4E">
      <w:pPr>
        <w:ind w:right="-1"/>
        <w:jc w:val="center"/>
        <w:rPr>
          <w:rFonts w:ascii="Segoe UI" w:eastAsia="Malgun Gothic" w:hAnsi="Segoe UI" w:cs="Segoe UI"/>
        </w:rPr>
      </w:pPr>
      <w:r w:rsidRPr="00276DAF">
        <w:rPr>
          <w:rFonts w:ascii="Segoe UI" w:eastAsia="Malgun Gothic" w:hAnsi="Segoe UI" w:cs="Segoe UI"/>
        </w:rPr>
        <w:t>...........................................................................................</w:t>
      </w:r>
    </w:p>
    <w:p w14:paraId="3FB7E0D2" w14:textId="4035754A" w:rsidR="00154565" w:rsidRPr="00276DAF" w:rsidRDefault="00D84FEB" w:rsidP="00E36E4E">
      <w:pPr>
        <w:spacing w:before="120" w:after="240"/>
        <w:ind w:right="-1"/>
        <w:jc w:val="center"/>
        <w:rPr>
          <w:rFonts w:ascii="Segoe UI" w:eastAsia="Malgun Gothic" w:hAnsi="Segoe UI" w:cs="Segoe UI"/>
          <w:b/>
        </w:rPr>
      </w:pPr>
      <w:sdt>
        <w:sdtPr>
          <w:rPr>
            <w:rFonts w:ascii="Segoe UI" w:eastAsia="Arial" w:hAnsi="Segoe UI" w:cs="Segoe UI"/>
            <w:b/>
            <w:sz w:val="21"/>
            <w:szCs w:val="21"/>
          </w:rPr>
          <w:alias w:val="Empresa"/>
          <w:tag w:val=""/>
          <w:id w:val="1203669357"/>
          <w:placeholder>
            <w:docPart w:val="CDC960153EF545288CF10D12B87E6A97"/>
          </w:placeholder>
          <w:dataBinding w:prefixMappings="xmlns:ns0='http://schemas.openxmlformats.org/officeDocument/2006/extended-properties' " w:xpath="/ns0:Properties[1]/ns0:Company[1]" w:storeItemID="{6668398D-A668-4E3E-A5EB-62B293D839F1}"/>
          <w:text/>
        </w:sdtPr>
        <w:sdtEndPr/>
        <w:sdtContent>
          <w:proofErr w:type="spellStart"/>
          <w:r w:rsidR="00154565">
            <w:rPr>
              <w:rFonts w:ascii="Segoe UI" w:eastAsia="Arial" w:hAnsi="Segoe UI" w:cs="Segoe UI"/>
              <w:b/>
              <w:sz w:val="21"/>
              <w:szCs w:val="21"/>
            </w:rPr>
            <w:t>xxxxxx</w:t>
          </w:r>
          <w:proofErr w:type="spellEnd"/>
        </w:sdtContent>
      </w:sdt>
    </w:p>
    <w:p w14:paraId="0C38B26E" w14:textId="77777777" w:rsidR="00154565" w:rsidRPr="00276DAF" w:rsidRDefault="00154565" w:rsidP="00E36E4E">
      <w:pPr>
        <w:ind w:right="-1"/>
        <w:jc w:val="center"/>
        <w:rPr>
          <w:rFonts w:ascii="Segoe UI" w:eastAsia="Malgun Gothic" w:hAnsi="Segoe UI" w:cs="Segoe UI"/>
        </w:rPr>
      </w:pPr>
    </w:p>
    <w:p w14:paraId="7621ED24" w14:textId="77777777" w:rsidR="00154565" w:rsidRPr="00276DAF" w:rsidRDefault="00154565" w:rsidP="00E36E4E">
      <w:pPr>
        <w:rPr>
          <w:rFonts w:ascii="Segoe UI" w:hAnsi="Segoe UI" w:cs="Segoe UI"/>
          <w:lang w:eastAsia="zh-CN"/>
        </w:rPr>
      </w:pPr>
    </w:p>
    <w:p w14:paraId="0E936D5A" w14:textId="77777777" w:rsidR="00154565" w:rsidRPr="00276DAF" w:rsidRDefault="00154565">
      <w:pPr>
        <w:rPr>
          <w:rFonts w:ascii="Segoe UI" w:hAnsi="Segoe UI" w:cs="Segoe UI"/>
          <w:lang w:eastAsia="zh-CN"/>
        </w:rPr>
      </w:pPr>
      <w:r w:rsidRPr="00276DAF">
        <w:rPr>
          <w:rFonts w:ascii="Segoe UI" w:hAnsi="Segoe UI" w:cs="Segoe UI"/>
          <w:lang w:eastAsia="zh-CN"/>
        </w:rPr>
        <w:br w:type="page"/>
      </w:r>
    </w:p>
    <w:p w14:paraId="48D6BF21" w14:textId="77777777" w:rsidR="00154565" w:rsidRPr="00276DAF" w:rsidRDefault="00154565" w:rsidP="00E36E4E">
      <w:pPr>
        <w:pStyle w:val="ESTILOCLAUSULA"/>
        <w:jc w:val="center"/>
        <w:rPr>
          <w:rFonts w:eastAsia="Malgun Gothic"/>
        </w:rPr>
      </w:pPr>
      <w:r w:rsidRPr="00276DAF">
        <w:lastRenderedPageBreak/>
        <w:t xml:space="preserve">ADENDO 4 AO CONTRATO - </w:t>
      </w:r>
      <w:r w:rsidRPr="00276DAF">
        <w:rPr>
          <w:rFonts w:eastAsia="Malgun Gothic"/>
        </w:rPr>
        <w:t>TERMO DE RESPONSABILIDADE COM AS RECOMENDAÇÕES DO CÓDIGO DE ÉTICA E DE CONDUTA DO BANPARÁ</w:t>
      </w:r>
    </w:p>
    <w:p w14:paraId="716F3FFC" w14:textId="77777777" w:rsidR="00154565" w:rsidRPr="00276DAF" w:rsidRDefault="00154565" w:rsidP="00E36E4E">
      <w:pPr>
        <w:rPr>
          <w:rFonts w:ascii="Segoe UI" w:hAnsi="Segoe UI" w:cs="Segoe UI"/>
          <w:lang w:eastAsia="zh-CN"/>
        </w:rPr>
      </w:pPr>
    </w:p>
    <w:p w14:paraId="53F68F12" w14:textId="21777928" w:rsidR="00154565" w:rsidRPr="00276DAF" w:rsidRDefault="00D84FEB" w:rsidP="00E36E4E">
      <w:pPr>
        <w:spacing w:before="120" w:after="240"/>
        <w:ind w:right="-1"/>
        <w:rPr>
          <w:rFonts w:ascii="Segoe UI" w:eastAsia="Malgun Gothic" w:hAnsi="Segoe UI" w:cs="Segoe UI"/>
          <w:b/>
        </w:rPr>
      </w:pPr>
      <w:sdt>
        <w:sdtPr>
          <w:rPr>
            <w:rFonts w:ascii="Segoe UI" w:eastAsia="Arial" w:hAnsi="Segoe UI" w:cs="Segoe UI"/>
            <w:b/>
            <w:sz w:val="21"/>
            <w:szCs w:val="21"/>
          </w:rPr>
          <w:alias w:val="Empresa"/>
          <w:tag w:val=""/>
          <w:id w:val="803893375"/>
          <w:placeholder>
            <w:docPart w:val="FC3887A61E634139927AD2E93DC09234"/>
          </w:placeholder>
          <w:dataBinding w:prefixMappings="xmlns:ns0='http://schemas.openxmlformats.org/officeDocument/2006/extended-properties' " w:xpath="/ns0:Properties[1]/ns0:Company[1]" w:storeItemID="{6668398D-A668-4E3E-A5EB-62B293D839F1}"/>
          <w:text/>
        </w:sdtPr>
        <w:sdtEndPr/>
        <w:sdtContent>
          <w:proofErr w:type="spellStart"/>
          <w:r w:rsidR="00154565">
            <w:rPr>
              <w:rFonts w:ascii="Segoe UI" w:eastAsia="Arial" w:hAnsi="Segoe UI" w:cs="Segoe UI"/>
              <w:b/>
              <w:sz w:val="21"/>
              <w:szCs w:val="21"/>
            </w:rPr>
            <w:t>xxxxxx</w:t>
          </w:r>
          <w:proofErr w:type="spellEnd"/>
        </w:sdtContent>
      </w:sdt>
      <w:r w:rsidR="00154565" w:rsidRPr="00276DAF">
        <w:rPr>
          <w:rFonts w:ascii="Segoe UI" w:eastAsia="Malgun Gothic" w:hAnsi="Segoe UI" w:cs="Segoe UI"/>
          <w:b/>
        </w:rPr>
        <w:t>,</w:t>
      </w:r>
      <w:r w:rsidR="00154565" w:rsidRPr="00276DAF">
        <w:rPr>
          <w:rFonts w:ascii="Segoe UI" w:eastAsia="Malgun Gothic" w:hAnsi="Segoe UI" w:cs="Segoe UI"/>
          <w:bCs/>
        </w:rPr>
        <w:t xml:space="preserve"> CNPJ nº </w:t>
      </w:r>
      <w:sdt>
        <w:sdtPr>
          <w:rPr>
            <w:rFonts w:ascii="Segoe UI" w:eastAsia="Arial" w:hAnsi="Segoe UI" w:cs="Segoe UI"/>
            <w:sz w:val="21"/>
            <w:szCs w:val="21"/>
          </w:rPr>
          <w:alias w:val="Título"/>
          <w:tag w:val=""/>
          <w:id w:val="254414243"/>
          <w:placeholder>
            <w:docPart w:val="3A693695CF6D428D82F5A2AA98F3B909"/>
          </w:placeholder>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154565">
            <w:rPr>
              <w:rFonts w:ascii="Segoe UI" w:eastAsia="Arial" w:hAnsi="Segoe UI" w:cs="Segoe UI"/>
              <w:sz w:val="21"/>
              <w:szCs w:val="21"/>
            </w:rPr>
            <w:t>xxxxxx</w:t>
          </w:r>
          <w:proofErr w:type="spellEnd"/>
        </w:sdtContent>
      </w:sdt>
      <w:r w:rsidR="00154565" w:rsidRPr="00162F96">
        <w:rPr>
          <w:rFonts w:ascii="Segoe UI" w:eastAsia="Arial" w:hAnsi="Segoe UI" w:cs="Segoe UI"/>
          <w:sz w:val="21"/>
          <w:szCs w:val="21"/>
        </w:rPr>
        <w:t>,</w:t>
      </w:r>
      <w:r w:rsidR="00154565" w:rsidRPr="00276DAF">
        <w:rPr>
          <w:rFonts w:ascii="Segoe UI" w:eastAsia="Malgun Gothic" w:hAnsi="Segoe UI" w:cs="Segoe UI"/>
          <w:bCs/>
        </w:rPr>
        <w:t xml:space="preserve"> neste ato por </w:t>
      </w:r>
      <w:r w:rsidR="00154565">
        <w:rPr>
          <w:rFonts w:ascii="Segoe UI" w:eastAsia="Malgun Gothic" w:hAnsi="Segoe UI" w:cs="Segoe UI"/>
          <w:bCs/>
        </w:rPr>
        <w:t>seu</w:t>
      </w:r>
      <w:r w:rsidR="00154565" w:rsidRPr="00276DAF">
        <w:rPr>
          <w:rFonts w:ascii="Segoe UI" w:eastAsia="Malgun Gothic" w:hAnsi="Segoe UI" w:cs="Segoe UI"/>
          <w:bCs/>
        </w:rPr>
        <w:t xml:space="preserve"> representante lega</w:t>
      </w:r>
      <w:r w:rsidR="00154565">
        <w:rPr>
          <w:rFonts w:ascii="Segoe UI" w:eastAsia="Malgun Gothic" w:hAnsi="Segoe UI" w:cs="Segoe UI"/>
          <w:bCs/>
        </w:rPr>
        <w:t>l</w:t>
      </w:r>
      <w:r w:rsidR="00154565" w:rsidRPr="00276DAF">
        <w:rPr>
          <w:rFonts w:ascii="Segoe UI" w:eastAsia="Malgun Gothic" w:hAnsi="Segoe UI" w:cs="Segoe UI"/>
          <w:b/>
        </w:rPr>
        <w:t>, declara:</w:t>
      </w:r>
    </w:p>
    <w:p w14:paraId="34DB8E5D" w14:textId="77777777" w:rsidR="00154565" w:rsidRPr="00276DAF" w:rsidRDefault="00154565" w:rsidP="00E36E4E">
      <w:pPr>
        <w:spacing w:before="120" w:after="240"/>
        <w:ind w:right="-1"/>
        <w:rPr>
          <w:rFonts w:ascii="Segoe UI" w:eastAsia="Malgun Gothic" w:hAnsi="Segoe UI" w:cs="Segoe UI"/>
        </w:rPr>
      </w:pPr>
    </w:p>
    <w:p w14:paraId="65F1640B" w14:textId="77777777" w:rsidR="00154565" w:rsidRPr="00276DAF" w:rsidRDefault="00154565" w:rsidP="00E36E4E">
      <w:pPr>
        <w:spacing w:before="120" w:after="240"/>
        <w:ind w:right="-1"/>
        <w:rPr>
          <w:rFonts w:ascii="Segoe UI" w:eastAsia="Malgun Gothic" w:hAnsi="Segoe UI" w:cs="Segoe UI"/>
        </w:rPr>
      </w:pPr>
      <w:r w:rsidRPr="00276DAF">
        <w:rPr>
          <w:rFonts w:ascii="Segoe UI" w:eastAsia="Malgun Gothic" w:hAnsi="Segoe UI" w:cs="Segoe UI"/>
        </w:rPr>
        <w:t>a) Que recebeu, leu e compreendeu, tendo, assim, conhecimento do inteiro teor do mencionado Código de Ética e de Conduta Institucional do Banpará e concorda com os princípios e orientações nele contidos;</w:t>
      </w:r>
    </w:p>
    <w:p w14:paraId="7897E72A" w14:textId="77777777" w:rsidR="00154565" w:rsidRPr="00276DAF" w:rsidRDefault="00154565" w:rsidP="00E36E4E">
      <w:pPr>
        <w:spacing w:before="120" w:after="240"/>
        <w:ind w:right="-1"/>
        <w:rPr>
          <w:rFonts w:ascii="Segoe UI" w:eastAsia="Malgun Gothic" w:hAnsi="Segoe UI" w:cs="Segoe UI"/>
        </w:rPr>
      </w:pPr>
      <w:r w:rsidRPr="00276DAF">
        <w:rPr>
          <w:rFonts w:ascii="Segoe UI" w:eastAsia="Malgun Gothic" w:hAnsi="Segoe UI" w:cs="Segoe UI"/>
        </w:rPr>
        <w:t>b) Que a Contratada atuará conforme os padrões e princípios deste Código, ciente de que o desrespeito às suas disposições pode acarretar a rescisão do contrato, sem prejuízo das penalidades contratuais cabíveis;</w:t>
      </w:r>
    </w:p>
    <w:p w14:paraId="768C290C" w14:textId="77777777" w:rsidR="00154565" w:rsidRPr="00276DAF" w:rsidRDefault="00154565" w:rsidP="00E36E4E">
      <w:pPr>
        <w:spacing w:before="120" w:after="240"/>
        <w:ind w:right="-1"/>
        <w:rPr>
          <w:rFonts w:ascii="Segoe UI" w:eastAsia="Malgun Gothic" w:hAnsi="Segoe UI" w:cs="Segoe UI"/>
        </w:rPr>
      </w:pPr>
      <w:r w:rsidRPr="00276DAF">
        <w:rPr>
          <w:rFonts w:ascii="Segoe UI" w:eastAsia="Malgun Gothic" w:hAnsi="Segoe UI" w:cs="Segoe UI"/>
        </w:rPr>
        <w:t xml:space="preserve">c) Que está ciente de que o documento se encontra disponível no seguinte endereço: </w:t>
      </w:r>
      <w:hyperlink r:id="rId31" w:history="1">
        <w:r w:rsidRPr="00276DAF">
          <w:rPr>
            <w:rStyle w:val="Hyperlink"/>
            <w:rFonts w:ascii="Segoe UI" w:eastAsia="Malgun Gothic" w:hAnsi="Segoe UI" w:cs="Segoe UI"/>
          </w:rPr>
          <w:t>https://www.banpara.b.br/banpara/regulamentos</w:t>
        </w:r>
      </w:hyperlink>
      <w:r w:rsidRPr="00276DAF">
        <w:rPr>
          <w:rFonts w:ascii="Segoe UI" w:eastAsia="Malgun Gothic" w:hAnsi="Segoe UI" w:cs="Segoe UI"/>
        </w:rPr>
        <w:t>;</w:t>
      </w:r>
    </w:p>
    <w:p w14:paraId="7A0F95AF" w14:textId="77777777" w:rsidR="00154565" w:rsidRPr="00276DAF" w:rsidRDefault="00154565" w:rsidP="00E36E4E">
      <w:pPr>
        <w:spacing w:before="120" w:after="240"/>
        <w:ind w:right="-1"/>
        <w:rPr>
          <w:rFonts w:ascii="Segoe UI" w:eastAsia="Malgun Gothic" w:hAnsi="Segoe UI" w:cs="Segoe UI"/>
        </w:rPr>
      </w:pPr>
    </w:p>
    <w:p w14:paraId="42EE632B" w14:textId="77777777" w:rsidR="00154565" w:rsidRPr="00276DAF" w:rsidRDefault="00154565" w:rsidP="00E36E4E">
      <w:pPr>
        <w:spacing w:before="120" w:after="240"/>
        <w:ind w:right="-1"/>
        <w:rPr>
          <w:rFonts w:ascii="Segoe UI" w:eastAsia="Malgun Gothic" w:hAnsi="Segoe UI" w:cs="Segoe UI"/>
        </w:rPr>
      </w:pPr>
      <w:r w:rsidRPr="00276DAF">
        <w:rPr>
          <w:rFonts w:ascii="Segoe UI" w:eastAsia="Malgun Gothic" w:hAnsi="Segoe UI" w:cs="Segoe UI"/>
        </w:rPr>
        <w:t xml:space="preserve">Belém (PA), ____ de ______________ </w:t>
      </w:r>
      <w:proofErr w:type="spellStart"/>
      <w:r w:rsidRPr="00276DAF">
        <w:rPr>
          <w:rFonts w:ascii="Segoe UI" w:eastAsia="Malgun Gothic" w:hAnsi="Segoe UI" w:cs="Segoe UI"/>
        </w:rPr>
        <w:t>de</w:t>
      </w:r>
      <w:proofErr w:type="spellEnd"/>
      <w:r w:rsidRPr="00276DAF">
        <w:rPr>
          <w:rFonts w:ascii="Segoe UI" w:eastAsia="Malgun Gothic" w:hAnsi="Segoe UI" w:cs="Segoe UI"/>
        </w:rPr>
        <w:t xml:space="preserve"> _______</w:t>
      </w:r>
    </w:p>
    <w:p w14:paraId="4E5F478E" w14:textId="77777777" w:rsidR="00154565" w:rsidRPr="00276DAF" w:rsidRDefault="00154565" w:rsidP="00E36E4E">
      <w:pPr>
        <w:spacing w:before="120" w:after="240"/>
        <w:ind w:right="-1"/>
        <w:rPr>
          <w:rFonts w:ascii="Segoe UI" w:eastAsia="Malgun Gothic" w:hAnsi="Segoe UI" w:cs="Segoe UI"/>
        </w:rPr>
      </w:pPr>
    </w:p>
    <w:p w14:paraId="3848F1BF" w14:textId="77777777" w:rsidR="00154565" w:rsidRPr="00276DAF" w:rsidRDefault="00154565" w:rsidP="00E36E4E">
      <w:pPr>
        <w:spacing w:before="120" w:after="240"/>
        <w:ind w:right="-1"/>
        <w:rPr>
          <w:rFonts w:ascii="Segoe UI" w:eastAsia="Malgun Gothic" w:hAnsi="Segoe UI" w:cs="Segoe UI"/>
        </w:rPr>
      </w:pPr>
    </w:p>
    <w:p w14:paraId="616EFA16" w14:textId="437396FB" w:rsidR="00154565" w:rsidRPr="00276DAF" w:rsidRDefault="00D84FEB" w:rsidP="00E36E4E">
      <w:pPr>
        <w:spacing w:before="120" w:after="240"/>
        <w:ind w:right="-1"/>
        <w:jc w:val="center"/>
        <w:rPr>
          <w:rFonts w:ascii="Segoe UI" w:eastAsia="Malgun Gothic" w:hAnsi="Segoe UI" w:cs="Segoe UI"/>
          <w:b/>
        </w:rPr>
      </w:pPr>
      <w:sdt>
        <w:sdtPr>
          <w:rPr>
            <w:rFonts w:ascii="Segoe UI" w:eastAsia="Arial" w:hAnsi="Segoe UI" w:cs="Segoe UI"/>
            <w:b/>
            <w:sz w:val="21"/>
            <w:szCs w:val="21"/>
          </w:rPr>
          <w:alias w:val="Empresa"/>
          <w:tag w:val=""/>
          <w:id w:val="1259803135"/>
          <w:placeholder>
            <w:docPart w:val="AB6FA7DC5ED64E70A906178CB21795FA"/>
          </w:placeholder>
          <w:dataBinding w:prefixMappings="xmlns:ns0='http://schemas.openxmlformats.org/officeDocument/2006/extended-properties' " w:xpath="/ns0:Properties[1]/ns0:Company[1]" w:storeItemID="{6668398D-A668-4E3E-A5EB-62B293D839F1}"/>
          <w:text/>
        </w:sdtPr>
        <w:sdtEndPr/>
        <w:sdtContent>
          <w:proofErr w:type="spellStart"/>
          <w:r w:rsidR="00154565">
            <w:rPr>
              <w:rFonts w:ascii="Segoe UI" w:eastAsia="Arial" w:hAnsi="Segoe UI" w:cs="Segoe UI"/>
              <w:b/>
              <w:sz w:val="21"/>
              <w:szCs w:val="21"/>
            </w:rPr>
            <w:t>xxxxxx</w:t>
          </w:r>
          <w:proofErr w:type="spellEnd"/>
        </w:sdtContent>
      </w:sdt>
    </w:p>
    <w:p w14:paraId="797D05B1" w14:textId="77777777" w:rsidR="00154565" w:rsidRPr="00276DAF" w:rsidRDefault="00154565" w:rsidP="00E36E4E">
      <w:pPr>
        <w:spacing w:before="120" w:after="240"/>
        <w:ind w:right="-1"/>
        <w:rPr>
          <w:rFonts w:ascii="Segoe UI" w:eastAsia="Malgun Gothic" w:hAnsi="Segoe UI" w:cs="Segoe UI"/>
        </w:rPr>
      </w:pPr>
      <w:r w:rsidRPr="00276DAF">
        <w:rPr>
          <w:rFonts w:ascii="Segoe UI" w:eastAsia="Malgun Gothic" w:hAnsi="Segoe UI" w:cs="Segoe UI"/>
          <w:b/>
          <w:bCs/>
        </w:rPr>
        <w:t>TESTEMUNHAS</w:t>
      </w:r>
      <w:r w:rsidRPr="00276DAF">
        <w:rPr>
          <w:rFonts w:ascii="Segoe UI" w:eastAsia="Malgun Gothic" w:hAnsi="Segoe UI" w:cs="Segoe UI"/>
        </w:rPr>
        <w:t>:</w:t>
      </w:r>
    </w:p>
    <w:p w14:paraId="4C504020" w14:textId="77777777" w:rsidR="00154565" w:rsidRPr="00276DAF" w:rsidRDefault="00154565" w:rsidP="00E36E4E">
      <w:pPr>
        <w:spacing w:before="120" w:after="240"/>
        <w:ind w:right="-1"/>
        <w:rPr>
          <w:rFonts w:ascii="Segoe UI" w:eastAsia="Malgun Gothic" w:hAnsi="Segoe UI" w:cs="Segoe UI"/>
        </w:rPr>
      </w:pPr>
    </w:p>
    <w:p w14:paraId="3DB8E9F6" w14:textId="77777777" w:rsidR="00154565" w:rsidRPr="00276DAF" w:rsidRDefault="00154565" w:rsidP="00E36E4E">
      <w:pPr>
        <w:spacing w:before="120" w:after="240"/>
        <w:ind w:right="-1"/>
        <w:rPr>
          <w:rFonts w:ascii="Segoe UI" w:eastAsia="Malgun Gothic" w:hAnsi="Segoe UI" w:cs="Segoe UI"/>
        </w:rPr>
      </w:pPr>
      <w:r w:rsidRPr="00276DAF">
        <w:rPr>
          <w:rFonts w:ascii="Segoe UI" w:eastAsia="Malgun Gothic" w:hAnsi="Segoe UI" w:cs="Segoe UI"/>
        </w:rPr>
        <w:t>1.___________________________________________________(Nome/CPF)</w:t>
      </w:r>
    </w:p>
    <w:p w14:paraId="79F45024" w14:textId="77777777" w:rsidR="00154565" w:rsidRPr="00276DAF" w:rsidRDefault="00154565" w:rsidP="00E36E4E">
      <w:pPr>
        <w:spacing w:before="120" w:after="240"/>
        <w:ind w:right="-1"/>
        <w:rPr>
          <w:rFonts w:ascii="Segoe UI" w:eastAsia="Malgun Gothic" w:hAnsi="Segoe UI" w:cs="Segoe UI"/>
        </w:rPr>
      </w:pPr>
    </w:p>
    <w:p w14:paraId="2CB363C0" w14:textId="77777777" w:rsidR="00154565" w:rsidRPr="00276DAF" w:rsidRDefault="00154565" w:rsidP="00E36E4E">
      <w:pPr>
        <w:spacing w:before="120" w:after="240"/>
        <w:ind w:right="-1"/>
        <w:rPr>
          <w:rFonts w:ascii="Segoe UI" w:eastAsia="Malgun Gothic" w:hAnsi="Segoe UI" w:cs="Segoe UI"/>
        </w:rPr>
      </w:pPr>
    </w:p>
    <w:p w14:paraId="79067B2A" w14:textId="77777777" w:rsidR="00154565" w:rsidRPr="00276DAF" w:rsidRDefault="00154565" w:rsidP="00E36E4E">
      <w:pPr>
        <w:spacing w:before="120" w:after="240"/>
        <w:ind w:right="-1"/>
        <w:rPr>
          <w:rFonts w:ascii="Segoe UI" w:eastAsia="Malgun Gothic" w:hAnsi="Segoe UI" w:cs="Segoe UI"/>
        </w:rPr>
      </w:pPr>
      <w:r w:rsidRPr="00276DAF">
        <w:rPr>
          <w:rFonts w:ascii="Segoe UI" w:eastAsia="Malgun Gothic" w:hAnsi="Segoe UI" w:cs="Segoe UI"/>
        </w:rPr>
        <w:t>2._______________________________________________________(Nome/CPF)</w:t>
      </w:r>
    </w:p>
    <w:p w14:paraId="08AFDFDD" w14:textId="77777777" w:rsidR="00154565" w:rsidRPr="00276DAF" w:rsidRDefault="00154565">
      <w:pPr>
        <w:rPr>
          <w:rFonts w:ascii="Segoe UI" w:hAnsi="Segoe UI" w:cs="Segoe UI"/>
          <w:lang w:eastAsia="zh-CN"/>
        </w:rPr>
      </w:pPr>
    </w:p>
    <w:p w14:paraId="3E43F6ED" w14:textId="77777777" w:rsidR="00154565" w:rsidRPr="00E91EB5" w:rsidRDefault="00154565" w:rsidP="00E91EB5">
      <w:pPr>
        <w:spacing w:line="276" w:lineRule="auto"/>
        <w:jc w:val="center"/>
        <w:rPr>
          <w:rFonts w:ascii="Arial" w:hAnsi="Arial" w:cs="Arial"/>
          <w:b/>
          <w:bCs/>
          <w:color w:val="000000" w:themeColor="text1"/>
          <w:spacing w:val="-2"/>
          <w:sz w:val="24"/>
          <w:szCs w:val="24"/>
        </w:rPr>
      </w:pPr>
    </w:p>
    <w:sectPr w:rsidR="00154565" w:rsidRPr="00E91EB5" w:rsidSect="004D0E18">
      <w:headerReference w:type="default" r:id="rId32"/>
      <w:footerReference w:type="default" r:id="rId33"/>
      <w:pgSz w:w="11906" w:h="16838"/>
      <w:pgMar w:top="1418" w:right="1701" w:bottom="1418"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48D3EB" w14:textId="77777777" w:rsidR="00D84FEB" w:rsidRDefault="00D84FEB" w:rsidP="00C47F8C">
      <w:pPr>
        <w:spacing w:after="0" w:line="240" w:lineRule="auto"/>
      </w:pPr>
      <w:r>
        <w:separator/>
      </w:r>
    </w:p>
  </w:endnote>
  <w:endnote w:type="continuationSeparator" w:id="0">
    <w:p w14:paraId="168209C6" w14:textId="77777777" w:rsidR="00D84FEB" w:rsidRDefault="00D84FEB" w:rsidP="00C47F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2"/>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imes New (W1)">
    <w:altName w:val="Times New Roman"/>
    <w:charset w:val="00"/>
    <w:family w:val="auto"/>
    <w:pitch w:val="variable"/>
    <w:sig w:usb0="E00002FF" w:usb1="5000205A"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ヒラギノ角ゴ Pro W3">
    <w:charset w:val="4E"/>
    <w:family w:val="auto"/>
    <w:pitch w:val="variable"/>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OpenSymbol">
    <w:charset w:val="00"/>
    <w:family w:val="auto"/>
    <w:pitch w:val="variable"/>
    <w:sig w:usb0="800000AF" w:usb1="1001ECEA"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Liberation Sans">
    <w:altName w:val="Arial"/>
    <w:charset w:val="00"/>
    <w:family w:val="swiss"/>
    <w:pitch w:val="variable"/>
    <w:sig w:usb0="E0000AFF" w:usb1="500078FF" w:usb2="00000021" w:usb3="00000000" w:csb0="000001BF" w:csb1="00000000"/>
  </w:font>
  <w:font w:name="DejaVu Sans">
    <w:altName w:val="Sylfaen"/>
    <w:charset w:val="00"/>
    <w:family w:val="swiss"/>
    <w:pitch w:val="variable"/>
    <w:sig w:usb0="E7002EFF" w:usb1="D200FDFF" w:usb2="0A246029" w:usb3="00000000" w:csb0="000001FF" w:csb1="00000000"/>
  </w:font>
  <w:font w:name="WenQuanYi Micro Hei">
    <w:altName w:val="Times New Roman"/>
    <w:charset w:val="00"/>
    <w:family w:val="auto"/>
    <w:pitch w:val="variable"/>
  </w:font>
  <w:font w:name="Lohit Hindi">
    <w:altName w:val="MS Mincho"/>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DejaVuSans">
    <w:altName w:val="Times New Roman"/>
    <w:charset w:val="00"/>
    <w:family w:val="auto"/>
    <w:pitch w:val="variable"/>
  </w:font>
  <w:font w:name="Helv">
    <w:panose1 w:val="020B060402020203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MT">
    <w:altName w:val="Arial"/>
    <w:charset w:val="01"/>
    <w:family w:val="swiss"/>
    <w:pitch w:val="variable"/>
  </w:font>
  <w:font w:name="Mincho">
    <w:altName w:val="明朝"/>
    <w:panose1 w:val="02020609040305080305"/>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valon">
    <w:charset w:val="00"/>
    <w:family w:val="auto"/>
    <w:pitch w:val="variable"/>
    <w:sig w:usb0="00000003" w:usb1="00000000" w:usb2="00000000" w:usb3="00000000" w:csb0="00000001" w:csb1="00000000"/>
  </w:font>
  <w:font w:name="Ecofont_Spranq_eco_Sans">
    <w:altName w:val="Cambria"/>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5014E" w14:textId="5B9DD8A2" w:rsidR="00E36E4E" w:rsidRDefault="00E36E4E">
    <w:pPr>
      <w:pStyle w:val="Rodap"/>
    </w:pPr>
    <w:r>
      <w:rPr>
        <w:rFonts w:ascii="Segoe UI" w:hAnsi="Segoe UI" w:cs="Segoe UI"/>
        <w:noProof/>
        <w:lang w:eastAsia="pt-BR"/>
      </w:rPr>
      <w:drawing>
        <wp:anchor distT="0" distB="0" distL="114300" distR="114300" simplePos="0" relativeHeight="251665408" behindDoc="0" locked="0" layoutInCell="1" allowOverlap="1" wp14:anchorId="518CA354" wp14:editId="78C4ED60">
          <wp:simplePos x="0" y="0"/>
          <wp:positionH relativeFrom="margin">
            <wp:align>left</wp:align>
          </wp:positionH>
          <wp:positionV relativeFrom="paragraph">
            <wp:posOffset>8890</wp:posOffset>
          </wp:positionV>
          <wp:extent cx="553085" cy="534670"/>
          <wp:effectExtent l="0" t="0" r="0" b="0"/>
          <wp:wrapThrough wrapText="bothSides">
            <wp:wrapPolygon edited="0">
              <wp:start x="0" y="0"/>
              <wp:lineTo x="0" y="20779"/>
              <wp:lineTo x="20831" y="20779"/>
              <wp:lineTo x="20831" y="0"/>
              <wp:lineTo x="0" y="0"/>
            </wp:wrapPolygon>
          </wp:wrapThrough>
          <wp:docPr id="1056478476" name="Imagem 1"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814158" name="Imagem 1" descr="Texto, Carta&#10;&#10;Descrição gerada automaticamente"/>
                  <pic:cNvPicPr/>
                </pic:nvPicPr>
                <pic:blipFill rotWithShape="1">
                  <a:blip r:embed="rId1">
                    <a:extLst>
                      <a:ext uri="{BEBA8EAE-BF5A-486C-A8C5-ECC9F3942E4B}">
                        <a14:imgProps xmlns:a14="http://schemas.microsoft.com/office/drawing/2010/main">
                          <a14:imgLayer r:embed="rId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31684" t="35644" r="42274" b="45475"/>
                  <a:stretch/>
                </pic:blipFill>
                <pic:spPr bwMode="auto">
                  <a:xfrm>
                    <a:off x="0" y="0"/>
                    <a:ext cx="553085" cy="534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B45633" w14:textId="47D80033" w:rsidR="00E36E4E" w:rsidRDefault="00E36E4E">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84450" w14:textId="69C8D46A" w:rsidR="00E36E4E" w:rsidRDefault="00E36E4E">
    <w:pPr>
      <w:pStyle w:val="Rodap"/>
    </w:pPr>
    <w:r>
      <w:rPr>
        <w:rFonts w:ascii="Segoe UI" w:hAnsi="Segoe UI" w:cs="Segoe UI"/>
        <w:noProof/>
        <w:lang w:eastAsia="pt-BR"/>
      </w:rPr>
      <w:drawing>
        <wp:anchor distT="0" distB="0" distL="114300" distR="114300" simplePos="0" relativeHeight="251663360" behindDoc="0" locked="0" layoutInCell="1" allowOverlap="1" wp14:anchorId="5889DA32" wp14:editId="32865DF1">
          <wp:simplePos x="0" y="0"/>
          <wp:positionH relativeFrom="margin">
            <wp:posOffset>-495300</wp:posOffset>
          </wp:positionH>
          <wp:positionV relativeFrom="paragraph">
            <wp:posOffset>8890</wp:posOffset>
          </wp:positionV>
          <wp:extent cx="553085" cy="534670"/>
          <wp:effectExtent l="0" t="0" r="0" b="0"/>
          <wp:wrapThrough wrapText="bothSides">
            <wp:wrapPolygon edited="0">
              <wp:start x="0" y="0"/>
              <wp:lineTo x="0" y="20779"/>
              <wp:lineTo x="20831" y="20779"/>
              <wp:lineTo x="20831" y="0"/>
              <wp:lineTo x="0" y="0"/>
            </wp:wrapPolygon>
          </wp:wrapThrough>
          <wp:docPr id="1991805356" name="Imagem 1"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814158" name="Imagem 1" descr="Texto, Carta&#10;&#10;Descrição gerada automaticamente"/>
                  <pic:cNvPicPr/>
                </pic:nvPicPr>
                <pic:blipFill rotWithShape="1">
                  <a:blip r:embed="rId1">
                    <a:extLst>
                      <a:ext uri="{BEBA8EAE-BF5A-486C-A8C5-ECC9F3942E4B}">
                        <a14:imgProps xmlns:a14="http://schemas.microsoft.com/office/drawing/2010/main">
                          <a14:imgLayer r:embed="rId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31684" t="35644" r="42274" b="45475"/>
                  <a:stretch/>
                </pic:blipFill>
                <pic:spPr bwMode="auto">
                  <a:xfrm>
                    <a:off x="0" y="0"/>
                    <a:ext cx="553085" cy="534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04913E" w14:textId="09CB2256" w:rsidR="00E36E4E" w:rsidRPr="00956DD1" w:rsidRDefault="00E36E4E" w:rsidP="00CA30D0">
    <w:pPr>
      <w:ind w:right="260"/>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5B636C" w14:textId="77777777" w:rsidR="00D84FEB" w:rsidRDefault="00D84FEB" w:rsidP="00C47F8C">
      <w:pPr>
        <w:spacing w:after="0" w:line="240" w:lineRule="auto"/>
      </w:pPr>
      <w:r>
        <w:separator/>
      </w:r>
    </w:p>
  </w:footnote>
  <w:footnote w:type="continuationSeparator" w:id="0">
    <w:p w14:paraId="6B206939" w14:textId="77777777" w:rsidR="00D84FEB" w:rsidRDefault="00D84FEB" w:rsidP="00C47F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5615C" w14:textId="4A6D3400" w:rsidR="00E36E4E" w:rsidRDefault="00E36E4E">
    <w:pPr>
      <w:pStyle w:val="Cabealho"/>
    </w:pPr>
    <w:r w:rsidRPr="008767E1">
      <w:rPr>
        <w:noProof/>
        <w:sz w:val="24"/>
        <w:szCs w:val="24"/>
        <w:lang w:eastAsia="pt-BR"/>
      </w:rPr>
      <w:drawing>
        <wp:anchor distT="0" distB="0" distL="114300" distR="114300" simplePos="0" relativeHeight="251661312" behindDoc="1" locked="0" layoutInCell="1" allowOverlap="1" wp14:anchorId="5A70D19E" wp14:editId="4C59D36A">
          <wp:simplePos x="0" y="0"/>
          <wp:positionH relativeFrom="margin">
            <wp:align>left</wp:align>
          </wp:positionH>
          <wp:positionV relativeFrom="paragraph">
            <wp:posOffset>-50165</wp:posOffset>
          </wp:positionV>
          <wp:extent cx="1343025" cy="381000"/>
          <wp:effectExtent l="0" t="0" r="9525" b="0"/>
          <wp:wrapTight wrapText="bothSides">
            <wp:wrapPolygon edited="0">
              <wp:start x="0" y="0"/>
              <wp:lineTo x="0" y="20520"/>
              <wp:lineTo x="5821" y="20520"/>
              <wp:lineTo x="21447" y="16200"/>
              <wp:lineTo x="21447" y="2160"/>
              <wp:lineTo x="5821" y="0"/>
              <wp:lineTo x="0" y="0"/>
            </wp:wrapPolygon>
          </wp:wrapTight>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43025" cy="381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DB8E6" w14:textId="77777777" w:rsidR="00E36E4E" w:rsidRPr="007A4B41" w:rsidRDefault="00E36E4E" w:rsidP="00CA30D0">
    <w:pPr>
      <w:pStyle w:val="Cabealho"/>
    </w:pPr>
    <w:r w:rsidRPr="008767E1">
      <w:rPr>
        <w:noProof/>
        <w:sz w:val="24"/>
        <w:szCs w:val="24"/>
        <w:lang w:eastAsia="pt-BR"/>
      </w:rPr>
      <w:drawing>
        <wp:anchor distT="0" distB="0" distL="114300" distR="114300" simplePos="0" relativeHeight="251659264" behindDoc="1" locked="0" layoutInCell="1" allowOverlap="1" wp14:anchorId="23FC1771" wp14:editId="191C12A9">
          <wp:simplePos x="0" y="0"/>
          <wp:positionH relativeFrom="column">
            <wp:posOffset>0</wp:posOffset>
          </wp:positionH>
          <wp:positionV relativeFrom="paragraph">
            <wp:posOffset>16139</wp:posOffset>
          </wp:positionV>
          <wp:extent cx="1343025" cy="381000"/>
          <wp:effectExtent l="0" t="0" r="9525" b="0"/>
          <wp:wrapTight wrapText="bothSides">
            <wp:wrapPolygon edited="0">
              <wp:start x="0" y="0"/>
              <wp:lineTo x="0" y="20520"/>
              <wp:lineTo x="5821" y="20520"/>
              <wp:lineTo x="21447" y="16200"/>
              <wp:lineTo x="21447" y="2160"/>
              <wp:lineTo x="5821" y="0"/>
              <wp:lineTo x="0" y="0"/>
            </wp:wrapPolygon>
          </wp:wrapTight>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43025" cy="381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791EF7DC"/>
    <w:styleLink w:val="List172"/>
    <w:lvl w:ilvl="0">
      <w:start w:val="1"/>
      <w:numFmt w:val="decimal"/>
      <w:pStyle w:val="Ttulo1doRosinaldo"/>
      <w:lvlText w:val="%1."/>
      <w:lvlJc w:val="left"/>
      <w:pPr>
        <w:tabs>
          <w:tab w:val="num" w:pos="1209"/>
        </w:tabs>
        <w:ind w:left="1209" w:hanging="360"/>
      </w:pPr>
      <w:rPr>
        <w:rFonts w:cs="Times New Roman"/>
      </w:rPr>
    </w:lvl>
  </w:abstractNum>
  <w:abstractNum w:abstractNumId="1" w15:restartNumberingAfterBreak="0">
    <w:nsid w:val="FFFFFF88"/>
    <w:multiLevelType w:val="singleLevel"/>
    <w:tmpl w:val="6CE60C4E"/>
    <w:lvl w:ilvl="0">
      <w:start w:val="1"/>
      <w:numFmt w:val="decimal"/>
      <w:pStyle w:val="Numerada"/>
      <w:lvlText w:val="%1."/>
      <w:lvlJc w:val="left"/>
      <w:pPr>
        <w:tabs>
          <w:tab w:val="num" w:pos="360"/>
        </w:tabs>
        <w:ind w:left="360" w:hanging="360"/>
      </w:pPr>
    </w:lvl>
  </w:abstractNum>
  <w:abstractNum w:abstractNumId="2" w15:restartNumberingAfterBreak="0">
    <w:nsid w:val="FFFFFF89"/>
    <w:multiLevelType w:val="singleLevel"/>
    <w:tmpl w:val="1F66DEBA"/>
    <w:lvl w:ilvl="0">
      <w:start w:val="1"/>
      <w:numFmt w:val="bullet"/>
      <w:pStyle w:val="Commarcadores"/>
      <w:lvlText w:val=""/>
      <w:lvlJc w:val="left"/>
      <w:pPr>
        <w:tabs>
          <w:tab w:val="num" w:pos="360"/>
        </w:tabs>
        <w:ind w:left="360" w:hanging="360"/>
      </w:pPr>
      <w:rPr>
        <w:rFonts w:ascii="Symbol" w:hAnsi="Symbol" w:hint="default"/>
      </w:rPr>
    </w:lvl>
  </w:abstractNum>
  <w:abstractNum w:abstractNumId="3" w15:restartNumberingAfterBreak="0">
    <w:nsid w:val="00000002"/>
    <w:multiLevelType w:val="singleLevel"/>
    <w:tmpl w:val="00000002"/>
    <w:lvl w:ilvl="0">
      <w:start w:val="1"/>
      <w:numFmt w:val="upperRoman"/>
      <w:pStyle w:val="MNN1"/>
      <w:lvlText w:val="%1."/>
      <w:lvlJc w:val="left"/>
      <w:pPr>
        <w:tabs>
          <w:tab w:val="num" w:pos="992"/>
        </w:tabs>
        <w:ind w:left="992" w:hanging="992"/>
      </w:pPr>
      <w:rPr>
        <w:rFonts w:ascii="Arial" w:hAnsi="Arial"/>
        <w:b w:val="0"/>
        <w:i w:val="0"/>
        <w:color w:val="auto"/>
        <w:sz w:val="24"/>
        <w:szCs w:val="24"/>
        <w:u w:val="none"/>
      </w:rPr>
    </w:lvl>
  </w:abstractNum>
  <w:abstractNum w:abstractNumId="4" w15:restartNumberingAfterBreak="0">
    <w:nsid w:val="00000003"/>
    <w:multiLevelType w:val="multilevel"/>
    <w:tmpl w:val="00000003"/>
    <w:name w:val="WW8Num3"/>
    <w:styleLink w:val="List19"/>
    <w:lvl w:ilvl="0">
      <w:start w:val="1"/>
      <w:numFmt w:val="bullet"/>
      <w:pStyle w:val="Commarcadores1"/>
      <w:lvlText w:val="·"/>
      <w:lvlJc w:val="left"/>
      <w:pPr>
        <w:tabs>
          <w:tab w:val="num" w:pos="360"/>
        </w:tabs>
        <w:ind w:left="36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6"/>
    <w:multiLevelType w:val="hybridMultilevel"/>
    <w:tmpl w:val="741226BA"/>
    <w:lvl w:ilvl="0" w:tplc="9CD4185C">
      <w:start w:val="1"/>
      <w:numFmt w:val="lowerLetter"/>
      <w:lvlText w:val="%1)"/>
      <w:lvlJc w:val="left"/>
    </w:lvl>
    <w:lvl w:ilvl="1" w:tplc="D690F0EE">
      <w:start w:val="9"/>
      <w:numFmt w:val="upperLetter"/>
      <w:lvlText w:val="%2."/>
      <w:lvlJc w:val="left"/>
    </w:lvl>
    <w:lvl w:ilvl="2" w:tplc="710408E6">
      <w:start w:val="1"/>
      <w:numFmt w:val="lowerRoman"/>
      <w:lvlText w:val="%3."/>
      <w:lvlJc w:val="left"/>
    </w:lvl>
    <w:lvl w:ilvl="3" w:tplc="BA46BBA4">
      <w:start w:val="1"/>
      <w:numFmt w:val="bullet"/>
      <w:lvlText w:val=""/>
      <w:lvlJc w:val="left"/>
    </w:lvl>
    <w:lvl w:ilvl="4" w:tplc="1F8A703E">
      <w:start w:val="1"/>
      <w:numFmt w:val="bullet"/>
      <w:lvlText w:val=""/>
      <w:lvlJc w:val="left"/>
    </w:lvl>
    <w:lvl w:ilvl="5" w:tplc="9B58F15A">
      <w:start w:val="1"/>
      <w:numFmt w:val="bullet"/>
      <w:lvlText w:val=""/>
      <w:lvlJc w:val="left"/>
    </w:lvl>
    <w:lvl w:ilvl="6" w:tplc="C8C849F0">
      <w:start w:val="1"/>
      <w:numFmt w:val="bullet"/>
      <w:lvlText w:val=""/>
      <w:lvlJc w:val="left"/>
    </w:lvl>
    <w:lvl w:ilvl="7" w:tplc="EF44A49A">
      <w:start w:val="1"/>
      <w:numFmt w:val="bullet"/>
      <w:lvlText w:val=""/>
      <w:lvlJc w:val="left"/>
    </w:lvl>
    <w:lvl w:ilvl="8" w:tplc="264EF812">
      <w:start w:val="1"/>
      <w:numFmt w:val="bullet"/>
      <w:lvlText w:val=""/>
      <w:lvlJc w:val="left"/>
    </w:lvl>
  </w:abstractNum>
  <w:abstractNum w:abstractNumId="6" w15:restartNumberingAfterBreak="0">
    <w:nsid w:val="00000007"/>
    <w:multiLevelType w:val="hybridMultilevel"/>
    <w:tmpl w:val="0D34B6A8"/>
    <w:lvl w:ilvl="0" w:tplc="73146458">
      <w:start w:val="1"/>
      <w:numFmt w:val="lowerLetter"/>
      <w:lvlText w:val="%1"/>
      <w:lvlJc w:val="left"/>
    </w:lvl>
    <w:lvl w:ilvl="1" w:tplc="F2FA21DA">
      <w:start w:val="1"/>
      <w:numFmt w:val="upperLetter"/>
      <w:lvlText w:val="%2"/>
      <w:lvlJc w:val="left"/>
    </w:lvl>
    <w:lvl w:ilvl="2" w:tplc="14F8CB34">
      <w:start w:val="3"/>
      <w:numFmt w:val="lowerRoman"/>
      <w:lvlText w:val="%3."/>
      <w:lvlJc w:val="left"/>
    </w:lvl>
    <w:lvl w:ilvl="3" w:tplc="1D98988C">
      <w:start w:val="1"/>
      <w:numFmt w:val="bullet"/>
      <w:lvlText w:val=""/>
      <w:lvlJc w:val="left"/>
    </w:lvl>
    <w:lvl w:ilvl="4" w:tplc="A68E0D4A">
      <w:start w:val="1"/>
      <w:numFmt w:val="bullet"/>
      <w:lvlText w:val=""/>
      <w:lvlJc w:val="left"/>
    </w:lvl>
    <w:lvl w:ilvl="5" w:tplc="4A424A46">
      <w:start w:val="1"/>
      <w:numFmt w:val="bullet"/>
      <w:lvlText w:val=""/>
      <w:lvlJc w:val="left"/>
    </w:lvl>
    <w:lvl w:ilvl="6" w:tplc="C5EA1E18">
      <w:start w:val="1"/>
      <w:numFmt w:val="bullet"/>
      <w:lvlText w:val=""/>
      <w:lvlJc w:val="left"/>
    </w:lvl>
    <w:lvl w:ilvl="7" w:tplc="FDA8A312">
      <w:start w:val="1"/>
      <w:numFmt w:val="bullet"/>
      <w:lvlText w:val=""/>
      <w:lvlJc w:val="left"/>
    </w:lvl>
    <w:lvl w:ilvl="8" w:tplc="68BC4E46">
      <w:start w:val="1"/>
      <w:numFmt w:val="bullet"/>
      <w:lvlText w:val=""/>
      <w:lvlJc w:val="left"/>
    </w:lvl>
  </w:abstractNum>
  <w:abstractNum w:abstractNumId="7" w15:restartNumberingAfterBreak="0">
    <w:nsid w:val="00000008"/>
    <w:multiLevelType w:val="hybridMultilevel"/>
    <w:tmpl w:val="9B5A5D10"/>
    <w:lvl w:ilvl="0" w:tplc="BC1E78A8">
      <w:start w:val="6"/>
      <w:numFmt w:val="lowerLetter"/>
      <w:lvlText w:val="%1)"/>
      <w:lvlJc w:val="left"/>
    </w:lvl>
    <w:lvl w:ilvl="1" w:tplc="5C0C9B9A">
      <w:start w:val="9"/>
      <w:numFmt w:val="upperLetter"/>
      <w:lvlText w:val="%2."/>
      <w:lvlJc w:val="left"/>
    </w:lvl>
    <w:lvl w:ilvl="2" w:tplc="AB125AAC">
      <w:start w:val="1"/>
      <w:numFmt w:val="lowerRoman"/>
      <w:lvlText w:val="%3."/>
      <w:lvlJc w:val="left"/>
      <w:rPr>
        <w:b/>
      </w:rPr>
    </w:lvl>
    <w:lvl w:ilvl="3" w:tplc="AC0265C4">
      <w:start w:val="1"/>
      <w:numFmt w:val="bullet"/>
      <w:lvlText w:val=""/>
      <w:lvlJc w:val="left"/>
    </w:lvl>
    <w:lvl w:ilvl="4" w:tplc="A96E83E4">
      <w:start w:val="1"/>
      <w:numFmt w:val="bullet"/>
      <w:lvlText w:val=""/>
      <w:lvlJc w:val="left"/>
    </w:lvl>
    <w:lvl w:ilvl="5" w:tplc="4D2ACD42">
      <w:start w:val="1"/>
      <w:numFmt w:val="bullet"/>
      <w:lvlText w:val=""/>
      <w:lvlJc w:val="left"/>
    </w:lvl>
    <w:lvl w:ilvl="6" w:tplc="F40CFE4E">
      <w:start w:val="1"/>
      <w:numFmt w:val="bullet"/>
      <w:lvlText w:val=""/>
      <w:lvlJc w:val="left"/>
    </w:lvl>
    <w:lvl w:ilvl="7" w:tplc="9C46ACB4">
      <w:start w:val="1"/>
      <w:numFmt w:val="bullet"/>
      <w:lvlText w:val=""/>
      <w:lvlJc w:val="left"/>
    </w:lvl>
    <w:lvl w:ilvl="8" w:tplc="E558DE62">
      <w:start w:val="1"/>
      <w:numFmt w:val="bullet"/>
      <w:lvlText w:val=""/>
      <w:lvlJc w:val="left"/>
    </w:lvl>
  </w:abstractNum>
  <w:abstractNum w:abstractNumId="8" w15:restartNumberingAfterBreak="0">
    <w:nsid w:val="00000009"/>
    <w:multiLevelType w:val="hybridMultilevel"/>
    <w:tmpl w:val="3F6AB60E"/>
    <w:lvl w:ilvl="0" w:tplc="81A4E7F2">
      <w:start w:val="1"/>
      <w:numFmt w:val="lowerLetter"/>
      <w:lvlText w:val="%1"/>
      <w:lvlJc w:val="left"/>
    </w:lvl>
    <w:lvl w:ilvl="1" w:tplc="B7FE23AC">
      <w:start w:val="1"/>
      <w:numFmt w:val="upperLetter"/>
      <w:lvlText w:val="%2"/>
      <w:lvlJc w:val="left"/>
    </w:lvl>
    <w:lvl w:ilvl="2" w:tplc="EBA60586">
      <w:start w:val="3"/>
      <w:numFmt w:val="lowerRoman"/>
      <w:lvlText w:val="%3."/>
      <w:lvlJc w:val="left"/>
    </w:lvl>
    <w:lvl w:ilvl="3" w:tplc="2F3A1FC4">
      <w:start w:val="1"/>
      <w:numFmt w:val="bullet"/>
      <w:lvlText w:val=""/>
      <w:lvlJc w:val="left"/>
    </w:lvl>
    <w:lvl w:ilvl="4" w:tplc="26281C7C">
      <w:start w:val="1"/>
      <w:numFmt w:val="bullet"/>
      <w:lvlText w:val=""/>
      <w:lvlJc w:val="left"/>
    </w:lvl>
    <w:lvl w:ilvl="5" w:tplc="FFCE45D4">
      <w:start w:val="1"/>
      <w:numFmt w:val="bullet"/>
      <w:lvlText w:val=""/>
      <w:lvlJc w:val="left"/>
    </w:lvl>
    <w:lvl w:ilvl="6" w:tplc="2A463B2C">
      <w:start w:val="1"/>
      <w:numFmt w:val="bullet"/>
      <w:lvlText w:val=""/>
      <w:lvlJc w:val="left"/>
    </w:lvl>
    <w:lvl w:ilvl="7" w:tplc="731EA25C">
      <w:start w:val="1"/>
      <w:numFmt w:val="bullet"/>
      <w:lvlText w:val=""/>
      <w:lvlJc w:val="left"/>
    </w:lvl>
    <w:lvl w:ilvl="8" w:tplc="4DD8C5E2">
      <w:start w:val="1"/>
      <w:numFmt w:val="bullet"/>
      <w:lvlText w:val=""/>
      <w:lvlJc w:val="left"/>
    </w:lvl>
  </w:abstractNum>
  <w:abstractNum w:abstractNumId="9" w15:restartNumberingAfterBreak="0">
    <w:nsid w:val="0000000A"/>
    <w:multiLevelType w:val="hybridMultilevel"/>
    <w:tmpl w:val="61574094"/>
    <w:lvl w:ilvl="0" w:tplc="293E8976">
      <w:start w:val="8"/>
      <w:numFmt w:val="lowerLetter"/>
      <w:lvlText w:val="%1)"/>
      <w:lvlJc w:val="left"/>
    </w:lvl>
    <w:lvl w:ilvl="1" w:tplc="DB7A4F4A">
      <w:start w:val="9"/>
      <w:numFmt w:val="upperLetter"/>
      <w:lvlText w:val="%2."/>
      <w:lvlJc w:val="left"/>
    </w:lvl>
    <w:lvl w:ilvl="2" w:tplc="2FD6A16E">
      <w:start w:val="1"/>
      <w:numFmt w:val="lowerRoman"/>
      <w:lvlText w:val="%3"/>
      <w:lvlJc w:val="left"/>
    </w:lvl>
    <w:lvl w:ilvl="3" w:tplc="7FE4C170">
      <w:start w:val="1"/>
      <w:numFmt w:val="bullet"/>
      <w:lvlText w:val=""/>
      <w:lvlJc w:val="left"/>
    </w:lvl>
    <w:lvl w:ilvl="4" w:tplc="951E35B0">
      <w:start w:val="1"/>
      <w:numFmt w:val="bullet"/>
      <w:lvlText w:val=""/>
      <w:lvlJc w:val="left"/>
    </w:lvl>
    <w:lvl w:ilvl="5" w:tplc="23FCEB6E">
      <w:start w:val="1"/>
      <w:numFmt w:val="bullet"/>
      <w:lvlText w:val=""/>
      <w:lvlJc w:val="left"/>
    </w:lvl>
    <w:lvl w:ilvl="6" w:tplc="5AE80784">
      <w:start w:val="1"/>
      <w:numFmt w:val="bullet"/>
      <w:lvlText w:val=""/>
      <w:lvlJc w:val="left"/>
    </w:lvl>
    <w:lvl w:ilvl="7" w:tplc="98CE8840">
      <w:start w:val="1"/>
      <w:numFmt w:val="bullet"/>
      <w:lvlText w:val=""/>
      <w:lvlJc w:val="left"/>
    </w:lvl>
    <w:lvl w:ilvl="8" w:tplc="5F50FC28">
      <w:start w:val="1"/>
      <w:numFmt w:val="bullet"/>
      <w:lvlText w:val=""/>
      <w:lvlJc w:val="left"/>
    </w:lvl>
  </w:abstractNum>
  <w:abstractNum w:abstractNumId="10" w15:restartNumberingAfterBreak="0">
    <w:nsid w:val="0000000B"/>
    <w:multiLevelType w:val="hybridMultilevel"/>
    <w:tmpl w:val="7E0C57B0"/>
    <w:lvl w:ilvl="0" w:tplc="4E50A9BA">
      <w:start w:val="35"/>
      <w:numFmt w:val="upperLetter"/>
      <w:lvlText w:val="%1."/>
      <w:lvlJc w:val="left"/>
    </w:lvl>
    <w:lvl w:ilvl="1" w:tplc="F3162594">
      <w:start w:val="1"/>
      <w:numFmt w:val="bullet"/>
      <w:lvlText w:val=""/>
      <w:lvlJc w:val="left"/>
    </w:lvl>
    <w:lvl w:ilvl="2" w:tplc="0616BD64">
      <w:start w:val="1"/>
      <w:numFmt w:val="bullet"/>
      <w:lvlText w:val=""/>
      <w:lvlJc w:val="left"/>
    </w:lvl>
    <w:lvl w:ilvl="3" w:tplc="2B769A7A">
      <w:start w:val="1"/>
      <w:numFmt w:val="bullet"/>
      <w:lvlText w:val=""/>
      <w:lvlJc w:val="left"/>
    </w:lvl>
    <w:lvl w:ilvl="4" w:tplc="D8025620">
      <w:start w:val="1"/>
      <w:numFmt w:val="bullet"/>
      <w:lvlText w:val=""/>
      <w:lvlJc w:val="left"/>
    </w:lvl>
    <w:lvl w:ilvl="5" w:tplc="765C0F9C">
      <w:start w:val="1"/>
      <w:numFmt w:val="bullet"/>
      <w:lvlText w:val=""/>
      <w:lvlJc w:val="left"/>
    </w:lvl>
    <w:lvl w:ilvl="6" w:tplc="24B0F8C6">
      <w:start w:val="1"/>
      <w:numFmt w:val="bullet"/>
      <w:lvlText w:val=""/>
      <w:lvlJc w:val="left"/>
    </w:lvl>
    <w:lvl w:ilvl="7" w:tplc="5CD26218">
      <w:start w:val="1"/>
      <w:numFmt w:val="bullet"/>
      <w:lvlText w:val=""/>
      <w:lvlJc w:val="left"/>
    </w:lvl>
    <w:lvl w:ilvl="8" w:tplc="B88C7328">
      <w:start w:val="1"/>
      <w:numFmt w:val="bullet"/>
      <w:lvlText w:val=""/>
      <w:lvlJc w:val="left"/>
    </w:lvl>
  </w:abstractNum>
  <w:abstractNum w:abstractNumId="11" w15:restartNumberingAfterBreak="0">
    <w:nsid w:val="0000000C"/>
    <w:multiLevelType w:val="hybridMultilevel"/>
    <w:tmpl w:val="E8F81E84"/>
    <w:lvl w:ilvl="0" w:tplc="0ED2D3E2">
      <w:start w:val="61"/>
      <w:numFmt w:val="upperLetter"/>
      <w:lvlText w:val="%1."/>
      <w:lvlJc w:val="left"/>
      <w:rPr>
        <w:b/>
      </w:rPr>
    </w:lvl>
    <w:lvl w:ilvl="1" w:tplc="167607DE">
      <w:start w:val="1"/>
      <w:numFmt w:val="bullet"/>
      <w:lvlText w:val=""/>
      <w:lvlJc w:val="left"/>
    </w:lvl>
    <w:lvl w:ilvl="2" w:tplc="32541BC2">
      <w:start w:val="1"/>
      <w:numFmt w:val="bullet"/>
      <w:lvlText w:val=""/>
      <w:lvlJc w:val="left"/>
    </w:lvl>
    <w:lvl w:ilvl="3" w:tplc="4760964A">
      <w:start w:val="1"/>
      <w:numFmt w:val="bullet"/>
      <w:lvlText w:val=""/>
      <w:lvlJc w:val="left"/>
    </w:lvl>
    <w:lvl w:ilvl="4" w:tplc="15247862">
      <w:start w:val="1"/>
      <w:numFmt w:val="bullet"/>
      <w:lvlText w:val=""/>
      <w:lvlJc w:val="left"/>
    </w:lvl>
    <w:lvl w:ilvl="5" w:tplc="C9568916">
      <w:start w:val="1"/>
      <w:numFmt w:val="bullet"/>
      <w:lvlText w:val=""/>
      <w:lvlJc w:val="left"/>
    </w:lvl>
    <w:lvl w:ilvl="6" w:tplc="B8508172">
      <w:start w:val="1"/>
      <w:numFmt w:val="bullet"/>
      <w:lvlText w:val=""/>
      <w:lvlJc w:val="left"/>
    </w:lvl>
    <w:lvl w:ilvl="7" w:tplc="84CAE018">
      <w:start w:val="1"/>
      <w:numFmt w:val="bullet"/>
      <w:lvlText w:val=""/>
      <w:lvlJc w:val="left"/>
    </w:lvl>
    <w:lvl w:ilvl="8" w:tplc="9FE4630C">
      <w:start w:val="1"/>
      <w:numFmt w:val="bullet"/>
      <w:lvlText w:val=""/>
      <w:lvlJc w:val="left"/>
    </w:lvl>
  </w:abstractNum>
  <w:abstractNum w:abstractNumId="12" w15:restartNumberingAfterBreak="0">
    <w:nsid w:val="0000000D"/>
    <w:multiLevelType w:val="hybridMultilevel"/>
    <w:tmpl w:val="579BE4F0"/>
    <w:lvl w:ilvl="0" w:tplc="E2EE819E">
      <w:start w:val="22"/>
      <w:numFmt w:val="upperLetter"/>
      <w:lvlText w:val="%1."/>
      <w:lvlJc w:val="left"/>
    </w:lvl>
    <w:lvl w:ilvl="1" w:tplc="01462D4C">
      <w:start w:val="1"/>
      <w:numFmt w:val="bullet"/>
      <w:lvlText w:val=""/>
      <w:lvlJc w:val="left"/>
    </w:lvl>
    <w:lvl w:ilvl="2" w:tplc="2B5E2C58">
      <w:start w:val="1"/>
      <w:numFmt w:val="bullet"/>
      <w:lvlText w:val=""/>
      <w:lvlJc w:val="left"/>
    </w:lvl>
    <w:lvl w:ilvl="3" w:tplc="B0BA7BA6">
      <w:start w:val="1"/>
      <w:numFmt w:val="bullet"/>
      <w:lvlText w:val=""/>
      <w:lvlJc w:val="left"/>
    </w:lvl>
    <w:lvl w:ilvl="4" w:tplc="2182BF70">
      <w:start w:val="1"/>
      <w:numFmt w:val="bullet"/>
      <w:lvlText w:val=""/>
      <w:lvlJc w:val="left"/>
    </w:lvl>
    <w:lvl w:ilvl="5" w:tplc="A28C42AE">
      <w:start w:val="1"/>
      <w:numFmt w:val="bullet"/>
      <w:lvlText w:val=""/>
      <w:lvlJc w:val="left"/>
    </w:lvl>
    <w:lvl w:ilvl="6" w:tplc="79B8FE68">
      <w:start w:val="1"/>
      <w:numFmt w:val="bullet"/>
      <w:lvlText w:val=""/>
      <w:lvlJc w:val="left"/>
    </w:lvl>
    <w:lvl w:ilvl="7" w:tplc="6E6CC26A">
      <w:start w:val="1"/>
      <w:numFmt w:val="bullet"/>
      <w:lvlText w:val=""/>
      <w:lvlJc w:val="left"/>
    </w:lvl>
    <w:lvl w:ilvl="8" w:tplc="06124EE4">
      <w:start w:val="1"/>
      <w:numFmt w:val="bullet"/>
      <w:lvlText w:val=""/>
      <w:lvlJc w:val="left"/>
    </w:lvl>
  </w:abstractNum>
  <w:abstractNum w:abstractNumId="13" w15:restartNumberingAfterBreak="0">
    <w:nsid w:val="0000000E"/>
    <w:multiLevelType w:val="hybridMultilevel"/>
    <w:tmpl w:val="310C50B2"/>
    <w:lvl w:ilvl="0" w:tplc="68B2D798">
      <w:start w:val="24"/>
      <w:numFmt w:val="upperLetter"/>
      <w:lvlText w:val="%1."/>
      <w:lvlJc w:val="left"/>
    </w:lvl>
    <w:lvl w:ilvl="1" w:tplc="8DF0C2CA">
      <w:start w:val="1"/>
      <w:numFmt w:val="bullet"/>
      <w:lvlText w:val=""/>
      <w:lvlJc w:val="left"/>
    </w:lvl>
    <w:lvl w:ilvl="2" w:tplc="59104466">
      <w:start w:val="1"/>
      <w:numFmt w:val="bullet"/>
      <w:lvlText w:val=""/>
      <w:lvlJc w:val="left"/>
    </w:lvl>
    <w:lvl w:ilvl="3" w:tplc="4BFA045C">
      <w:start w:val="1"/>
      <w:numFmt w:val="bullet"/>
      <w:lvlText w:val=""/>
      <w:lvlJc w:val="left"/>
    </w:lvl>
    <w:lvl w:ilvl="4" w:tplc="961E79AC">
      <w:start w:val="1"/>
      <w:numFmt w:val="bullet"/>
      <w:lvlText w:val=""/>
      <w:lvlJc w:val="left"/>
    </w:lvl>
    <w:lvl w:ilvl="5" w:tplc="39C2220E">
      <w:start w:val="1"/>
      <w:numFmt w:val="bullet"/>
      <w:lvlText w:val=""/>
      <w:lvlJc w:val="left"/>
    </w:lvl>
    <w:lvl w:ilvl="6" w:tplc="F98AE01A">
      <w:start w:val="1"/>
      <w:numFmt w:val="bullet"/>
      <w:lvlText w:val=""/>
      <w:lvlJc w:val="left"/>
    </w:lvl>
    <w:lvl w:ilvl="7" w:tplc="EC16B8C2">
      <w:start w:val="1"/>
      <w:numFmt w:val="bullet"/>
      <w:lvlText w:val=""/>
      <w:lvlJc w:val="left"/>
    </w:lvl>
    <w:lvl w:ilvl="8" w:tplc="8B4C810A">
      <w:start w:val="1"/>
      <w:numFmt w:val="bullet"/>
      <w:lvlText w:val=""/>
      <w:lvlJc w:val="left"/>
    </w:lvl>
  </w:abstractNum>
  <w:abstractNum w:abstractNumId="14" w15:restartNumberingAfterBreak="0">
    <w:nsid w:val="0000000F"/>
    <w:multiLevelType w:val="singleLevel"/>
    <w:tmpl w:val="DF8486BE"/>
    <w:name w:val="WW8Num36"/>
    <w:lvl w:ilvl="0">
      <w:start w:val="10"/>
      <w:numFmt w:val="lowerLetter"/>
      <w:lvlText w:val="%1)"/>
      <w:lvlJc w:val="left"/>
      <w:pPr>
        <w:tabs>
          <w:tab w:val="num" w:pos="720"/>
        </w:tabs>
        <w:ind w:left="720" w:hanging="360"/>
      </w:pPr>
      <w:rPr>
        <w:rFonts w:ascii="Arial" w:hAnsi="Arial" w:cs="Arial" w:hint="default"/>
        <w:b/>
        <w:szCs w:val="24"/>
      </w:rPr>
    </w:lvl>
  </w:abstractNum>
  <w:abstractNum w:abstractNumId="15" w15:restartNumberingAfterBreak="0">
    <w:nsid w:val="00000020"/>
    <w:multiLevelType w:val="multilevel"/>
    <w:tmpl w:val="00000020"/>
    <w:name w:val="WW8Num46"/>
    <w:lvl w:ilvl="0">
      <w:start w:val="1"/>
      <w:numFmt w:val="decimal"/>
      <w:lvlText w:val="%1"/>
      <w:lvlJc w:val="left"/>
      <w:pPr>
        <w:tabs>
          <w:tab w:val="num" w:pos="0"/>
        </w:tabs>
        <w:ind w:left="405" w:hanging="405"/>
      </w:pPr>
    </w:lvl>
    <w:lvl w:ilvl="1">
      <w:start w:val="1"/>
      <w:numFmt w:val="decimal"/>
      <w:lvlText w:val="%1.%2"/>
      <w:lvlJc w:val="left"/>
      <w:pPr>
        <w:tabs>
          <w:tab w:val="num" w:pos="0"/>
        </w:tabs>
        <w:ind w:left="57" w:hanging="57"/>
      </w:pPr>
      <w:rPr>
        <w:b/>
      </w:rPr>
    </w:lvl>
    <w:lvl w:ilvl="2">
      <w:start w:val="1"/>
      <w:numFmt w:val="decimal"/>
      <w:lvlText w:val="%1.%2.%3"/>
      <w:lvlJc w:val="left"/>
      <w:pPr>
        <w:tabs>
          <w:tab w:val="num" w:pos="0"/>
        </w:tabs>
        <w:ind w:left="0" w:firstLine="0"/>
      </w:pPr>
      <w:rPr>
        <w:rFonts w:ascii="Arial" w:eastAsia="Times New Roman" w:hAnsi="Arial" w:cs="Arial"/>
        <w:b/>
        <w:bCs/>
        <w:color w:val="000000"/>
        <w:kern w:val="1"/>
        <w:sz w:val="24"/>
        <w:szCs w:val="24"/>
        <w:lang w:val="pt-BR" w:bidi="en-US"/>
      </w:rPr>
    </w:lvl>
    <w:lvl w:ilvl="3">
      <w:start w:val="1"/>
      <w:numFmt w:val="decimal"/>
      <w:lvlText w:val="%1.%2.%3.%4"/>
      <w:lvlJc w:val="left"/>
      <w:pPr>
        <w:tabs>
          <w:tab w:val="num" w:pos="57"/>
        </w:tabs>
        <w:ind w:left="0" w:firstLine="0"/>
      </w:pPr>
      <w:rPr>
        <w:rFonts w:eastAsia="Arial" w:cs="Arial"/>
        <w:kern w:val="1"/>
        <w:sz w:val="24"/>
        <w:szCs w:val="24"/>
        <w:lang w:val="pt-BR"/>
      </w:r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16" w15:restartNumberingAfterBreak="0">
    <w:nsid w:val="0000017F"/>
    <w:multiLevelType w:val="multilevel"/>
    <w:tmpl w:val="0000017F"/>
    <w:styleLink w:val="List61"/>
    <w:lvl w:ilvl="0">
      <w:start w:val="1"/>
      <w:numFmt w:val="upperLetter"/>
      <w:pStyle w:val="Fox-Ttulo-1"/>
      <w:lvlText w:val="%1. "/>
      <w:lvlJc w:val="left"/>
      <w:pPr>
        <w:tabs>
          <w:tab w:val="num" w:pos="533"/>
        </w:tabs>
        <w:ind w:left="533" w:hanging="420"/>
      </w:pPr>
    </w:lvl>
    <w:lvl w:ilvl="1">
      <w:start w:val="1"/>
      <w:numFmt w:val="decimal"/>
      <w:lvlText w:val="%2."/>
      <w:lvlJc w:val="left"/>
      <w:pPr>
        <w:tabs>
          <w:tab w:val="num" w:pos="646"/>
        </w:tabs>
        <w:ind w:left="646" w:hanging="420"/>
      </w:pPr>
    </w:lvl>
    <w:lvl w:ilvl="2">
      <w:start w:val="1"/>
      <w:numFmt w:val="decimal"/>
      <w:lvlText w:val="%2.%3. "/>
      <w:lvlJc w:val="left"/>
      <w:pPr>
        <w:tabs>
          <w:tab w:val="num" w:pos="759"/>
        </w:tabs>
        <w:ind w:left="759" w:hanging="420"/>
      </w:pPr>
    </w:lvl>
    <w:lvl w:ilvl="3">
      <w:start w:val="1"/>
      <w:numFmt w:val="decimal"/>
      <w:lvlText w:val="%2.%3.%4. "/>
      <w:lvlJc w:val="left"/>
      <w:pPr>
        <w:tabs>
          <w:tab w:val="num" w:pos="872"/>
        </w:tabs>
        <w:ind w:left="872" w:hanging="420"/>
      </w:pPr>
    </w:lvl>
    <w:lvl w:ilvl="4">
      <w:start w:val="1"/>
      <w:numFmt w:val="decimal"/>
      <w:lvlText w:val="%2.%3.%4.%5. "/>
      <w:lvlJc w:val="left"/>
      <w:pPr>
        <w:tabs>
          <w:tab w:val="num" w:pos="985"/>
        </w:tabs>
        <w:ind w:left="985" w:hanging="420"/>
      </w:pPr>
    </w:lvl>
    <w:lvl w:ilvl="5">
      <w:start w:val="1"/>
      <w:numFmt w:val="upperRoman"/>
      <w:lvlText w:val="%6."/>
      <w:lvlJc w:val="left"/>
      <w:pPr>
        <w:tabs>
          <w:tab w:val="num" w:pos="1098"/>
        </w:tabs>
        <w:ind w:left="1098" w:hanging="420"/>
      </w:pPr>
    </w:lvl>
    <w:lvl w:ilvl="6">
      <w:start w:val="1"/>
      <w:numFmt w:val="upperRoman"/>
      <w:lvlText w:val="%6.%7. "/>
      <w:lvlJc w:val="left"/>
      <w:pPr>
        <w:tabs>
          <w:tab w:val="num" w:pos="1381"/>
        </w:tabs>
        <w:ind w:left="1381" w:hanging="420"/>
      </w:pPr>
      <w:rPr>
        <w:rFonts w:ascii="Tahoma" w:eastAsia="Times New Roman" w:hAnsi="Tahoma" w:cs="Times New Roman"/>
        <w:b w:val="0"/>
        <w:bCs w:val="0"/>
        <w:sz w:val="18"/>
        <w:szCs w:val="24"/>
        <w:shd w:val="clear" w:color="auto" w:fill="auto"/>
        <w:lang w:val="pt-BR" w:eastAsia="pt-BR" w:bidi="ar-SA"/>
      </w:rPr>
    </w:lvl>
    <w:lvl w:ilvl="7">
      <w:start w:val="1"/>
      <w:numFmt w:val="decimal"/>
      <w:lvlText w:val=" %1.%2.%3.%4.%5.%6.%7.%8 "/>
      <w:lvlJc w:val="left"/>
      <w:pPr>
        <w:tabs>
          <w:tab w:val="num" w:pos="1324"/>
        </w:tabs>
        <w:ind w:left="1324" w:hanging="420"/>
      </w:pPr>
    </w:lvl>
    <w:lvl w:ilvl="8">
      <w:start w:val="1"/>
      <w:numFmt w:val="decimal"/>
      <w:lvlText w:val=" %1.%2.%3.%4.%5.%6.%7.%8.%9 "/>
      <w:lvlJc w:val="left"/>
      <w:pPr>
        <w:tabs>
          <w:tab w:val="num" w:pos="1437"/>
        </w:tabs>
        <w:ind w:left="1437" w:hanging="420"/>
      </w:pPr>
    </w:lvl>
  </w:abstractNum>
  <w:abstractNum w:abstractNumId="17" w15:restartNumberingAfterBreak="0">
    <w:nsid w:val="00000180"/>
    <w:multiLevelType w:val="multilevel"/>
    <w:tmpl w:val="00000180"/>
    <w:styleLink w:val="List131"/>
    <w:lvl w:ilvl="0">
      <w:start w:val="1"/>
      <w:numFmt w:val="upperLetter"/>
      <w:pStyle w:val="Fox-corpo-texto"/>
      <w:lvlText w:val="%1."/>
      <w:lvlJc w:val="left"/>
      <w:pPr>
        <w:tabs>
          <w:tab w:val="num" w:pos="360"/>
        </w:tabs>
        <w:ind w:left="360" w:hanging="360"/>
      </w:pPr>
      <w:rPr>
        <w:rFonts w:ascii="Tahoma" w:eastAsia="Times New Roman" w:hAnsi="Tahoma" w:cs="Times New Roman"/>
        <w:b w:val="0"/>
        <w:bCs w:val="0"/>
        <w:sz w:val="18"/>
        <w:szCs w:val="24"/>
        <w:shd w:val="clear" w:color="auto" w:fill="auto"/>
        <w:lang w:val="pt-BR" w:eastAsia="pt-BR" w:bidi="ar-SA"/>
      </w:rPr>
    </w:lvl>
    <w:lvl w:ilvl="1">
      <w:start w:val="1"/>
      <w:numFmt w:val="upperRoman"/>
      <w:lvlText w:val="%2."/>
      <w:lvlJc w:val="left"/>
      <w:pPr>
        <w:tabs>
          <w:tab w:val="num" w:pos="360"/>
        </w:tabs>
        <w:ind w:left="360" w:hanging="360"/>
      </w:pPr>
      <w:rPr>
        <w:rFonts w:ascii="Tahoma" w:eastAsia="Times New Roman" w:hAnsi="Tahoma" w:cs="Times New Roman"/>
        <w:b w:val="0"/>
        <w:bCs w:val="0"/>
        <w:sz w:val="18"/>
        <w:szCs w:val="24"/>
        <w:shd w:val="clear" w:color="auto" w:fill="auto"/>
        <w:lang w:val="pt-BR" w:eastAsia="pt-BR" w:bidi="ar-SA"/>
      </w:rPr>
    </w:lvl>
    <w:lvl w:ilvl="2">
      <w:start w:val="1"/>
      <w:numFmt w:val="lowerLetter"/>
      <w:lvlText w:val="%3."/>
      <w:lvlJc w:val="left"/>
      <w:pPr>
        <w:tabs>
          <w:tab w:val="num" w:pos="360"/>
        </w:tabs>
        <w:ind w:left="360" w:hanging="360"/>
      </w:pPr>
      <w:rPr>
        <w:rFonts w:ascii="Tahoma" w:eastAsia="Times New Roman" w:hAnsi="Tahoma" w:cs="Times New Roman"/>
        <w:b w:val="0"/>
        <w:bCs w:val="0"/>
        <w:sz w:val="18"/>
        <w:szCs w:val="24"/>
        <w:shd w:val="clear" w:color="auto" w:fill="auto"/>
        <w:lang w:val="pt-BR" w:eastAsia="pt-BR" w:bidi="ar-SA"/>
      </w:rPr>
    </w:lvl>
    <w:lvl w:ilvl="3">
      <w:start w:val="1"/>
      <w:numFmt w:val="lowerRoman"/>
      <w:lvlText w:val="%4."/>
      <w:lvlJc w:val="left"/>
      <w:pPr>
        <w:tabs>
          <w:tab w:val="num" w:pos="360"/>
        </w:tabs>
        <w:ind w:left="360" w:hanging="360"/>
      </w:pPr>
      <w:rPr>
        <w:rFonts w:ascii="Tahoma" w:eastAsia="Times New Roman" w:hAnsi="Tahoma" w:cs="Times New Roman"/>
        <w:b w:val="0"/>
        <w:bCs w:val="0"/>
        <w:sz w:val="18"/>
        <w:szCs w:val="24"/>
        <w:shd w:val="clear" w:color="auto" w:fill="auto"/>
        <w:lang w:val="pt-BR" w:eastAsia="pt-BR" w:bidi="ar-SA"/>
      </w:rPr>
    </w:lvl>
    <w:lvl w:ilvl="4">
      <w:start w:val="1"/>
      <w:numFmt w:val="bullet"/>
      <w:lvlText w:val=""/>
      <w:lvlJc w:val="left"/>
      <w:pPr>
        <w:tabs>
          <w:tab w:val="num" w:pos="360"/>
        </w:tabs>
        <w:ind w:left="360" w:hanging="360"/>
      </w:pPr>
      <w:rPr>
        <w:rFonts w:ascii="Wingdings 2" w:hAnsi="Wingdings 2" w:cs="StarSymbol"/>
        <w:b/>
        <w:sz w:val="18"/>
        <w:szCs w:val="18"/>
        <w:shd w:val="clear" w:color="auto" w:fill="auto"/>
      </w:rPr>
    </w:lvl>
    <w:lvl w:ilvl="5">
      <w:start w:val="1"/>
      <w:numFmt w:val="bullet"/>
      <w:lvlText w:val=""/>
      <w:lvlJc w:val="left"/>
      <w:pPr>
        <w:tabs>
          <w:tab w:val="num" w:pos="360"/>
        </w:tabs>
        <w:ind w:left="360" w:hanging="360"/>
      </w:pPr>
      <w:rPr>
        <w:rFonts w:ascii="Wingdings 2" w:hAnsi="Wingdings 2" w:cs="StarSymbol"/>
        <w:b/>
        <w:sz w:val="18"/>
        <w:szCs w:val="18"/>
        <w:shd w:val="clear" w:color="auto" w:fill="auto"/>
      </w:rPr>
    </w:lvl>
    <w:lvl w:ilvl="6">
      <w:start w:val="1"/>
      <w:numFmt w:val="bullet"/>
      <w:lvlText w:val=""/>
      <w:lvlJc w:val="left"/>
      <w:pPr>
        <w:tabs>
          <w:tab w:val="num" w:pos="360"/>
        </w:tabs>
        <w:ind w:left="360" w:hanging="360"/>
      </w:pPr>
      <w:rPr>
        <w:rFonts w:ascii="Wingdings 2" w:hAnsi="Wingdings 2" w:cs="StarSymbol"/>
        <w:b/>
        <w:sz w:val="18"/>
        <w:szCs w:val="18"/>
        <w:shd w:val="clear" w:color="auto" w:fill="auto"/>
      </w:rPr>
    </w:lvl>
    <w:lvl w:ilvl="7">
      <w:start w:val="1"/>
      <w:numFmt w:val="bullet"/>
      <w:lvlText w:val=""/>
      <w:lvlJc w:val="left"/>
      <w:pPr>
        <w:tabs>
          <w:tab w:val="num" w:pos="360"/>
        </w:tabs>
        <w:ind w:left="360" w:hanging="360"/>
      </w:pPr>
      <w:rPr>
        <w:rFonts w:ascii="Wingdings 2" w:hAnsi="Wingdings 2" w:cs="StarSymbol"/>
        <w:b/>
        <w:sz w:val="18"/>
        <w:szCs w:val="18"/>
        <w:shd w:val="clear" w:color="auto" w:fill="auto"/>
      </w:rPr>
    </w:lvl>
    <w:lvl w:ilvl="8">
      <w:start w:val="1"/>
      <w:numFmt w:val="bullet"/>
      <w:lvlText w:val=""/>
      <w:lvlJc w:val="left"/>
      <w:pPr>
        <w:tabs>
          <w:tab w:val="num" w:pos="360"/>
        </w:tabs>
        <w:ind w:left="360" w:hanging="360"/>
      </w:pPr>
      <w:rPr>
        <w:rFonts w:ascii="Wingdings 2" w:hAnsi="Wingdings 2" w:cs="StarSymbol"/>
        <w:b/>
        <w:sz w:val="18"/>
        <w:szCs w:val="18"/>
        <w:shd w:val="clear" w:color="auto" w:fill="auto"/>
      </w:rPr>
    </w:lvl>
  </w:abstractNum>
  <w:abstractNum w:abstractNumId="18" w15:restartNumberingAfterBreak="0">
    <w:nsid w:val="004D4011"/>
    <w:multiLevelType w:val="multilevel"/>
    <w:tmpl w:val="5298F3F8"/>
    <w:styleLink w:val="Estilo11"/>
    <w:lvl w:ilvl="0">
      <w:start w:val="1"/>
      <w:numFmt w:val="decimal"/>
      <w:lvlText w:val="%1."/>
      <w:lvlJc w:val="left"/>
      <w:rPr>
        <w:rFonts w:ascii="Arial" w:eastAsia="Arial" w:hAnsi="Arial" w:cs="Arial"/>
        <w:color w:val="000000"/>
        <w:position w:val="0"/>
        <w:u w:color="000000"/>
      </w:rPr>
    </w:lvl>
    <w:lvl w:ilvl="1">
      <w:start w:val="1"/>
      <w:numFmt w:val="decimal"/>
      <w:lvlText w:val="%1.%2."/>
      <w:lvlJc w:val="left"/>
      <w:rPr>
        <w:rFonts w:ascii="Arial" w:eastAsia="Arial" w:hAnsi="Arial" w:cs="Arial"/>
        <w:color w:val="000000"/>
        <w:position w:val="0"/>
        <w:u w:color="000000"/>
      </w:rPr>
    </w:lvl>
    <w:lvl w:ilvl="2">
      <w:start w:val="1"/>
      <w:numFmt w:val="decimal"/>
      <w:lvlText w:val="%1.%2.%3."/>
      <w:lvlJc w:val="left"/>
      <w:rPr>
        <w:rFonts w:ascii="Arial" w:eastAsia="Arial" w:hAnsi="Arial" w:cs="Arial"/>
        <w:color w:val="000000"/>
        <w:position w:val="0"/>
        <w:u w:color="000000"/>
      </w:rPr>
    </w:lvl>
    <w:lvl w:ilvl="3">
      <w:start w:val="1"/>
      <w:numFmt w:val="decimal"/>
      <w:lvlText w:val="%1.%2.%3.%4."/>
      <w:lvlJc w:val="left"/>
      <w:rPr>
        <w:rFonts w:ascii="Arial" w:eastAsia="Arial" w:hAnsi="Arial" w:cs="Arial"/>
        <w:color w:val="000000"/>
        <w:position w:val="0"/>
        <w:u w:color="000000"/>
      </w:rPr>
    </w:lvl>
    <w:lvl w:ilvl="4">
      <w:start w:val="1"/>
      <w:numFmt w:val="decimal"/>
      <w:lvlText w:val="%1.%2.%3.%4.%5."/>
      <w:lvlJc w:val="left"/>
      <w:rPr>
        <w:rFonts w:ascii="Arial" w:eastAsia="Arial" w:hAnsi="Arial" w:cs="Arial"/>
        <w:color w:val="000000"/>
        <w:position w:val="0"/>
        <w:u w:color="000000"/>
      </w:rPr>
    </w:lvl>
    <w:lvl w:ilvl="5">
      <w:start w:val="1"/>
      <w:numFmt w:val="decimal"/>
      <w:lvlText w:val="%1.%2.%3.%4.%5.%6."/>
      <w:lvlJc w:val="left"/>
      <w:rPr>
        <w:rFonts w:ascii="Arial" w:eastAsia="Arial" w:hAnsi="Arial" w:cs="Arial"/>
        <w:color w:val="000000"/>
        <w:position w:val="0"/>
        <w:u w:color="000000"/>
      </w:rPr>
    </w:lvl>
    <w:lvl w:ilvl="6">
      <w:start w:val="1"/>
      <w:numFmt w:val="decimal"/>
      <w:lvlText w:val="%1.%2.%3.%4.%5.%6.%7."/>
      <w:lvlJc w:val="left"/>
      <w:rPr>
        <w:rFonts w:ascii="Arial" w:eastAsia="Arial" w:hAnsi="Arial" w:cs="Arial"/>
        <w:color w:val="000000"/>
        <w:position w:val="0"/>
        <w:u w:color="000000"/>
      </w:rPr>
    </w:lvl>
    <w:lvl w:ilvl="7">
      <w:start w:val="1"/>
      <w:numFmt w:val="decimal"/>
      <w:lvlText w:val="%1.%2.%3.%4.%5.%6.%7.%8."/>
      <w:lvlJc w:val="left"/>
      <w:rPr>
        <w:rFonts w:ascii="Arial" w:eastAsia="Arial" w:hAnsi="Arial" w:cs="Arial"/>
        <w:color w:val="000000"/>
        <w:position w:val="0"/>
        <w:u w:color="000000"/>
      </w:rPr>
    </w:lvl>
    <w:lvl w:ilvl="8">
      <w:start w:val="1"/>
      <w:numFmt w:val="decimal"/>
      <w:lvlText w:val="%1.%2.%3.%4.%5.%6.%7.%8.%9."/>
      <w:lvlJc w:val="left"/>
      <w:rPr>
        <w:rFonts w:ascii="Arial" w:eastAsia="Arial" w:hAnsi="Arial" w:cs="Arial"/>
        <w:color w:val="000000"/>
        <w:position w:val="0"/>
        <w:u w:color="000000"/>
      </w:rPr>
    </w:lvl>
  </w:abstractNum>
  <w:abstractNum w:abstractNumId="19" w15:restartNumberingAfterBreak="0">
    <w:nsid w:val="00B979C6"/>
    <w:multiLevelType w:val="multilevel"/>
    <w:tmpl w:val="57DCE734"/>
    <w:styleLink w:val="List81"/>
    <w:lvl w:ilvl="0">
      <w:start w:val="1"/>
      <w:numFmt w:val="decimal"/>
      <w:lvlText w:val="%1."/>
      <w:lvlJc w:val="left"/>
      <w:pPr>
        <w:tabs>
          <w:tab w:val="num" w:pos="360"/>
        </w:tabs>
        <w:ind w:left="360" w:hanging="360"/>
      </w:pPr>
      <w:rPr>
        <w:b/>
        <w:sz w:val="24"/>
        <w:szCs w:val="24"/>
      </w:rPr>
    </w:lvl>
    <w:lvl w:ilvl="1">
      <w:start w:val="1"/>
      <w:numFmt w:val="decimal"/>
      <w:lvlText w:val="%1.%2."/>
      <w:lvlJc w:val="left"/>
      <w:pPr>
        <w:tabs>
          <w:tab w:val="num" w:pos="792"/>
        </w:tabs>
        <w:ind w:left="792" w:hanging="432"/>
      </w:pPr>
      <w:rPr>
        <w:rFonts w:ascii="Tahoma" w:hAnsi="Tahoma" w:cs="Tahoma" w:hint="default"/>
        <w:b w:val="0"/>
        <w:sz w:val="20"/>
        <w:szCs w:val="20"/>
      </w:rPr>
    </w:lvl>
    <w:lvl w:ilvl="2">
      <w:start w:val="1"/>
      <w:numFmt w:val="decimal"/>
      <w:pStyle w:val="item"/>
      <w:lvlText w:val="%1.%2.%3."/>
      <w:lvlJc w:val="left"/>
      <w:pPr>
        <w:tabs>
          <w:tab w:val="num" w:pos="1440"/>
        </w:tabs>
        <w:ind w:left="1224" w:hanging="504"/>
      </w:pPr>
      <w:rPr>
        <w:rFonts w:ascii="Tahoma" w:hAnsi="Tahoma" w:cs="Tahoma" w:hint="default"/>
        <w:b w:val="0"/>
        <w:sz w:val="20"/>
        <w:szCs w:val="20"/>
      </w:rPr>
    </w:lvl>
    <w:lvl w:ilvl="3">
      <w:start w:val="1"/>
      <w:numFmt w:val="decimal"/>
      <w:lvlText w:val="%1.%2.%3.%4."/>
      <w:lvlJc w:val="left"/>
      <w:pPr>
        <w:tabs>
          <w:tab w:val="num" w:pos="2160"/>
        </w:tabs>
        <w:ind w:left="1728" w:hanging="648"/>
      </w:pPr>
      <w:rPr>
        <w:color w:val="auto"/>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0" w15:restartNumberingAfterBreak="0">
    <w:nsid w:val="00E87584"/>
    <w:multiLevelType w:val="multilevel"/>
    <w:tmpl w:val="C046F032"/>
    <w:lvl w:ilvl="0">
      <w:start w:val="1"/>
      <w:numFmt w:val="decimal"/>
      <w:pStyle w:val="A0TpicoET"/>
      <w:lvlText w:val="%1."/>
      <w:lvlJc w:val="left"/>
      <w:pPr>
        <w:tabs>
          <w:tab w:val="num" w:pos="2204"/>
        </w:tabs>
        <w:ind w:left="2204" w:hanging="360"/>
      </w:pPr>
      <w:rPr>
        <w:rFonts w:hint="default"/>
        <w:b/>
        <w:color w:val="auto"/>
        <w:sz w:val="22"/>
        <w:szCs w:val="22"/>
      </w:rPr>
    </w:lvl>
    <w:lvl w:ilvl="1">
      <w:start w:val="1"/>
      <w:numFmt w:val="decimal"/>
      <w:pStyle w:val="A2SubitemET"/>
      <w:lvlText w:val="%1.%2."/>
      <w:lvlJc w:val="left"/>
      <w:pPr>
        <w:tabs>
          <w:tab w:val="num" w:pos="1072"/>
        </w:tabs>
        <w:ind w:left="1072" w:hanging="504"/>
      </w:pPr>
      <w:rPr>
        <w:rFonts w:ascii="Arial" w:hAnsi="Arial" w:cs="Arial" w:hint="default"/>
        <w:b/>
        <w:strike w:val="0"/>
        <w:color w:val="auto"/>
      </w:rPr>
    </w:lvl>
    <w:lvl w:ilvl="2">
      <w:start w:val="1"/>
      <w:numFmt w:val="decimal"/>
      <w:pStyle w:val="A3Subsubitem"/>
      <w:lvlText w:val="%1.%2.%3."/>
      <w:lvlJc w:val="left"/>
      <w:pPr>
        <w:tabs>
          <w:tab w:val="num" w:pos="1502"/>
        </w:tabs>
        <w:ind w:left="1502" w:hanging="792"/>
      </w:pPr>
      <w:rPr>
        <w:rFonts w:hint="default"/>
        <w:b/>
        <w:i w:val="0"/>
        <w:color w:val="auto"/>
        <w:u w:val="none"/>
        <w:vertAlign w:val="baseline"/>
      </w:rPr>
    </w:lvl>
    <w:lvl w:ilvl="3">
      <w:start w:val="1"/>
      <w:numFmt w:val="decimal"/>
      <w:pStyle w:val="A4SsubET"/>
      <w:lvlText w:val="%1.%2.%3.%4."/>
      <w:lvlJc w:val="left"/>
      <w:pPr>
        <w:tabs>
          <w:tab w:val="num" w:pos="3277"/>
        </w:tabs>
        <w:ind w:left="3277" w:hanging="1008"/>
      </w:pPr>
      <w:rPr>
        <w:rFonts w:hint="default"/>
        <w:b/>
        <w:color w:val="000000"/>
      </w:rPr>
    </w:lvl>
    <w:lvl w:ilvl="4">
      <w:start w:val="1"/>
      <w:numFmt w:val="decimal"/>
      <w:pStyle w:val="A5SubET"/>
      <w:lvlText w:val="%1.%2.%3.%4.%5."/>
      <w:lvlJc w:val="left"/>
      <w:pPr>
        <w:tabs>
          <w:tab w:val="num" w:pos="3774"/>
        </w:tabs>
        <w:ind w:left="3486" w:hanging="792"/>
      </w:pPr>
      <w:rPr>
        <w:rFonts w:hint="default"/>
        <w:b/>
        <w:sz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0448732A"/>
    <w:multiLevelType w:val="multilevel"/>
    <w:tmpl w:val="C200296A"/>
    <w:lvl w:ilvl="0">
      <w:start w:val="1"/>
      <w:numFmt w:val="decimal"/>
      <w:lvlText w:val="%1."/>
      <w:lvlJc w:val="left"/>
      <w:pPr>
        <w:ind w:left="360" w:hanging="360"/>
      </w:pPr>
      <w:rPr>
        <w:rFonts w:hint="default"/>
        <w:b/>
        <w:color w:val="auto"/>
      </w:rPr>
    </w:lvl>
    <w:lvl w:ilvl="1">
      <w:start w:val="1"/>
      <w:numFmt w:val="decimal"/>
      <w:lvlText w:val="%1.%2."/>
      <w:lvlJc w:val="left"/>
      <w:pPr>
        <w:ind w:left="792" w:hanging="432"/>
      </w:pPr>
      <w:rPr>
        <w:rFonts w:hint="default"/>
        <w:b w:val="0"/>
      </w:rPr>
    </w:lvl>
    <w:lvl w:ilvl="2">
      <w:start w:val="1"/>
      <w:numFmt w:val="decimal"/>
      <w:lvlText w:val="%1.%2.%3."/>
      <w:lvlJc w:val="left"/>
      <w:pPr>
        <w:ind w:left="1304" w:hanging="737"/>
      </w:pPr>
      <w:rPr>
        <w:rFonts w:hint="default"/>
        <w:b w:val="0"/>
        <w:bCs/>
      </w:rPr>
    </w:lvl>
    <w:lvl w:ilvl="3">
      <w:start w:val="1"/>
      <w:numFmt w:val="lowerLetter"/>
      <w:lvlText w:val="%4)"/>
      <w:lvlJc w:val="left"/>
      <w:pPr>
        <w:ind w:left="1440" w:hanging="360"/>
      </w:pPr>
    </w:lvl>
    <w:lvl w:ilvl="4">
      <w:start w:val="1"/>
      <w:numFmt w:val="bullet"/>
      <w:lvlText w:val=""/>
      <w:lvlJc w:val="left"/>
      <w:pPr>
        <w:ind w:left="2232" w:hanging="792"/>
      </w:pPr>
      <w:rPr>
        <w:rFonts w:ascii="Wingdings" w:hAnsi="Wingdings" w:hint="default"/>
      </w:rPr>
    </w:lvl>
    <w:lvl w:ilvl="5">
      <w:start w:val="1"/>
      <w:numFmt w:val="upperRoman"/>
      <w:lvlText w:val="%6."/>
      <w:lvlJc w:val="right"/>
      <w:pPr>
        <w:ind w:left="2736" w:hanging="936"/>
      </w:pPr>
      <w:rPr>
        <w:rFonts w:hint="default"/>
      </w:rPr>
    </w:lvl>
    <w:lvl w:ilvl="6">
      <w:start w:val="1"/>
      <w:numFmt w:val="bullet"/>
      <w:lvlText w:val="o"/>
      <w:lvlJc w:val="left"/>
      <w:pPr>
        <w:ind w:left="3240" w:hanging="1080"/>
      </w:pPr>
      <w:rPr>
        <w:rFonts w:ascii="Courier New" w:hAnsi="Courier New" w:cs="Courier New"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05E55C11"/>
    <w:multiLevelType w:val="hybridMultilevel"/>
    <w:tmpl w:val="0F34ACB2"/>
    <w:styleLink w:val="List04"/>
    <w:lvl w:ilvl="0" w:tplc="AAFC084E">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06371E7F"/>
    <w:multiLevelType w:val="multilevel"/>
    <w:tmpl w:val="4ECAEEE2"/>
    <w:styleLink w:val="EstiloImportado4603"/>
    <w:lvl w:ilvl="0">
      <w:start w:val="1"/>
      <w:numFmt w:val="decimal"/>
      <w:pStyle w:val="2PLANO-TituloNumeradoChar"/>
      <w:lvlText w:val="%1."/>
      <w:lvlJc w:val="left"/>
      <w:pPr>
        <w:ind w:left="360" w:hanging="360"/>
      </w:pPr>
      <w:rPr>
        <w:rFonts w:hint="default"/>
      </w:rPr>
    </w:lvl>
    <w:lvl w:ilvl="1">
      <w:start w:val="1"/>
      <w:numFmt w:val="decimal"/>
      <w:pStyle w:val="21PLANO-PargrafoNumeradoChar"/>
      <w:lvlText w:val="%1.%2."/>
      <w:lvlJc w:val="left"/>
      <w:pPr>
        <w:ind w:left="934" w:hanging="792"/>
      </w:pPr>
      <w:rPr>
        <w:rFonts w:hint="default"/>
      </w:rPr>
    </w:lvl>
    <w:lvl w:ilvl="2">
      <w:start w:val="1"/>
      <w:numFmt w:val="decimal"/>
      <w:pStyle w:val="211PLANO-Nivel3Char"/>
      <w:lvlText w:val="%1.%2.%3."/>
      <w:lvlJc w:val="left"/>
      <w:pPr>
        <w:ind w:left="1224" w:hanging="1224"/>
      </w:pPr>
      <w:rPr>
        <w:rFonts w:hint="default"/>
      </w:rPr>
    </w:lvl>
    <w:lvl w:ilvl="3">
      <w:start w:val="1"/>
      <w:numFmt w:val="decimal"/>
      <w:pStyle w:val="2111PLANO-Nivel3Char"/>
      <w:lvlText w:val="%1.%2.%3.%4."/>
      <w:lvlJc w:val="left"/>
      <w:pPr>
        <w:ind w:left="3713" w:hanging="1728"/>
      </w:pPr>
      <w:rPr>
        <w:rFonts w:hint="default"/>
      </w:rPr>
    </w:lvl>
    <w:lvl w:ilvl="4">
      <w:start w:val="1"/>
      <w:numFmt w:val="bullet"/>
      <w:lvlText w:val=""/>
      <w:lvlJc w:val="left"/>
      <w:pPr>
        <w:ind w:left="2232" w:hanging="2232"/>
      </w:pPr>
      <w:rPr>
        <w:rFonts w:ascii="Symbol" w:hAnsi="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08FF4E4C"/>
    <w:multiLevelType w:val="multilevel"/>
    <w:tmpl w:val="9886B5AC"/>
    <w:styleLink w:val="List6"/>
    <w:lvl w:ilvl="0">
      <w:start w:val="1"/>
      <w:numFmt w:val="lowerLetter"/>
      <w:lvlText w:val="%1."/>
      <w:lvlJc w:val="left"/>
      <w:rPr>
        <w:color w:val="000000"/>
        <w:position w:val="0"/>
        <w:u w:color="000000"/>
      </w:rPr>
    </w:lvl>
    <w:lvl w:ilvl="1">
      <w:start w:val="1"/>
      <w:numFmt w:val="lowerLetter"/>
      <w:lvlText w:val="%2."/>
      <w:lvlJc w:val="left"/>
      <w:rPr>
        <w:rFonts w:ascii="Arial" w:eastAsia="Arial" w:hAnsi="Arial" w:cs="Arial"/>
        <w:color w:val="000000"/>
        <w:position w:val="0"/>
        <w:u w:color="000000"/>
      </w:rPr>
    </w:lvl>
    <w:lvl w:ilvl="2">
      <w:start w:val="1"/>
      <w:numFmt w:val="lowerRoman"/>
      <w:lvlText w:val="%3."/>
      <w:lvlJc w:val="left"/>
      <w:rPr>
        <w:rFonts w:ascii="Arial" w:eastAsia="Arial" w:hAnsi="Arial" w:cs="Arial"/>
        <w:color w:val="000000"/>
        <w:position w:val="0"/>
        <w:u w:color="000000"/>
      </w:rPr>
    </w:lvl>
    <w:lvl w:ilvl="3">
      <w:start w:val="1"/>
      <w:numFmt w:val="decimal"/>
      <w:lvlText w:val="%4."/>
      <w:lvlJc w:val="left"/>
      <w:rPr>
        <w:rFonts w:ascii="Arial" w:eastAsia="Arial" w:hAnsi="Arial" w:cs="Arial"/>
        <w:color w:val="000000"/>
        <w:position w:val="0"/>
        <w:u w:color="000000"/>
      </w:rPr>
    </w:lvl>
    <w:lvl w:ilvl="4">
      <w:start w:val="1"/>
      <w:numFmt w:val="lowerLetter"/>
      <w:lvlText w:val="%5."/>
      <w:lvlJc w:val="left"/>
      <w:rPr>
        <w:rFonts w:ascii="Arial" w:eastAsia="Arial" w:hAnsi="Arial" w:cs="Arial"/>
        <w:color w:val="000000"/>
        <w:position w:val="0"/>
        <w:u w:color="000000"/>
      </w:rPr>
    </w:lvl>
    <w:lvl w:ilvl="5">
      <w:start w:val="1"/>
      <w:numFmt w:val="lowerRoman"/>
      <w:lvlText w:val="%6."/>
      <w:lvlJc w:val="left"/>
      <w:rPr>
        <w:rFonts w:ascii="Arial" w:eastAsia="Arial" w:hAnsi="Arial" w:cs="Arial"/>
        <w:color w:val="000000"/>
        <w:position w:val="0"/>
        <w:u w:color="000000"/>
      </w:rPr>
    </w:lvl>
    <w:lvl w:ilvl="6">
      <w:start w:val="1"/>
      <w:numFmt w:val="decimal"/>
      <w:lvlText w:val="%7."/>
      <w:lvlJc w:val="left"/>
      <w:rPr>
        <w:rFonts w:ascii="Arial" w:eastAsia="Arial" w:hAnsi="Arial" w:cs="Arial"/>
        <w:color w:val="000000"/>
        <w:position w:val="0"/>
        <w:u w:color="000000"/>
      </w:rPr>
    </w:lvl>
    <w:lvl w:ilvl="7">
      <w:start w:val="1"/>
      <w:numFmt w:val="lowerLetter"/>
      <w:lvlText w:val="%8."/>
      <w:lvlJc w:val="left"/>
      <w:rPr>
        <w:rFonts w:ascii="Arial" w:eastAsia="Arial" w:hAnsi="Arial" w:cs="Arial"/>
        <w:color w:val="000000"/>
        <w:position w:val="0"/>
        <w:u w:color="000000"/>
      </w:rPr>
    </w:lvl>
    <w:lvl w:ilvl="8">
      <w:start w:val="1"/>
      <w:numFmt w:val="lowerRoman"/>
      <w:lvlText w:val="%9."/>
      <w:lvlJc w:val="left"/>
      <w:rPr>
        <w:rFonts w:ascii="Arial" w:eastAsia="Arial" w:hAnsi="Arial" w:cs="Arial"/>
        <w:color w:val="000000"/>
        <w:position w:val="0"/>
        <w:u w:color="000000"/>
      </w:rPr>
    </w:lvl>
  </w:abstractNum>
  <w:abstractNum w:abstractNumId="25" w15:restartNumberingAfterBreak="0">
    <w:nsid w:val="090235AD"/>
    <w:multiLevelType w:val="hybridMultilevel"/>
    <w:tmpl w:val="43F6834E"/>
    <w:styleLink w:val="1111112"/>
    <w:lvl w:ilvl="0" w:tplc="B4C453C2">
      <w:start w:val="1"/>
      <w:numFmt w:val="lowerLetter"/>
      <w:lvlText w:val="%1)"/>
      <w:lvlJc w:val="left"/>
      <w:pPr>
        <w:ind w:left="1287" w:hanging="360"/>
      </w:pPr>
      <w:rPr>
        <w:b/>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6" w15:restartNumberingAfterBreak="0">
    <w:nsid w:val="09345316"/>
    <w:multiLevelType w:val="multilevel"/>
    <w:tmpl w:val="C200296A"/>
    <w:lvl w:ilvl="0">
      <w:start w:val="1"/>
      <w:numFmt w:val="decimal"/>
      <w:lvlText w:val="%1."/>
      <w:lvlJc w:val="left"/>
      <w:pPr>
        <w:ind w:left="360" w:hanging="360"/>
      </w:pPr>
      <w:rPr>
        <w:rFonts w:hint="default"/>
        <w:b/>
        <w:color w:val="auto"/>
      </w:rPr>
    </w:lvl>
    <w:lvl w:ilvl="1">
      <w:start w:val="1"/>
      <w:numFmt w:val="decimal"/>
      <w:lvlText w:val="%1.%2."/>
      <w:lvlJc w:val="left"/>
      <w:pPr>
        <w:ind w:left="792" w:hanging="432"/>
      </w:pPr>
      <w:rPr>
        <w:rFonts w:hint="default"/>
        <w:b w:val="0"/>
      </w:rPr>
    </w:lvl>
    <w:lvl w:ilvl="2">
      <w:start w:val="1"/>
      <w:numFmt w:val="decimal"/>
      <w:lvlText w:val="%1.%2.%3."/>
      <w:lvlJc w:val="left"/>
      <w:pPr>
        <w:ind w:left="1304" w:hanging="737"/>
      </w:pPr>
      <w:rPr>
        <w:rFonts w:hint="default"/>
        <w:b w:val="0"/>
        <w:bCs/>
      </w:rPr>
    </w:lvl>
    <w:lvl w:ilvl="3">
      <w:start w:val="1"/>
      <w:numFmt w:val="lowerLetter"/>
      <w:lvlText w:val="%4)"/>
      <w:lvlJc w:val="left"/>
      <w:pPr>
        <w:ind w:left="1440" w:hanging="360"/>
      </w:pPr>
    </w:lvl>
    <w:lvl w:ilvl="4">
      <w:start w:val="1"/>
      <w:numFmt w:val="bullet"/>
      <w:lvlText w:val=""/>
      <w:lvlJc w:val="left"/>
      <w:pPr>
        <w:ind w:left="2232" w:hanging="792"/>
      </w:pPr>
      <w:rPr>
        <w:rFonts w:ascii="Wingdings" w:hAnsi="Wingdings" w:hint="default"/>
      </w:rPr>
    </w:lvl>
    <w:lvl w:ilvl="5">
      <w:start w:val="1"/>
      <w:numFmt w:val="upperRoman"/>
      <w:lvlText w:val="%6."/>
      <w:lvlJc w:val="right"/>
      <w:pPr>
        <w:ind w:left="2736" w:hanging="936"/>
      </w:pPr>
      <w:rPr>
        <w:rFonts w:hint="default"/>
      </w:rPr>
    </w:lvl>
    <w:lvl w:ilvl="6">
      <w:start w:val="1"/>
      <w:numFmt w:val="bullet"/>
      <w:lvlText w:val="o"/>
      <w:lvlJc w:val="left"/>
      <w:pPr>
        <w:ind w:left="3240" w:hanging="1080"/>
      </w:pPr>
      <w:rPr>
        <w:rFonts w:ascii="Courier New" w:hAnsi="Courier New" w:cs="Courier New"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0A157F22"/>
    <w:multiLevelType w:val="multilevel"/>
    <w:tmpl w:val="2758AA7C"/>
    <w:styleLink w:val="List13"/>
    <w:lvl w:ilvl="0">
      <w:start w:val="1"/>
      <w:numFmt w:val="lowerLetter"/>
      <w:lvlText w:val="%1."/>
      <w:lvlJc w:val="left"/>
      <w:rPr>
        <w:rFonts w:ascii="Arial" w:eastAsia="Arial" w:hAnsi="Arial" w:cs="Arial"/>
        <w:color w:val="000000"/>
        <w:position w:val="0"/>
        <w:u w:color="000000"/>
      </w:rPr>
    </w:lvl>
    <w:lvl w:ilvl="1">
      <w:start w:val="1"/>
      <w:numFmt w:val="lowerLetter"/>
      <w:lvlText w:val="%1.%2."/>
      <w:lvlJc w:val="left"/>
      <w:rPr>
        <w:rFonts w:ascii="Arial" w:eastAsia="Arial" w:hAnsi="Arial" w:cs="Arial"/>
        <w:color w:val="000000"/>
        <w:position w:val="0"/>
        <w:u w:color="000000"/>
      </w:rPr>
    </w:lvl>
    <w:lvl w:ilvl="2">
      <w:start w:val="1"/>
      <w:numFmt w:val="lowerLetter"/>
      <w:lvlText w:val="%3."/>
      <w:lvlJc w:val="left"/>
      <w:rPr>
        <w:rFonts w:ascii="Arial" w:eastAsia="Arial" w:hAnsi="Arial" w:cs="Arial"/>
        <w:color w:val="000000"/>
        <w:position w:val="0"/>
        <w:u w:color="000000"/>
      </w:rPr>
    </w:lvl>
    <w:lvl w:ilvl="3">
      <w:start w:val="1"/>
      <w:numFmt w:val="lowerLetter"/>
      <w:lvlText w:val="%4."/>
      <w:lvlJc w:val="left"/>
      <w:rPr>
        <w:rFonts w:ascii="Arial" w:eastAsia="Arial" w:hAnsi="Arial" w:cs="Arial"/>
        <w:color w:val="000000"/>
        <w:position w:val="0"/>
        <w:u w:color="000000"/>
      </w:rPr>
    </w:lvl>
    <w:lvl w:ilvl="4">
      <w:start w:val="1"/>
      <w:numFmt w:val="lowerLetter"/>
      <w:lvlText w:val="%5."/>
      <w:lvlJc w:val="left"/>
      <w:rPr>
        <w:rFonts w:ascii="Arial" w:eastAsia="Arial" w:hAnsi="Arial" w:cs="Arial"/>
        <w:color w:val="000000"/>
        <w:position w:val="0"/>
        <w:u w:color="000000"/>
      </w:rPr>
    </w:lvl>
    <w:lvl w:ilvl="5">
      <w:start w:val="1"/>
      <w:numFmt w:val="lowerLetter"/>
      <w:lvlText w:val="%6."/>
      <w:lvlJc w:val="left"/>
      <w:rPr>
        <w:rFonts w:ascii="Arial" w:eastAsia="Arial" w:hAnsi="Arial" w:cs="Arial"/>
        <w:color w:val="000000"/>
        <w:position w:val="0"/>
        <w:u w:color="000000"/>
      </w:rPr>
    </w:lvl>
    <w:lvl w:ilvl="6">
      <w:start w:val="1"/>
      <w:numFmt w:val="lowerLetter"/>
      <w:lvlText w:val="%7."/>
      <w:lvlJc w:val="left"/>
      <w:rPr>
        <w:rFonts w:ascii="Arial" w:eastAsia="Arial" w:hAnsi="Arial" w:cs="Arial"/>
        <w:color w:val="000000"/>
        <w:position w:val="0"/>
        <w:u w:color="000000"/>
      </w:rPr>
    </w:lvl>
    <w:lvl w:ilvl="7">
      <w:start w:val="1"/>
      <w:numFmt w:val="lowerLetter"/>
      <w:lvlText w:val="%8."/>
      <w:lvlJc w:val="left"/>
      <w:rPr>
        <w:rFonts w:ascii="Arial" w:eastAsia="Arial" w:hAnsi="Arial" w:cs="Arial"/>
        <w:color w:val="000000"/>
        <w:position w:val="0"/>
        <w:u w:color="000000"/>
      </w:rPr>
    </w:lvl>
    <w:lvl w:ilvl="8">
      <w:start w:val="1"/>
      <w:numFmt w:val="lowerLetter"/>
      <w:lvlText w:val="%9."/>
      <w:lvlJc w:val="left"/>
      <w:rPr>
        <w:rFonts w:ascii="Arial" w:eastAsia="Arial" w:hAnsi="Arial" w:cs="Arial"/>
        <w:color w:val="000000"/>
        <w:position w:val="0"/>
        <w:u w:color="000000"/>
      </w:rPr>
    </w:lvl>
  </w:abstractNum>
  <w:abstractNum w:abstractNumId="28" w15:restartNumberingAfterBreak="0">
    <w:nsid w:val="0A2438C7"/>
    <w:multiLevelType w:val="multilevel"/>
    <w:tmpl w:val="E10A009E"/>
    <w:lvl w:ilvl="0">
      <w:start w:val="13"/>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0BAF7707"/>
    <w:multiLevelType w:val="multilevel"/>
    <w:tmpl w:val="5A365986"/>
    <w:styleLink w:val="Lista311"/>
    <w:lvl w:ilvl="0">
      <w:start w:val="1"/>
      <w:numFmt w:val="decimal"/>
      <w:lvlText w:val="%1."/>
      <w:lvlJc w:val="left"/>
      <w:pPr>
        <w:tabs>
          <w:tab w:val="num" w:pos="360"/>
        </w:tabs>
        <w:ind w:left="360" w:hanging="360"/>
      </w:pPr>
      <w:rPr>
        <w:rFonts w:cs="Courier New" w:hint="default"/>
        <w:b/>
        <w:bCs/>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792"/>
        </w:tabs>
        <w:ind w:left="792" w:hanging="432"/>
      </w:pPr>
      <w:rPr>
        <w:rFonts w:cs="Courier New" w:hint="default"/>
        <w:b/>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224"/>
        </w:tabs>
        <w:ind w:left="1224" w:hanging="504"/>
      </w:pPr>
      <w:rPr>
        <w:rFonts w:cs="Courier New" w:hint="default"/>
        <w:b/>
        <w:bCs w:val="0"/>
        <w:color w:val="000000"/>
      </w:rPr>
    </w:lvl>
    <w:lvl w:ilvl="3">
      <w:start w:val="1"/>
      <w:numFmt w:val="decimal"/>
      <w:lvlText w:val="%1.%2.%3.%4."/>
      <w:lvlJc w:val="left"/>
      <w:pPr>
        <w:tabs>
          <w:tab w:val="num" w:pos="1728"/>
        </w:tabs>
        <w:ind w:left="1728" w:hanging="648"/>
      </w:pPr>
      <w:rPr>
        <w:rFonts w:cs="Courier New" w:hint="default"/>
        <w:b/>
        <w:color w:val="282828"/>
      </w:rPr>
    </w:lvl>
    <w:lvl w:ilvl="4">
      <w:start w:val="1"/>
      <w:numFmt w:val="decimal"/>
      <w:lvlText w:val="%1.%2.%3.%4.%5."/>
      <w:lvlJc w:val="left"/>
      <w:pPr>
        <w:tabs>
          <w:tab w:val="num" w:pos="2232"/>
        </w:tabs>
        <w:ind w:left="2232" w:hanging="792"/>
      </w:pPr>
      <w:rPr>
        <w:rFonts w:cs="Courier New" w:hint="default"/>
        <w:b/>
        <w:color w:val="282828"/>
      </w:rPr>
    </w:lvl>
    <w:lvl w:ilvl="5">
      <w:start w:val="1"/>
      <w:numFmt w:val="decimal"/>
      <w:lvlText w:val="%1.%2.%3.%4.%5.%6."/>
      <w:lvlJc w:val="left"/>
      <w:pPr>
        <w:tabs>
          <w:tab w:val="num" w:pos="2736"/>
        </w:tabs>
        <w:ind w:left="2736" w:hanging="936"/>
      </w:pPr>
      <w:rPr>
        <w:rFonts w:cs="Courier New" w:hint="default"/>
        <w:b/>
        <w:color w:val="282828"/>
      </w:rPr>
    </w:lvl>
    <w:lvl w:ilvl="6">
      <w:start w:val="1"/>
      <w:numFmt w:val="decimal"/>
      <w:lvlText w:val="%1.%2.%3.%4.%5.%6.%7."/>
      <w:lvlJc w:val="left"/>
      <w:pPr>
        <w:tabs>
          <w:tab w:val="num" w:pos="3240"/>
        </w:tabs>
        <w:ind w:left="3240" w:hanging="1080"/>
      </w:pPr>
      <w:rPr>
        <w:rFonts w:cs="Courier New" w:hint="default"/>
        <w:color w:val="282828"/>
      </w:rPr>
    </w:lvl>
    <w:lvl w:ilvl="7">
      <w:start w:val="1"/>
      <w:numFmt w:val="decimal"/>
      <w:lvlText w:val="%1.%2.%3.%4.%5.%6.%7.%8."/>
      <w:lvlJc w:val="left"/>
      <w:pPr>
        <w:tabs>
          <w:tab w:val="num" w:pos="3744"/>
        </w:tabs>
        <w:ind w:left="3744" w:hanging="1224"/>
      </w:pPr>
      <w:rPr>
        <w:rFonts w:cs="Courier New" w:hint="default"/>
        <w:color w:val="282828"/>
      </w:rPr>
    </w:lvl>
    <w:lvl w:ilvl="8">
      <w:start w:val="1"/>
      <w:numFmt w:val="decimal"/>
      <w:lvlText w:val="%1.%2.%3.%4.%5.%6.%7.%8.%9."/>
      <w:lvlJc w:val="left"/>
      <w:pPr>
        <w:tabs>
          <w:tab w:val="num" w:pos="4320"/>
        </w:tabs>
        <w:ind w:left="4320" w:hanging="1440"/>
      </w:pPr>
      <w:rPr>
        <w:rFonts w:cs="Courier New" w:hint="default"/>
        <w:color w:val="282828"/>
      </w:rPr>
    </w:lvl>
  </w:abstractNum>
  <w:abstractNum w:abstractNumId="30" w15:restartNumberingAfterBreak="0">
    <w:nsid w:val="0C873F5A"/>
    <w:multiLevelType w:val="hybridMultilevel"/>
    <w:tmpl w:val="973203EC"/>
    <w:styleLink w:val="List72"/>
    <w:lvl w:ilvl="0" w:tplc="B574C778">
      <w:start w:val="1"/>
      <w:numFmt w:val="lowerLetter"/>
      <w:lvlText w:val="%1)"/>
      <w:lvlJc w:val="left"/>
      <w:pPr>
        <w:ind w:left="720" w:hanging="360"/>
      </w:pPr>
      <w:rPr>
        <w:rFonts w:hint="default"/>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0E1F780F"/>
    <w:multiLevelType w:val="multilevel"/>
    <w:tmpl w:val="559E1DFA"/>
    <w:styleLink w:val="Lista31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color w:val="auto"/>
      </w:rPr>
    </w:lvl>
    <w:lvl w:ilvl="2">
      <w:start w:val="1"/>
      <w:numFmt w:val="lowerRoman"/>
      <w:lvlText w:val="%3."/>
      <w:lvlJc w:val="left"/>
      <w:pPr>
        <w:ind w:left="720" w:hanging="720"/>
      </w:pPr>
      <w:rPr>
        <w:rFonts w:ascii="Arial" w:eastAsia="Times New Roman" w:hAnsi="Arial" w:cs="Arial"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0EBB4028"/>
    <w:multiLevelType w:val="multilevel"/>
    <w:tmpl w:val="7C28B0DA"/>
    <w:styleLink w:val="List121"/>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3" w15:restartNumberingAfterBreak="0">
    <w:nsid w:val="0F6E3353"/>
    <w:multiLevelType w:val="hybridMultilevel"/>
    <w:tmpl w:val="827444FC"/>
    <w:lvl w:ilvl="0" w:tplc="5CCA2A1E">
      <w:start w:val="1"/>
      <w:numFmt w:val="bullet"/>
      <w:pStyle w:val="Nvel14"/>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4" w15:restartNumberingAfterBreak="0">
    <w:nsid w:val="114A6458"/>
    <w:multiLevelType w:val="multilevel"/>
    <w:tmpl w:val="211477AA"/>
    <w:styleLink w:val="1111111"/>
    <w:lvl w:ilvl="0">
      <w:start w:val="1"/>
      <w:numFmt w:val="decimal"/>
      <w:pStyle w:val="TitulosdeItens"/>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137805D6"/>
    <w:multiLevelType w:val="hybridMultilevel"/>
    <w:tmpl w:val="24B8123E"/>
    <w:styleLink w:val="List132"/>
    <w:lvl w:ilvl="0" w:tplc="8A7E8422">
      <w:start w:val="1"/>
      <w:numFmt w:val="lowerLetter"/>
      <w:lvlText w:val="%1)"/>
      <w:lvlJc w:val="left"/>
      <w:pPr>
        <w:tabs>
          <w:tab w:val="num" w:pos="720"/>
        </w:tabs>
        <w:ind w:left="720" w:hanging="360"/>
      </w:pPr>
      <w:rPr>
        <w:rFonts w:hint="default"/>
        <w:b/>
      </w:rPr>
    </w:lvl>
    <w:lvl w:ilvl="1" w:tplc="296A0B6E">
      <w:start w:val="1"/>
      <w:numFmt w:val="lowerLetter"/>
      <w:lvlText w:val="%2)"/>
      <w:lvlJc w:val="left"/>
      <w:pPr>
        <w:tabs>
          <w:tab w:val="num" w:pos="1070"/>
        </w:tabs>
        <w:ind w:left="1070" w:hanging="360"/>
      </w:pPr>
      <w:rPr>
        <w:rFonts w:hint="default"/>
        <w:b/>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6" w15:restartNumberingAfterBreak="0">
    <w:nsid w:val="13B944DC"/>
    <w:multiLevelType w:val="multilevel"/>
    <w:tmpl w:val="EAE6FCF6"/>
    <w:styleLink w:val="List10"/>
    <w:lvl w:ilvl="0">
      <w:start w:val="1"/>
      <w:numFmt w:val="lowerLetter"/>
      <w:lvlText w:val="%1."/>
      <w:lvlJc w:val="left"/>
      <w:rPr>
        <w:rFonts w:ascii="Arial" w:eastAsia="Arial" w:hAnsi="Arial" w:cs="Arial"/>
        <w:color w:val="000000"/>
        <w:position w:val="0"/>
        <w:u w:color="000000"/>
      </w:rPr>
    </w:lvl>
    <w:lvl w:ilvl="1">
      <w:start w:val="1"/>
      <w:numFmt w:val="lowerLetter"/>
      <w:lvlText w:val="%1.%2."/>
      <w:lvlJc w:val="left"/>
      <w:rPr>
        <w:rFonts w:ascii="Arial" w:eastAsia="Arial" w:hAnsi="Arial" w:cs="Arial"/>
        <w:color w:val="000000"/>
        <w:position w:val="0"/>
        <w:u w:color="000000"/>
      </w:rPr>
    </w:lvl>
    <w:lvl w:ilvl="2">
      <w:start w:val="1"/>
      <w:numFmt w:val="lowerLetter"/>
      <w:lvlText w:val="%3."/>
      <w:lvlJc w:val="left"/>
      <w:rPr>
        <w:rFonts w:ascii="Arial" w:eastAsia="Arial" w:hAnsi="Arial" w:cs="Arial"/>
        <w:color w:val="000000"/>
        <w:position w:val="0"/>
        <w:u w:color="000000"/>
      </w:rPr>
    </w:lvl>
    <w:lvl w:ilvl="3">
      <w:start w:val="1"/>
      <w:numFmt w:val="lowerLetter"/>
      <w:lvlText w:val="%4."/>
      <w:lvlJc w:val="left"/>
      <w:rPr>
        <w:rFonts w:ascii="Arial" w:eastAsia="Arial" w:hAnsi="Arial" w:cs="Arial"/>
        <w:color w:val="000000"/>
        <w:position w:val="0"/>
        <w:u w:color="000000"/>
      </w:rPr>
    </w:lvl>
    <w:lvl w:ilvl="4">
      <w:start w:val="1"/>
      <w:numFmt w:val="lowerLetter"/>
      <w:lvlText w:val="%5."/>
      <w:lvlJc w:val="left"/>
      <w:rPr>
        <w:rFonts w:ascii="Arial" w:eastAsia="Arial" w:hAnsi="Arial" w:cs="Arial"/>
        <w:color w:val="000000"/>
        <w:position w:val="0"/>
        <w:u w:color="000000"/>
      </w:rPr>
    </w:lvl>
    <w:lvl w:ilvl="5">
      <w:start w:val="1"/>
      <w:numFmt w:val="lowerLetter"/>
      <w:lvlText w:val="%6."/>
      <w:lvlJc w:val="left"/>
      <w:rPr>
        <w:rFonts w:ascii="Arial" w:eastAsia="Arial" w:hAnsi="Arial" w:cs="Arial"/>
        <w:color w:val="000000"/>
        <w:position w:val="0"/>
        <w:u w:color="000000"/>
      </w:rPr>
    </w:lvl>
    <w:lvl w:ilvl="6">
      <w:start w:val="1"/>
      <w:numFmt w:val="lowerLetter"/>
      <w:lvlText w:val="%7."/>
      <w:lvlJc w:val="left"/>
      <w:rPr>
        <w:rFonts w:ascii="Arial" w:eastAsia="Arial" w:hAnsi="Arial" w:cs="Arial"/>
        <w:color w:val="000000"/>
        <w:position w:val="0"/>
        <w:u w:color="000000"/>
      </w:rPr>
    </w:lvl>
    <w:lvl w:ilvl="7">
      <w:start w:val="1"/>
      <w:numFmt w:val="lowerLetter"/>
      <w:lvlText w:val="%8."/>
      <w:lvlJc w:val="left"/>
      <w:rPr>
        <w:rFonts w:ascii="Arial" w:eastAsia="Arial" w:hAnsi="Arial" w:cs="Arial"/>
        <w:color w:val="000000"/>
        <w:position w:val="0"/>
        <w:u w:color="000000"/>
      </w:rPr>
    </w:lvl>
    <w:lvl w:ilvl="8">
      <w:start w:val="1"/>
      <w:numFmt w:val="lowerLetter"/>
      <w:lvlText w:val="%9."/>
      <w:lvlJc w:val="left"/>
      <w:rPr>
        <w:rFonts w:ascii="Arial" w:eastAsia="Arial" w:hAnsi="Arial" w:cs="Arial"/>
        <w:color w:val="000000"/>
        <w:position w:val="0"/>
        <w:u w:color="000000"/>
      </w:rPr>
    </w:lvl>
  </w:abstractNum>
  <w:abstractNum w:abstractNumId="37" w15:restartNumberingAfterBreak="0">
    <w:nsid w:val="13D91E9D"/>
    <w:multiLevelType w:val="hybridMultilevel"/>
    <w:tmpl w:val="164A9362"/>
    <w:lvl w:ilvl="0" w:tplc="413AAAA6">
      <w:start w:val="1"/>
      <w:numFmt w:val="lowerRoman"/>
      <w:lvlText w:val="%1."/>
      <w:lvlJc w:val="left"/>
      <w:pPr>
        <w:ind w:left="1080" w:hanging="72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13E61967"/>
    <w:multiLevelType w:val="singleLevel"/>
    <w:tmpl w:val="89EE0B22"/>
    <w:lvl w:ilvl="0">
      <w:start w:val="1"/>
      <w:numFmt w:val="decimal"/>
      <w:pStyle w:val="ItemNum"/>
      <w:lvlText w:val="%1."/>
      <w:legacy w:legacy="1" w:legacySpace="0" w:legacyIndent="283"/>
      <w:lvlJc w:val="left"/>
      <w:pPr>
        <w:ind w:left="283" w:hanging="283"/>
      </w:pPr>
    </w:lvl>
  </w:abstractNum>
  <w:abstractNum w:abstractNumId="39" w15:restartNumberingAfterBreak="0">
    <w:nsid w:val="186F0056"/>
    <w:multiLevelType w:val="multilevel"/>
    <w:tmpl w:val="751AEB3E"/>
    <w:styleLink w:val="EstiloImportado4601"/>
    <w:lvl w:ilvl="0">
      <w:start w:val="1"/>
      <w:numFmt w:val="decimal"/>
      <w:pStyle w:val="NormalNumerado"/>
      <w:lvlText w:val="%1."/>
      <w:lvlJc w:val="left"/>
      <w:pPr>
        <w:tabs>
          <w:tab w:val="num" w:pos="431"/>
        </w:tabs>
        <w:ind w:left="431" w:hanging="74"/>
      </w:pPr>
      <w:rPr>
        <w:rFonts w:hint="default"/>
      </w:rPr>
    </w:lvl>
    <w:lvl w:ilvl="1">
      <w:start w:val="1"/>
      <w:numFmt w:val="decimal"/>
      <w:pStyle w:val="Normalnumerado2"/>
      <w:lvlText w:val="%1.%2 "/>
      <w:lvlJc w:val="left"/>
      <w:pPr>
        <w:tabs>
          <w:tab w:val="num" w:pos="431"/>
        </w:tabs>
        <w:ind w:left="431" w:hanging="91"/>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431"/>
        </w:tabs>
        <w:ind w:left="431" w:hanging="74"/>
      </w:pPr>
      <w:rPr>
        <w:rFonts w:hint="default"/>
      </w:rPr>
    </w:lvl>
    <w:lvl w:ilvl="3">
      <w:start w:val="1"/>
      <w:numFmt w:val="decimal"/>
      <w:lvlText w:val="%1.%2.%3.%4"/>
      <w:lvlJc w:val="left"/>
      <w:pPr>
        <w:tabs>
          <w:tab w:val="num" w:pos="431"/>
        </w:tabs>
        <w:ind w:left="431" w:hanging="431"/>
      </w:pPr>
      <w:rPr>
        <w:rFonts w:hint="default"/>
      </w:rPr>
    </w:lvl>
    <w:lvl w:ilvl="4">
      <w:start w:val="1"/>
      <w:numFmt w:val="decimal"/>
      <w:lvlText w:val="%1.%2.%3.%4.%5."/>
      <w:lvlJc w:val="left"/>
      <w:pPr>
        <w:tabs>
          <w:tab w:val="num" w:pos="1866"/>
        </w:tabs>
        <w:ind w:left="1866" w:hanging="792"/>
      </w:pPr>
      <w:rPr>
        <w:rFonts w:hint="default"/>
      </w:rPr>
    </w:lvl>
    <w:lvl w:ilvl="5">
      <w:start w:val="1"/>
      <w:numFmt w:val="decimal"/>
      <w:lvlText w:val="%1.%2.%3.%4.%5.%6."/>
      <w:lvlJc w:val="left"/>
      <w:pPr>
        <w:tabs>
          <w:tab w:val="num" w:pos="2370"/>
        </w:tabs>
        <w:ind w:left="2370" w:hanging="936"/>
      </w:pPr>
      <w:rPr>
        <w:rFonts w:hint="default"/>
      </w:rPr>
    </w:lvl>
    <w:lvl w:ilvl="6">
      <w:start w:val="1"/>
      <w:numFmt w:val="decimal"/>
      <w:lvlText w:val="%1.%2.%3.%4.%5.%6.%7."/>
      <w:lvlJc w:val="left"/>
      <w:pPr>
        <w:tabs>
          <w:tab w:val="num" w:pos="2874"/>
        </w:tabs>
        <w:ind w:left="2874" w:hanging="1080"/>
      </w:pPr>
      <w:rPr>
        <w:rFonts w:hint="default"/>
      </w:rPr>
    </w:lvl>
    <w:lvl w:ilvl="7">
      <w:start w:val="1"/>
      <w:numFmt w:val="decimal"/>
      <w:lvlText w:val="%1.%2.%3.%4.%5.%6.%7.%8."/>
      <w:lvlJc w:val="left"/>
      <w:pPr>
        <w:tabs>
          <w:tab w:val="num" w:pos="3378"/>
        </w:tabs>
        <w:ind w:left="3378" w:hanging="1224"/>
      </w:pPr>
      <w:rPr>
        <w:rFonts w:hint="default"/>
      </w:rPr>
    </w:lvl>
    <w:lvl w:ilvl="8">
      <w:start w:val="1"/>
      <w:numFmt w:val="decimal"/>
      <w:lvlText w:val="%1.%2.%3.%4.%5.%6.%7.%8.%9."/>
      <w:lvlJc w:val="left"/>
      <w:pPr>
        <w:tabs>
          <w:tab w:val="num" w:pos="3954"/>
        </w:tabs>
        <w:ind w:left="3954" w:hanging="1440"/>
      </w:pPr>
      <w:rPr>
        <w:rFonts w:hint="default"/>
      </w:rPr>
    </w:lvl>
  </w:abstractNum>
  <w:abstractNum w:abstractNumId="40" w15:restartNumberingAfterBreak="0">
    <w:nsid w:val="19F575E0"/>
    <w:multiLevelType w:val="hybridMultilevel"/>
    <w:tmpl w:val="6210603E"/>
    <w:lvl w:ilvl="0" w:tplc="B2AC0C32">
      <w:start w:val="1"/>
      <w:numFmt w:val="lowerLetter"/>
      <w:lvlText w:val="%1)"/>
      <w:lvlJc w:val="left"/>
      <w:pPr>
        <w:ind w:left="3816" w:hanging="360"/>
      </w:pPr>
      <w:rPr>
        <w:b/>
      </w:rPr>
    </w:lvl>
    <w:lvl w:ilvl="1" w:tplc="04160019">
      <w:start w:val="1"/>
      <w:numFmt w:val="lowerLetter"/>
      <w:lvlText w:val="%2."/>
      <w:lvlJc w:val="left"/>
      <w:pPr>
        <w:ind w:left="4536" w:hanging="360"/>
      </w:pPr>
    </w:lvl>
    <w:lvl w:ilvl="2" w:tplc="0416001B">
      <w:start w:val="1"/>
      <w:numFmt w:val="lowerRoman"/>
      <w:lvlText w:val="%3."/>
      <w:lvlJc w:val="right"/>
      <w:pPr>
        <w:ind w:left="5256" w:hanging="180"/>
      </w:pPr>
    </w:lvl>
    <w:lvl w:ilvl="3" w:tplc="0416000F">
      <w:start w:val="1"/>
      <w:numFmt w:val="decimal"/>
      <w:lvlText w:val="%4."/>
      <w:lvlJc w:val="left"/>
      <w:pPr>
        <w:ind w:left="5976" w:hanging="360"/>
      </w:pPr>
    </w:lvl>
    <w:lvl w:ilvl="4" w:tplc="04160019">
      <w:start w:val="1"/>
      <w:numFmt w:val="lowerLetter"/>
      <w:lvlText w:val="%5."/>
      <w:lvlJc w:val="left"/>
      <w:pPr>
        <w:ind w:left="6696" w:hanging="360"/>
      </w:pPr>
    </w:lvl>
    <w:lvl w:ilvl="5" w:tplc="0416001B">
      <w:start w:val="1"/>
      <w:numFmt w:val="lowerRoman"/>
      <w:lvlText w:val="%6."/>
      <w:lvlJc w:val="right"/>
      <w:pPr>
        <w:ind w:left="7416" w:hanging="180"/>
      </w:pPr>
    </w:lvl>
    <w:lvl w:ilvl="6" w:tplc="0416000F">
      <w:start w:val="1"/>
      <w:numFmt w:val="decimal"/>
      <w:lvlText w:val="%7."/>
      <w:lvlJc w:val="left"/>
      <w:pPr>
        <w:ind w:left="8136" w:hanging="360"/>
      </w:pPr>
    </w:lvl>
    <w:lvl w:ilvl="7" w:tplc="04160019">
      <w:start w:val="1"/>
      <w:numFmt w:val="lowerLetter"/>
      <w:lvlText w:val="%8."/>
      <w:lvlJc w:val="left"/>
      <w:pPr>
        <w:ind w:left="8856" w:hanging="360"/>
      </w:pPr>
    </w:lvl>
    <w:lvl w:ilvl="8" w:tplc="0416001B">
      <w:start w:val="1"/>
      <w:numFmt w:val="lowerRoman"/>
      <w:lvlText w:val="%9."/>
      <w:lvlJc w:val="right"/>
      <w:pPr>
        <w:ind w:left="9576" w:hanging="180"/>
      </w:pPr>
    </w:lvl>
  </w:abstractNum>
  <w:abstractNum w:abstractNumId="41" w15:restartNumberingAfterBreak="0">
    <w:nsid w:val="1BBE0CE2"/>
    <w:multiLevelType w:val="multilevel"/>
    <w:tmpl w:val="0AC20546"/>
    <w:styleLink w:val="EstiloImportado4804"/>
    <w:lvl w:ilvl="0">
      <w:start w:val="1"/>
      <w:numFmt w:val="decimal"/>
      <w:pStyle w:val="MCTI1"/>
      <w:suff w:val="space"/>
      <w:lvlText w:val="%1."/>
      <w:lvlJc w:val="left"/>
      <w:pPr>
        <w:ind w:left="0" w:firstLine="0"/>
      </w:pPr>
      <w:rPr>
        <w:rFonts w:hint="default"/>
      </w:rPr>
    </w:lvl>
    <w:lvl w:ilvl="1">
      <w:start w:val="1"/>
      <w:numFmt w:val="decimal"/>
      <w:pStyle w:val="MCTI2"/>
      <w:suff w:val="space"/>
      <w:lvlText w:val="%1.%2."/>
      <w:lvlJc w:val="left"/>
      <w:pPr>
        <w:ind w:left="284" w:firstLine="0"/>
      </w:pPr>
      <w:rPr>
        <w:rFonts w:hint="default"/>
        <w:b w:val="0"/>
        <w:i w:val="0"/>
        <w:sz w:val="24"/>
        <w:szCs w:val="22"/>
      </w:rPr>
    </w:lvl>
    <w:lvl w:ilvl="2">
      <w:start w:val="1"/>
      <w:numFmt w:val="decimal"/>
      <w:pStyle w:val="MCTI3"/>
      <w:suff w:val="space"/>
      <w:lvlText w:val="%1.%2.%3."/>
      <w:lvlJc w:val="left"/>
      <w:pPr>
        <w:ind w:left="568" w:firstLine="0"/>
      </w:pPr>
      <w:rPr>
        <w:rFonts w:hint="default"/>
        <w:b w:val="0"/>
      </w:rPr>
    </w:lvl>
    <w:lvl w:ilvl="3">
      <w:start w:val="1"/>
      <w:numFmt w:val="decimal"/>
      <w:pStyle w:val="MCTI4"/>
      <w:suff w:val="space"/>
      <w:lvlText w:val="%1.%2.%3.%4."/>
      <w:lvlJc w:val="left"/>
      <w:pPr>
        <w:ind w:left="852" w:firstLine="0"/>
      </w:pPr>
      <w:rPr>
        <w:rFonts w:hint="default"/>
        <w:b w:val="0"/>
        <w:color w:val="auto"/>
      </w:rPr>
    </w:lvl>
    <w:lvl w:ilvl="4">
      <w:start w:val="1"/>
      <w:numFmt w:val="decimal"/>
      <w:pStyle w:val="MCTI5"/>
      <w:suff w:val="space"/>
      <w:lvlText w:val="%1.%2.%3.%4.%5."/>
      <w:lvlJc w:val="left"/>
      <w:pPr>
        <w:ind w:left="2836" w:firstLine="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MCTI6"/>
      <w:suff w:val="space"/>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42" w15:restartNumberingAfterBreak="0">
    <w:nsid w:val="1CA75E1B"/>
    <w:multiLevelType w:val="hybridMultilevel"/>
    <w:tmpl w:val="CE1A6F66"/>
    <w:styleLink w:val="Lista412"/>
    <w:lvl w:ilvl="0" w:tplc="F8EC337A">
      <w:start w:val="1"/>
      <w:numFmt w:val="lowerLetter"/>
      <w:lvlText w:val="%1)"/>
      <w:lvlJc w:val="left"/>
      <w:pPr>
        <w:ind w:left="720" w:hanging="360"/>
      </w:pPr>
      <w:rPr>
        <w:rFonts w:hint="default"/>
        <w:b/>
      </w:rPr>
    </w:lvl>
    <w:lvl w:ilvl="1" w:tplc="04160019">
      <w:start w:val="1"/>
      <w:numFmt w:val="lowerLetter"/>
      <w:lvlText w:val="%2."/>
      <w:lvlJc w:val="left"/>
      <w:pPr>
        <w:ind w:left="1440" w:hanging="360"/>
      </w:pPr>
    </w:lvl>
    <w:lvl w:ilvl="2" w:tplc="3F48379A">
      <w:start w:val="1"/>
      <w:numFmt w:val="lowerRoman"/>
      <w:lvlText w:val="%3."/>
      <w:lvlJc w:val="right"/>
      <w:pPr>
        <w:ind w:left="2160" w:hanging="180"/>
      </w:pPr>
      <w:rPr>
        <w:b w:val="0"/>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1CDC52BA"/>
    <w:multiLevelType w:val="hybridMultilevel"/>
    <w:tmpl w:val="D3F2738E"/>
    <w:lvl w:ilvl="0" w:tplc="B1360E96">
      <w:start w:val="1"/>
      <w:numFmt w:val="lowerLetter"/>
      <w:pStyle w:val="Listadeclusulanumerada"/>
      <w:lvlText w:val="%1."/>
      <w:lvlJc w:val="left"/>
      <w:pPr>
        <w:ind w:left="1211" w:hanging="360"/>
      </w:pPr>
      <w:rPr>
        <w:rFonts w:hint="default"/>
      </w:rPr>
    </w:lvl>
    <w:lvl w:ilvl="1" w:tplc="0416001B">
      <w:start w:val="1"/>
      <w:numFmt w:val="lowerRoman"/>
      <w:lvlText w:val="%2."/>
      <w:lvlJc w:val="right"/>
      <w:pPr>
        <w:ind w:left="2574" w:hanging="360"/>
      </w:pPr>
    </w:lvl>
    <w:lvl w:ilvl="2" w:tplc="CE4E2266">
      <w:numFmt w:val="bullet"/>
      <w:lvlText w:val="•"/>
      <w:lvlJc w:val="left"/>
      <w:pPr>
        <w:ind w:left="3474" w:hanging="360"/>
      </w:pPr>
      <w:rPr>
        <w:rFonts w:ascii="Segoe UI" w:eastAsia="Times New Roman" w:hAnsi="Segoe UI" w:cs="Segoe UI" w:hint="default"/>
        <w:sz w:val="22"/>
      </w:r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44" w15:restartNumberingAfterBreak="0">
    <w:nsid w:val="1D5C100D"/>
    <w:multiLevelType w:val="multilevel"/>
    <w:tmpl w:val="E558E41E"/>
    <w:styleLink w:val="EstiloImportado4803"/>
    <w:lvl w:ilvl="0">
      <w:start w:val="1"/>
      <w:numFmt w:val="decimal"/>
      <w:pStyle w:val="Nivel1"/>
      <w:lvlText w:val="%1."/>
      <w:lvlJc w:val="left"/>
      <w:pPr>
        <w:ind w:left="360" w:hanging="360"/>
      </w:pPr>
    </w:lvl>
    <w:lvl w:ilvl="1">
      <w:start w:val="1"/>
      <w:numFmt w:val="decimal"/>
      <w:lvlText w:val="%1.%2."/>
      <w:lvlJc w:val="left"/>
      <w:pPr>
        <w:ind w:left="858" w:hanging="432"/>
      </w:pPr>
      <w:rPr>
        <w:i w:val="0"/>
      </w:rPr>
    </w:lvl>
    <w:lvl w:ilvl="2">
      <w:start w:val="1"/>
      <w:numFmt w:val="decimal"/>
      <w:lvlText w:val="%1.%2.%3."/>
      <w:lvlJc w:val="left"/>
      <w:pPr>
        <w:ind w:left="1781"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1D81176F"/>
    <w:multiLevelType w:val="multilevel"/>
    <w:tmpl w:val="47247BDE"/>
    <w:styleLink w:val="List7"/>
    <w:lvl w:ilvl="0">
      <w:start w:val="1"/>
      <w:numFmt w:val="bullet"/>
      <w:lvlText w:val="•"/>
      <w:lvlJc w:val="left"/>
      <w:rPr>
        <w:rFonts w:ascii="Arial" w:eastAsia="Arial" w:hAnsi="Arial" w:cs="Arial"/>
        <w:color w:val="000000"/>
        <w:position w:val="0"/>
        <w:u w:color="000000"/>
      </w:rPr>
    </w:lvl>
    <w:lvl w:ilvl="1">
      <w:start w:val="1"/>
      <w:numFmt w:val="bullet"/>
      <w:lvlText w:val="o"/>
      <w:lvlJc w:val="left"/>
      <w:rPr>
        <w:rFonts w:ascii="Arial" w:eastAsia="Arial" w:hAnsi="Arial" w:cs="Arial"/>
        <w:color w:val="000000"/>
        <w:position w:val="0"/>
        <w:u w:color="000000"/>
      </w:rPr>
    </w:lvl>
    <w:lvl w:ilvl="2">
      <w:start w:val="1"/>
      <w:numFmt w:val="bullet"/>
      <w:lvlText w:val="▪"/>
      <w:lvlJc w:val="left"/>
      <w:rPr>
        <w:rFonts w:ascii="Arial" w:eastAsia="Arial" w:hAnsi="Arial" w:cs="Arial"/>
        <w:color w:val="000000"/>
        <w:position w:val="0"/>
        <w:u w:color="000000"/>
      </w:rPr>
    </w:lvl>
    <w:lvl w:ilvl="3">
      <w:start w:val="1"/>
      <w:numFmt w:val="bullet"/>
      <w:lvlText w:val="•"/>
      <w:lvlJc w:val="left"/>
      <w:rPr>
        <w:rFonts w:ascii="Arial" w:eastAsia="Arial" w:hAnsi="Arial" w:cs="Arial"/>
        <w:color w:val="000000"/>
        <w:position w:val="0"/>
        <w:u w:color="000000"/>
      </w:rPr>
    </w:lvl>
    <w:lvl w:ilvl="4">
      <w:start w:val="1"/>
      <w:numFmt w:val="bullet"/>
      <w:lvlText w:val="o"/>
      <w:lvlJc w:val="left"/>
      <w:rPr>
        <w:rFonts w:ascii="Arial" w:eastAsia="Arial" w:hAnsi="Arial" w:cs="Arial"/>
        <w:color w:val="000000"/>
        <w:position w:val="0"/>
        <w:u w:color="000000"/>
      </w:rPr>
    </w:lvl>
    <w:lvl w:ilvl="5">
      <w:start w:val="1"/>
      <w:numFmt w:val="bullet"/>
      <w:lvlText w:val="▪"/>
      <w:lvlJc w:val="left"/>
      <w:rPr>
        <w:rFonts w:ascii="Arial" w:eastAsia="Arial" w:hAnsi="Arial" w:cs="Arial"/>
        <w:color w:val="000000"/>
        <w:position w:val="0"/>
        <w:u w:color="000000"/>
      </w:rPr>
    </w:lvl>
    <w:lvl w:ilvl="6">
      <w:start w:val="1"/>
      <w:numFmt w:val="bullet"/>
      <w:lvlText w:val="•"/>
      <w:lvlJc w:val="left"/>
      <w:rPr>
        <w:rFonts w:ascii="Arial" w:eastAsia="Arial" w:hAnsi="Arial" w:cs="Arial"/>
        <w:color w:val="000000"/>
        <w:position w:val="0"/>
        <w:u w:color="000000"/>
      </w:rPr>
    </w:lvl>
    <w:lvl w:ilvl="7">
      <w:start w:val="1"/>
      <w:numFmt w:val="bullet"/>
      <w:lvlText w:val="o"/>
      <w:lvlJc w:val="left"/>
      <w:rPr>
        <w:rFonts w:ascii="Arial" w:eastAsia="Arial" w:hAnsi="Arial" w:cs="Arial"/>
        <w:color w:val="000000"/>
        <w:position w:val="0"/>
        <w:u w:color="000000"/>
      </w:rPr>
    </w:lvl>
    <w:lvl w:ilvl="8">
      <w:start w:val="1"/>
      <w:numFmt w:val="bullet"/>
      <w:lvlText w:val="▪"/>
      <w:lvlJc w:val="left"/>
      <w:rPr>
        <w:rFonts w:ascii="Arial" w:eastAsia="Arial" w:hAnsi="Arial" w:cs="Arial"/>
        <w:color w:val="000000"/>
        <w:position w:val="0"/>
        <w:u w:color="000000"/>
      </w:rPr>
    </w:lvl>
  </w:abstractNum>
  <w:abstractNum w:abstractNumId="46" w15:restartNumberingAfterBreak="0">
    <w:nsid w:val="1F3856E0"/>
    <w:multiLevelType w:val="multilevel"/>
    <w:tmpl w:val="CD3AD98C"/>
    <w:styleLink w:val="NumricoSemDeslocamento"/>
    <w:lvl w:ilvl="0">
      <w:start w:val="1"/>
      <w:numFmt w:val="decimal"/>
      <w:lvlText w:val="%1."/>
      <w:lvlJc w:val="left"/>
      <w:pPr>
        <w:ind w:left="360" w:hanging="360"/>
      </w:pPr>
      <w:rPr>
        <w:b/>
        <w:i w:val="0"/>
      </w:rPr>
    </w:lvl>
    <w:lvl w:ilvl="1">
      <w:start w:val="1"/>
      <w:numFmt w:val="decimal"/>
      <w:lvlText w:val="%1.%2."/>
      <w:lvlJc w:val="left"/>
      <w:pPr>
        <w:ind w:left="432" w:hanging="432"/>
      </w:pPr>
      <w:rPr>
        <w:rFonts w:hint="default"/>
        <w:b/>
      </w:rPr>
    </w:lvl>
    <w:lvl w:ilvl="2">
      <w:start w:val="1"/>
      <w:numFmt w:val="decimal"/>
      <w:lvlText w:val="%1.%2.%3."/>
      <w:lvlJc w:val="left"/>
      <w:pPr>
        <w:ind w:left="504" w:hanging="504"/>
      </w:pPr>
      <w:rPr>
        <w:b/>
      </w:rPr>
    </w:lvl>
    <w:lvl w:ilvl="3">
      <w:start w:val="1"/>
      <w:numFmt w:val="decimal"/>
      <w:lvlText w:val="%1.%2.%3.%4."/>
      <w:lvlJc w:val="left"/>
      <w:pPr>
        <w:ind w:left="648" w:hanging="648"/>
      </w:pPr>
      <w:rPr>
        <w:rFonts w:hint="default"/>
        <w:b/>
      </w:rPr>
    </w:lvl>
    <w:lvl w:ilvl="4">
      <w:start w:val="1"/>
      <w:numFmt w:val="decimal"/>
      <w:lvlText w:val="%1.%2.%3.%4.%5."/>
      <w:lvlJc w:val="left"/>
      <w:pPr>
        <w:ind w:left="792" w:hanging="792"/>
      </w:pPr>
      <w:rPr>
        <w:rFonts w:hint="default"/>
        <w:b/>
      </w:rPr>
    </w:lvl>
    <w:lvl w:ilvl="5">
      <w:start w:val="1"/>
      <w:numFmt w:val="decimal"/>
      <w:lvlText w:val="%1.%2.%3.%4.%5.%6."/>
      <w:lvlJc w:val="left"/>
      <w:pPr>
        <w:ind w:left="936" w:hanging="936"/>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224" w:hanging="1224"/>
      </w:pPr>
      <w:rPr>
        <w:rFonts w:hint="default"/>
        <w:b/>
      </w:rPr>
    </w:lvl>
    <w:lvl w:ilvl="8">
      <w:start w:val="1"/>
      <w:numFmt w:val="decimal"/>
      <w:lvlText w:val="%1.%2.%3.%4.%5.%6.%7.%8.%9."/>
      <w:lvlJc w:val="left"/>
      <w:pPr>
        <w:ind w:left="1440" w:hanging="1440"/>
      </w:pPr>
      <w:rPr>
        <w:rFonts w:hint="default"/>
        <w:b/>
      </w:rPr>
    </w:lvl>
  </w:abstractNum>
  <w:abstractNum w:abstractNumId="47" w15:restartNumberingAfterBreak="0">
    <w:nsid w:val="205044B3"/>
    <w:multiLevelType w:val="hybridMultilevel"/>
    <w:tmpl w:val="142C6246"/>
    <w:lvl w:ilvl="0" w:tplc="6D467EFE">
      <w:start w:val="1"/>
      <w:numFmt w:val="bullet"/>
      <w:pStyle w:val="SUBITEM"/>
      <w:lvlText w:val=""/>
      <w:lvlJc w:val="left"/>
      <w:pPr>
        <w:tabs>
          <w:tab w:val="num" w:pos="1776"/>
        </w:tabs>
        <w:ind w:left="1776" w:hanging="360"/>
      </w:pPr>
      <w:rPr>
        <w:rFonts w:ascii="Symbol" w:hAnsi="Symbol" w:hint="default"/>
      </w:rPr>
    </w:lvl>
    <w:lvl w:ilvl="1" w:tplc="04160003">
      <w:start w:val="1"/>
      <w:numFmt w:val="bullet"/>
      <w:lvlText w:val="o"/>
      <w:lvlJc w:val="left"/>
      <w:pPr>
        <w:tabs>
          <w:tab w:val="num" w:pos="2496"/>
        </w:tabs>
        <w:ind w:left="2496" w:hanging="360"/>
      </w:pPr>
      <w:rPr>
        <w:rFonts w:ascii="Courier New" w:hAnsi="Courier New" w:cs="Courier New" w:hint="default"/>
      </w:rPr>
    </w:lvl>
    <w:lvl w:ilvl="2" w:tplc="04160005" w:tentative="1">
      <w:start w:val="1"/>
      <w:numFmt w:val="bullet"/>
      <w:lvlText w:val=""/>
      <w:lvlJc w:val="left"/>
      <w:pPr>
        <w:tabs>
          <w:tab w:val="num" w:pos="3216"/>
        </w:tabs>
        <w:ind w:left="3216" w:hanging="360"/>
      </w:pPr>
      <w:rPr>
        <w:rFonts w:ascii="Wingdings" w:hAnsi="Wingdings" w:hint="default"/>
      </w:rPr>
    </w:lvl>
    <w:lvl w:ilvl="3" w:tplc="04160001" w:tentative="1">
      <w:start w:val="1"/>
      <w:numFmt w:val="bullet"/>
      <w:lvlText w:val=""/>
      <w:lvlJc w:val="left"/>
      <w:pPr>
        <w:tabs>
          <w:tab w:val="num" w:pos="3936"/>
        </w:tabs>
        <w:ind w:left="3936" w:hanging="360"/>
      </w:pPr>
      <w:rPr>
        <w:rFonts w:ascii="Symbol" w:hAnsi="Symbol" w:hint="default"/>
      </w:rPr>
    </w:lvl>
    <w:lvl w:ilvl="4" w:tplc="04160003" w:tentative="1">
      <w:start w:val="1"/>
      <w:numFmt w:val="bullet"/>
      <w:lvlText w:val="o"/>
      <w:lvlJc w:val="left"/>
      <w:pPr>
        <w:tabs>
          <w:tab w:val="num" w:pos="4656"/>
        </w:tabs>
        <w:ind w:left="4656" w:hanging="360"/>
      </w:pPr>
      <w:rPr>
        <w:rFonts w:ascii="Courier New" w:hAnsi="Courier New" w:cs="Courier New" w:hint="default"/>
      </w:rPr>
    </w:lvl>
    <w:lvl w:ilvl="5" w:tplc="04160005" w:tentative="1">
      <w:start w:val="1"/>
      <w:numFmt w:val="bullet"/>
      <w:lvlText w:val=""/>
      <w:lvlJc w:val="left"/>
      <w:pPr>
        <w:tabs>
          <w:tab w:val="num" w:pos="5376"/>
        </w:tabs>
        <w:ind w:left="5376" w:hanging="360"/>
      </w:pPr>
      <w:rPr>
        <w:rFonts w:ascii="Wingdings" w:hAnsi="Wingdings" w:hint="default"/>
      </w:rPr>
    </w:lvl>
    <w:lvl w:ilvl="6" w:tplc="04160001" w:tentative="1">
      <w:start w:val="1"/>
      <w:numFmt w:val="bullet"/>
      <w:lvlText w:val=""/>
      <w:lvlJc w:val="left"/>
      <w:pPr>
        <w:tabs>
          <w:tab w:val="num" w:pos="6096"/>
        </w:tabs>
        <w:ind w:left="6096" w:hanging="360"/>
      </w:pPr>
      <w:rPr>
        <w:rFonts w:ascii="Symbol" w:hAnsi="Symbol" w:hint="default"/>
      </w:rPr>
    </w:lvl>
    <w:lvl w:ilvl="7" w:tplc="04160003" w:tentative="1">
      <w:start w:val="1"/>
      <w:numFmt w:val="bullet"/>
      <w:lvlText w:val="o"/>
      <w:lvlJc w:val="left"/>
      <w:pPr>
        <w:tabs>
          <w:tab w:val="num" w:pos="6816"/>
        </w:tabs>
        <w:ind w:left="6816" w:hanging="360"/>
      </w:pPr>
      <w:rPr>
        <w:rFonts w:ascii="Courier New" w:hAnsi="Courier New" w:cs="Courier New" w:hint="default"/>
      </w:rPr>
    </w:lvl>
    <w:lvl w:ilvl="8" w:tplc="04160005" w:tentative="1">
      <w:start w:val="1"/>
      <w:numFmt w:val="bullet"/>
      <w:lvlText w:val=""/>
      <w:lvlJc w:val="left"/>
      <w:pPr>
        <w:tabs>
          <w:tab w:val="num" w:pos="7536"/>
        </w:tabs>
        <w:ind w:left="7536" w:hanging="360"/>
      </w:pPr>
      <w:rPr>
        <w:rFonts w:ascii="Wingdings" w:hAnsi="Wingdings" w:hint="default"/>
      </w:rPr>
    </w:lvl>
  </w:abstractNum>
  <w:abstractNum w:abstractNumId="48" w15:restartNumberingAfterBreak="0">
    <w:nsid w:val="22BE041C"/>
    <w:multiLevelType w:val="multilevel"/>
    <w:tmpl w:val="F1E6835C"/>
    <w:styleLink w:val="List110"/>
    <w:lvl w:ilvl="0">
      <w:start w:val="6"/>
      <w:numFmt w:val="decimal"/>
      <w:lvlText w:val="%1"/>
      <w:lvlJc w:val="left"/>
      <w:pPr>
        <w:ind w:left="480" w:hanging="480"/>
      </w:pPr>
      <w:rPr>
        <w:rFonts w:hint="default"/>
      </w:rPr>
    </w:lvl>
    <w:lvl w:ilvl="1">
      <w:start w:val="4"/>
      <w:numFmt w:val="decimal"/>
      <w:lvlText w:val="%1.%2"/>
      <w:lvlJc w:val="left"/>
      <w:pPr>
        <w:ind w:left="480" w:hanging="480"/>
      </w:pPr>
      <w:rPr>
        <w:rFonts w:hint="default"/>
        <w:b/>
        <w:color w:val="auto"/>
      </w:rPr>
    </w:lvl>
    <w:lvl w:ilvl="2">
      <w:start w:val="1"/>
      <w:numFmt w:val="decimal"/>
      <w:lvlText w:val="%1.%2.%3"/>
      <w:lvlJc w:val="left"/>
      <w:pPr>
        <w:ind w:left="720" w:hanging="720"/>
      </w:pPr>
      <w:rPr>
        <w:rFonts w:ascii="Arial" w:hAnsi="Arial" w:cs="Arial" w:hint="default"/>
        <w:b/>
        <w:color w:val="auto"/>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267C2649"/>
    <w:multiLevelType w:val="multilevel"/>
    <w:tmpl w:val="FE581FA0"/>
    <w:styleLink w:val="List18"/>
    <w:lvl w:ilvl="0">
      <w:start w:val="8"/>
      <w:numFmt w:val="bullet"/>
      <w:lvlText w:val="-"/>
      <w:lvlJc w:val="left"/>
      <w:pPr>
        <w:tabs>
          <w:tab w:val="num" w:pos="720"/>
        </w:tabs>
        <w:ind w:left="720" w:hanging="360"/>
      </w:pPr>
      <w:rPr>
        <w:rFonts w:ascii="Arial" w:eastAsia="Arial" w:hAnsi="Arial" w:cs="Arial"/>
        <w:color w:val="000000"/>
        <w:position w:val="0"/>
        <w:sz w:val="24"/>
        <w:szCs w:val="24"/>
        <w:u w:color="000000"/>
      </w:rPr>
    </w:lvl>
    <w:lvl w:ilvl="1">
      <w:start w:val="1"/>
      <w:numFmt w:val="bullet"/>
      <w:lvlText w:val="o"/>
      <w:lvlJc w:val="left"/>
      <w:pPr>
        <w:tabs>
          <w:tab w:val="num" w:pos="1410"/>
        </w:tabs>
        <w:ind w:left="1410" w:hanging="330"/>
      </w:pPr>
      <w:rPr>
        <w:rFonts w:ascii="Arial" w:eastAsia="Arial" w:hAnsi="Arial" w:cs="Arial"/>
        <w:color w:val="000000"/>
        <w:position w:val="0"/>
        <w:sz w:val="22"/>
        <w:szCs w:val="22"/>
        <w:u w:color="000000"/>
      </w:rPr>
    </w:lvl>
    <w:lvl w:ilvl="2">
      <w:start w:val="1"/>
      <w:numFmt w:val="bullet"/>
      <w:lvlText w:val="▪"/>
      <w:lvlJc w:val="left"/>
      <w:pPr>
        <w:tabs>
          <w:tab w:val="num" w:pos="2130"/>
        </w:tabs>
        <w:ind w:left="2130" w:hanging="330"/>
      </w:pPr>
      <w:rPr>
        <w:rFonts w:ascii="Arial" w:eastAsia="Arial" w:hAnsi="Arial" w:cs="Arial"/>
        <w:color w:val="000000"/>
        <w:position w:val="0"/>
        <w:sz w:val="22"/>
        <w:szCs w:val="22"/>
        <w:u w:color="000000"/>
      </w:rPr>
    </w:lvl>
    <w:lvl w:ilvl="3">
      <w:start w:val="1"/>
      <w:numFmt w:val="bullet"/>
      <w:lvlText w:val="•"/>
      <w:lvlJc w:val="left"/>
      <w:pPr>
        <w:tabs>
          <w:tab w:val="num" w:pos="2850"/>
        </w:tabs>
        <w:ind w:left="2850" w:hanging="330"/>
      </w:pPr>
      <w:rPr>
        <w:rFonts w:ascii="Arial" w:eastAsia="Arial" w:hAnsi="Arial" w:cs="Arial"/>
        <w:color w:val="000000"/>
        <w:position w:val="0"/>
        <w:sz w:val="22"/>
        <w:szCs w:val="22"/>
        <w:u w:color="000000"/>
      </w:rPr>
    </w:lvl>
    <w:lvl w:ilvl="4">
      <w:start w:val="1"/>
      <w:numFmt w:val="bullet"/>
      <w:lvlText w:val="o"/>
      <w:lvlJc w:val="left"/>
      <w:pPr>
        <w:tabs>
          <w:tab w:val="num" w:pos="3570"/>
        </w:tabs>
        <w:ind w:left="3570" w:hanging="330"/>
      </w:pPr>
      <w:rPr>
        <w:rFonts w:ascii="Arial" w:eastAsia="Arial" w:hAnsi="Arial" w:cs="Arial"/>
        <w:color w:val="000000"/>
        <w:position w:val="0"/>
        <w:sz w:val="22"/>
        <w:szCs w:val="22"/>
        <w:u w:color="000000"/>
      </w:rPr>
    </w:lvl>
    <w:lvl w:ilvl="5">
      <w:start w:val="1"/>
      <w:numFmt w:val="bullet"/>
      <w:lvlText w:val="▪"/>
      <w:lvlJc w:val="left"/>
      <w:pPr>
        <w:tabs>
          <w:tab w:val="num" w:pos="4290"/>
        </w:tabs>
        <w:ind w:left="4290" w:hanging="330"/>
      </w:pPr>
      <w:rPr>
        <w:rFonts w:ascii="Arial" w:eastAsia="Arial" w:hAnsi="Arial" w:cs="Arial"/>
        <w:color w:val="000000"/>
        <w:position w:val="0"/>
        <w:sz w:val="22"/>
        <w:szCs w:val="22"/>
        <w:u w:color="000000"/>
      </w:rPr>
    </w:lvl>
    <w:lvl w:ilvl="6">
      <w:start w:val="1"/>
      <w:numFmt w:val="bullet"/>
      <w:lvlText w:val="•"/>
      <w:lvlJc w:val="left"/>
      <w:pPr>
        <w:tabs>
          <w:tab w:val="num" w:pos="5010"/>
        </w:tabs>
        <w:ind w:left="5010" w:hanging="330"/>
      </w:pPr>
      <w:rPr>
        <w:rFonts w:ascii="Arial" w:eastAsia="Arial" w:hAnsi="Arial" w:cs="Arial"/>
        <w:color w:val="000000"/>
        <w:position w:val="0"/>
        <w:sz w:val="22"/>
        <w:szCs w:val="22"/>
        <w:u w:color="000000"/>
      </w:rPr>
    </w:lvl>
    <w:lvl w:ilvl="7">
      <w:start w:val="1"/>
      <w:numFmt w:val="bullet"/>
      <w:lvlText w:val="o"/>
      <w:lvlJc w:val="left"/>
      <w:pPr>
        <w:tabs>
          <w:tab w:val="num" w:pos="5730"/>
        </w:tabs>
        <w:ind w:left="5730" w:hanging="330"/>
      </w:pPr>
      <w:rPr>
        <w:rFonts w:ascii="Arial" w:eastAsia="Arial" w:hAnsi="Arial" w:cs="Arial"/>
        <w:color w:val="000000"/>
        <w:position w:val="0"/>
        <w:sz w:val="22"/>
        <w:szCs w:val="22"/>
        <w:u w:color="000000"/>
      </w:rPr>
    </w:lvl>
    <w:lvl w:ilvl="8">
      <w:start w:val="1"/>
      <w:numFmt w:val="bullet"/>
      <w:lvlText w:val="▪"/>
      <w:lvlJc w:val="left"/>
      <w:pPr>
        <w:tabs>
          <w:tab w:val="num" w:pos="6450"/>
        </w:tabs>
        <w:ind w:left="6450" w:hanging="330"/>
      </w:pPr>
      <w:rPr>
        <w:rFonts w:ascii="Arial" w:eastAsia="Arial" w:hAnsi="Arial" w:cs="Arial"/>
        <w:color w:val="000000"/>
        <w:position w:val="0"/>
        <w:sz w:val="22"/>
        <w:szCs w:val="22"/>
        <w:u w:color="000000"/>
      </w:rPr>
    </w:lvl>
  </w:abstractNum>
  <w:abstractNum w:abstractNumId="50" w15:restartNumberingAfterBreak="0">
    <w:nsid w:val="27D12649"/>
    <w:multiLevelType w:val="hybridMultilevel"/>
    <w:tmpl w:val="A0E8519A"/>
    <w:lvl w:ilvl="0" w:tplc="D722F400">
      <w:start w:val="1"/>
      <w:numFmt w:val="decimal"/>
      <w:pStyle w:val="Nvel12"/>
      <w:lvlText w:val="%1."/>
      <w:lvlJc w:val="left"/>
      <w:pPr>
        <w:ind w:left="1429" w:hanging="360"/>
      </w:pPr>
      <w:rPr>
        <w:b/>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51" w15:restartNumberingAfterBreak="0">
    <w:nsid w:val="283953E4"/>
    <w:multiLevelType w:val="multilevel"/>
    <w:tmpl w:val="ABA45D34"/>
    <w:lvl w:ilvl="0">
      <w:start w:val="1"/>
      <w:numFmt w:val="decimal"/>
      <w:pStyle w:val="NIVEL10"/>
      <w:lvlText w:val="%1."/>
      <w:lvlJc w:val="left"/>
      <w:pPr>
        <w:ind w:left="360" w:hanging="360"/>
      </w:pPr>
      <w:rPr>
        <w:b/>
        <w:sz w:val="24"/>
        <w:szCs w:val="24"/>
      </w:rPr>
    </w:lvl>
    <w:lvl w:ilvl="1">
      <w:start w:val="1"/>
      <w:numFmt w:val="decimal"/>
      <w:pStyle w:val="NIVEL2"/>
      <w:lvlText w:val="%1.%2."/>
      <w:lvlJc w:val="left"/>
      <w:pPr>
        <w:ind w:left="851" w:hanging="567"/>
      </w:pPr>
      <w:rPr>
        <w:rFonts w:ascii="Arial" w:hAnsi="Arial" w:cs="Arial" w:hint="default"/>
        <w:b/>
        <w:sz w:val="24"/>
        <w:szCs w:val="24"/>
      </w:rPr>
    </w:lvl>
    <w:lvl w:ilvl="2">
      <w:start w:val="1"/>
      <w:numFmt w:val="decimal"/>
      <w:lvlText w:val="%1.%2.%3."/>
      <w:lvlJc w:val="left"/>
      <w:pPr>
        <w:ind w:left="1418" w:hanging="709"/>
      </w:pPr>
    </w:lvl>
    <w:lvl w:ilvl="3">
      <w:start w:val="1"/>
      <w:numFmt w:val="decimal"/>
      <w:lvlText w:val="%1.%2.%3.%4."/>
      <w:lvlJc w:val="left"/>
      <w:pPr>
        <w:ind w:left="1985" w:hanging="851"/>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28BA1435"/>
    <w:multiLevelType w:val="hybridMultilevel"/>
    <w:tmpl w:val="C562C752"/>
    <w:styleLink w:val="WWOutlineListStyle1"/>
    <w:lvl w:ilvl="0" w:tplc="317CC6AA">
      <w:start w:val="1"/>
      <w:numFmt w:val="lowerLetter"/>
      <w:lvlText w:val="%1)"/>
      <w:lvlJc w:val="left"/>
      <w:pPr>
        <w:ind w:left="720" w:hanging="360"/>
      </w:pPr>
      <w:rPr>
        <w:rFonts w:hint="default"/>
        <w:b/>
      </w:rPr>
    </w:lvl>
    <w:lvl w:ilvl="1" w:tplc="04160019">
      <w:start w:val="1"/>
      <w:numFmt w:val="lowerLetter"/>
      <w:lvlText w:val="%2."/>
      <w:lvlJc w:val="left"/>
      <w:pPr>
        <w:ind w:left="1440" w:hanging="360"/>
      </w:pPr>
    </w:lvl>
    <w:lvl w:ilvl="2" w:tplc="48AEBD10">
      <w:start w:val="1"/>
      <w:numFmt w:val="lowerRoman"/>
      <w:lvlText w:val="%3."/>
      <w:lvlJc w:val="right"/>
      <w:pPr>
        <w:ind w:left="2160" w:hanging="180"/>
      </w:pPr>
      <w:rPr>
        <w:b w:val="0"/>
      </w:rPr>
    </w:lvl>
    <w:lvl w:ilvl="3" w:tplc="A0D0DF02">
      <w:start w:val="16"/>
      <w:numFmt w:val="decimal"/>
      <w:lvlText w:val="%4."/>
      <w:lvlJc w:val="left"/>
      <w:pPr>
        <w:ind w:left="2880" w:hanging="360"/>
      </w:pPr>
      <w:rPr>
        <w:rFonts w:hint="default"/>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29351009"/>
    <w:multiLevelType w:val="hybridMultilevel"/>
    <w:tmpl w:val="75580A48"/>
    <w:lvl w:ilvl="0" w:tplc="BEAEB73E">
      <w:start w:val="1"/>
      <w:numFmt w:val="upperRoman"/>
      <w:lvlText w:val="%1)"/>
      <w:lvlJc w:val="left"/>
      <w:pPr>
        <w:ind w:left="1996" w:hanging="720"/>
      </w:pPr>
      <w:rPr>
        <w:rFonts w:hint="default"/>
      </w:rPr>
    </w:lvl>
    <w:lvl w:ilvl="1" w:tplc="04160019" w:tentative="1">
      <w:start w:val="1"/>
      <w:numFmt w:val="lowerLetter"/>
      <w:lvlText w:val="%2."/>
      <w:lvlJc w:val="left"/>
      <w:pPr>
        <w:ind w:left="2356" w:hanging="360"/>
      </w:pPr>
    </w:lvl>
    <w:lvl w:ilvl="2" w:tplc="0416001B" w:tentative="1">
      <w:start w:val="1"/>
      <w:numFmt w:val="lowerRoman"/>
      <w:lvlText w:val="%3."/>
      <w:lvlJc w:val="right"/>
      <w:pPr>
        <w:ind w:left="3076" w:hanging="180"/>
      </w:pPr>
    </w:lvl>
    <w:lvl w:ilvl="3" w:tplc="0416000F" w:tentative="1">
      <w:start w:val="1"/>
      <w:numFmt w:val="decimal"/>
      <w:lvlText w:val="%4."/>
      <w:lvlJc w:val="left"/>
      <w:pPr>
        <w:ind w:left="3796" w:hanging="360"/>
      </w:pPr>
    </w:lvl>
    <w:lvl w:ilvl="4" w:tplc="04160019" w:tentative="1">
      <w:start w:val="1"/>
      <w:numFmt w:val="lowerLetter"/>
      <w:lvlText w:val="%5."/>
      <w:lvlJc w:val="left"/>
      <w:pPr>
        <w:ind w:left="4516" w:hanging="360"/>
      </w:pPr>
    </w:lvl>
    <w:lvl w:ilvl="5" w:tplc="0416001B" w:tentative="1">
      <w:start w:val="1"/>
      <w:numFmt w:val="lowerRoman"/>
      <w:lvlText w:val="%6."/>
      <w:lvlJc w:val="right"/>
      <w:pPr>
        <w:ind w:left="5236" w:hanging="180"/>
      </w:pPr>
    </w:lvl>
    <w:lvl w:ilvl="6" w:tplc="0416000F" w:tentative="1">
      <w:start w:val="1"/>
      <w:numFmt w:val="decimal"/>
      <w:lvlText w:val="%7."/>
      <w:lvlJc w:val="left"/>
      <w:pPr>
        <w:ind w:left="5956" w:hanging="360"/>
      </w:pPr>
    </w:lvl>
    <w:lvl w:ilvl="7" w:tplc="04160019" w:tentative="1">
      <w:start w:val="1"/>
      <w:numFmt w:val="lowerLetter"/>
      <w:lvlText w:val="%8."/>
      <w:lvlJc w:val="left"/>
      <w:pPr>
        <w:ind w:left="6676" w:hanging="360"/>
      </w:pPr>
    </w:lvl>
    <w:lvl w:ilvl="8" w:tplc="0416001B" w:tentative="1">
      <w:start w:val="1"/>
      <w:numFmt w:val="lowerRoman"/>
      <w:lvlText w:val="%9."/>
      <w:lvlJc w:val="right"/>
      <w:pPr>
        <w:ind w:left="7396" w:hanging="180"/>
      </w:pPr>
    </w:lvl>
  </w:abstractNum>
  <w:abstractNum w:abstractNumId="54" w15:restartNumberingAfterBreak="0">
    <w:nsid w:val="29BB13C6"/>
    <w:multiLevelType w:val="multilevel"/>
    <w:tmpl w:val="8B76BC46"/>
    <w:styleLink w:val="Estilo2"/>
    <w:lvl w:ilvl="0">
      <w:start w:val="1"/>
      <w:numFmt w:val="lowerLetter"/>
      <w:lvlText w:val="%1."/>
      <w:lvlJc w:val="left"/>
      <w:pPr>
        <w:ind w:left="720" w:hanging="360"/>
      </w:pPr>
      <w:rPr>
        <w:rFonts w:hint="default"/>
      </w:rPr>
    </w:lvl>
    <w:lvl w:ilvl="1">
      <w:start w:val="1"/>
      <w:numFmt w:val="decimal"/>
      <w:lvlText w:val="%1.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5" w15:restartNumberingAfterBreak="0">
    <w:nsid w:val="2A495D80"/>
    <w:multiLevelType w:val="hybridMultilevel"/>
    <w:tmpl w:val="89A6267E"/>
    <w:lvl w:ilvl="0" w:tplc="56E0482C">
      <w:start w:val="1"/>
      <w:numFmt w:val="decimal"/>
      <w:pStyle w:val="Estilo3"/>
      <w:lvlText w:val="%1.1.1"/>
      <w:lvlJc w:val="left"/>
      <w:pPr>
        <w:ind w:left="1080" w:hanging="360"/>
      </w:pPr>
      <w:rPr>
        <w:rFonts w:hint="default"/>
      </w:rPr>
    </w:lvl>
    <w:lvl w:ilvl="1" w:tplc="FD985C54">
      <w:start w:val="1"/>
      <w:numFmt w:val="lowerLetter"/>
      <w:pStyle w:val="Estilo3"/>
      <w:suff w:val="space"/>
      <w:lvlText w:val="%2."/>
      <w:lvlJc w:val="left"/>
      <w:pPr>
        <w:ind w:left="0" w:firstLine="0"/>
      </w:pPr>
      <w:rPr>
        <w:rFonts w:hint="default"/>
      </w:rPr>
    </w:lvl>
    <w:lvl w:ilvl="2" w:tplc="0416001B">
      <w:start w:val="1"/>
      <w:numFmt w:val="lowerRoman"/>
      <w:pStyle w:val="Estilo3"/>
      <w:lvlText w:val="%3."/>
      <w:lvlJc w:val="right"/>
      <w:pPr>
        <w:ind w:left="2520" w:hanging="180"/>
      </w:pPr>
    </w:lvl>
    <w:lvl w:ilvl="3" w:tplc="0416000F">
      <w:start w:val="1"/>
      <w:numFmt w:val="decimal"/>
      <w:pStyle w:val="Estilo3"/>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6" w15:restartNumberingAfterBreak="0">
    <w:nsid w:val="2AA70C13"/>
    <w:multiLevelType w:val="hybridMultilevel"/>
    <w:tmpl w:val="933611FA"/>
    <w:styleLink w:val="List111"/>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2C2E0F4D"/>
    <w:multiLevelType w:val="hybridMultilevel"/>
    <w:tmpl w:val="BFC463A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2CDF231B"/>
    <w:multiLevelType w:val="multilevel"/>
    <w:tmpl w:val="20662BAA"/>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b/>
        <w:color w:val="auto"/>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2D9976E1"/>
    <w:multiLevelType w:val="multilevel"/>
    <w:tmpl w:val="FEB06B64"/>
    <w:lvl w:ilvl="0">
      <w:start w:val="10"/>
      <w:numFmt w:val="decimal"/>
      <w:lvlText w:val="%1"/>
      <w:lvlJc w:val="left"/>
      <w:pPr>
        <w:ind w:left="420" w:hanging="420"/>
      </w:pPr>
      <w:rPr>
        <w:rFonts w:hint="default"/>
      </w:rPr>
    </w:lvl>
    <w:lvl w:ilvl="1">
      <w:start w:val="6"/>
      <w:numFmt w:val="decimal"/>
      <w:lvlText w:val="%1.%2"/>
      <w:lvlJc w:val="left"/>
      <w:pPr>
        <w:ind w:left="420" w:hanging="420"/>
      </w:pPr>
      <w:rPr>
        <w:rFonts w:hint="default"/>
        <w:b/>
        <w:color w:val="auto"/>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2ECF6503"/>
    <w:multiLevelType w:val="multilevel"/>
    <w:tmpl w:val="E1E6E09E"/>
    <w:styleLink w:val="EstiloImportado4604"/>
    <w:lvl w:ilvl="0">
      <w:start w:val="2"/>
      <w:numFmt w:val="decimal"/>
      <w:lvlText w:val="%1."/>
      <w:lvlJc w:val="left"/>
      <w:pPr>
        <w:ind w:left="360" w:hanging="360"/>
      </w:pPr>
      <w:rPr>
        <w:rFonts w:hint="default"/>
        <w:sz w:val="24"/>
        <w:szCs w:val="24"/>
      </w:rPr>
    </w:lvl>
    <w:lvl w:ilvl="1">
      <w:start w:val="1"/>
      <w:numFmt w:val="decimal"/>
      <w:pStyle w:val="MS7"/>
      <w:lvlText w:val="%1.%2."/>
      <w:lvlJc w:val="left"/>
      <w:pPr>
        <w:ind w:left="990" w:hanging="360"/>
      </w:pPr>
      <w:rPr>
        <w:rFonts w:hint="default"/>
        <w:b w:val="0"/>
      </w:rPr>
    </w:lvl>
    <w:lvl w:ilvl="2">
      <w:start w:val="1"/>
      <w:numFmt w:val="decimal"/>
      <w:lvlText w:val="%1.%2.%3."/>
      <w:lvlJc w:val="left"/>
      <w:pPr>
        <w:ind w:left="117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30C52D1E"/>
    <w:multiLevelType w:val="hybridMultilevel"/>
    <w:tmpl w:val="3FAADB22"/>
    <w:styleLink w:val="Lista512"/>
    <w:lvl w:ilvl="0" w:tplc="3D44DE6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15:restartNumberingAfterBreak="0">
    <w:nsid w:val="323268EA"/>
    <w:multiLevelType w:val="multilevel"/>
    <w:tmpl w:val="6BC0FD0E"/>
    <w:styleLink w:val="List8"/>
    <w:lvl w:ilvl="0">
      <w:start w:val="1"/>
      <w:numFmt w:val="bullet"/>
      <w:lvlText w:val="•"/>
      <w:lvlJc w:val="left"/>
      <w:rPr>
        <w:rFonts w:ascii="Arial" w:eastAsia="Arial" w:hAnsi="Arial" w:cs="Arial"/>
        <w:color w:val="000000"/>
        <w:position w:val="0"/>
        <w:u w:color="000000"/>
      </w:rPr>
    </w:lvl>
    <w:lvl w:ilvl="1">
      <w:start w:val="1"/>
      <w:numFmt w:val="bullet"/>
      <w:lvlText w:val="o"/>
      <w:lvlJc w:val="left"/>
      <w:rPr>
        <w:rFonts w:ascii="Arial" w:eastAsia="Arial" w:hAnsi="Arial" w:cs="Arial"/>
        <w:color w:val="000000"/>
        <w:position w:val="0"/>
        <w:u w:color="000000"/>
      </w:rPr>
    </w:lvl>
    <w:lvl w:ilvl="2">
      <w:start w:val="1"/>
      <w:numFmt w:val="bullet"/>
      <w:lvlText w:val="▪"/>
      <w:lvlJc w:val="left"/>
      <w:rPr>
        <w:rFonts w:ascii="Arial" w:eastAsia="Arial" w:hAnsi="Arial" w:cs="Arial"/>
        <w:color w:val="000000"/>
        <w:position w:val="0"/>
        <w:u w:color="000000"/>
      </w:rPr>
    </w:lvl>
    <w:lvl w:ilvl="3">
      <w:start w:val="1"/>
      <w:numFmt w:val="bullet"/>
      <w:lvlText w:val="▪"/>
      <w:lvlJc w:val="left"/>
      <w:rPr>
        <w:rFonts w:ascii="Arial" w:eastAsia="Arial" w:hAnsi="Arial" w:cs="Arial"/>
        <w:color w:val="000000"/>
        <w:position w:val="0"/>
        <w:u w:color="000000"/>
      </w:rPr>
    </w:lvl>
    <w:lvl w:ilvl="4">
      <w:start w:val="1"/>
      <w:numFmt w:val="bullet"/>
      <w:lvlText w:val="▪"/>
      <w:lvlJc w:val="left"/>
      <w:rPr>
        <w:rFonts w:ascii="Arial" w:eastAsia="Arial" w:hAnsi="Arial" w:cs="Arial"/>
        <w:color w:val="000000"/>
        <w:position w:val="0"/>
        <w:u w:color="000000"/>
      </w:rPr>
    </w:lvl>
    <w:lvl w:ilvl="5">
      <w:start w:val="1"/>
      <w:numFmt w:val="bullet"/>
      <w:lvlText w:val="▪"/>
      <w:lvlJc w:val="left"/>
      <w:rPr>
        <w:rFonts w:ascii="Arial" w:eastAsia="Arial" w:hAnsi="Arial" w:cs="Arial"/>
        <w:color w:val="000000"/>
        <w:position w:val="0"/>
        <w:u w:color="000000"/>
      </w:rPr>
    </w:lvl>
    <w:lvl w:ilvl="6">
      <w:start w:val="1"/>
      <w:numFmt w:val="bullet"/>
      <w:lvlText w:val="▪"/>
      <w:lvlJc w:val="left"/>
      <w:rPr>
        <w:rFonts w:ascii="Arial" w:eastAsia="Arial" w:hAnsi="Arial" w:cs="Arial"/>
        <w:color w:val="000000"/>
        <w:position w:val="0"/>
        <w:u w:color="000000"/>
      </w:rPr>
    </w:lvl>
    <w:lvl w:ilvl="7">
      <w:start w:val="1"/>
      <w:numFmt w:val="bullet"/>
      <w:lvlText w:val="▪"/>
      <w:lvlJc w:val="left"/>
      <w:rPr>
        <w:rFonts w:ascii="Arial" w:eastAsia="Arial" w:hAnsi="Arial" w:cs="Arial"/>
        <w:color w:val="000000"/>
        <w:position w:val="0"/>
        <w:u w:color="000000"/>
      </w:rPr>
    </w:lvl>
    <w:lvl w:ilvl="8">
      <w:start w:val="1"/>
      <w:numFmt w:val="bullet"/>
      <w:lvlText w:val="▪"/>
      <w:lvlJc w:val="left"/>
      <w:rPr>
        <w:rFonts w:ascii="Arial" w:eastAsia="Arial" w:hAnsi="Arial" w:cs="Arial"/>
        <w:color w:val="000000"/>
        <w:position w:val="0"/>
        <w:u w:color="000000"/>
      </w:rPr>
    </w:lvl>
  </w:abstractNum>
  <w:abstractNum w:abstractNumId="63" w15:restartNumberingAfterBreak="0">
    <w:nsid w:val="32983124"/>
    <w:multiLevelType w:val="multilevel"/>
    <w:tmpl w:val="0416001F"/>
    <w:styleLink w:val="List18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4" w15:restartNumberingAfterBreak="0">
    <w:nsid w:val="34AF674C"/>
    <w:multiLevelType w:val="multilevel"/>
    <w:tmpl w:val="E0F49532"/>
    <w:styleLink w:val="EstiloImportado480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p0"/>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35C911A0"/>
    <w:multiLevelType w:val="multilevel"/>
    <w:tmpl w:val="0416001F"/>
    <w:name w:val="WW8Num6322"/>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38641D0A"/>
    <w:multiLevelType w:val="multilevel"/>
    <w:tmpl w:val="C200296A"/>
    <w:lvl w:ilvl="0">
      <w:start w:val="1"/>
      <w:numFmt w:val="decimal"/>
      <w:lvlText w:val="%1."/>
      <w:lvlJc w:val="left"/>
      <w:pPr>
        <w:ind w:left="360" w:hanging="360"/>
      </w:pPr>
      <w:rPr>
        <w:b/>
        <w:color w:val="auto"/>
      </w:rPr>
    </w:lvl>
    <w:lvl w:ilvl="1">
      <w:start w:val="1"/>
      <w:numFmt w:val="decimal"/>
      <w:lvlText w:val="%1.%2."/>
      <w:lvlJc w:val="left"/>
      <w:pPr>
        <w:ind w:left="792" w:hanging="432"/>
      </w:pPr>
      <w:rPr>
        <w:b w:val="0"/>
      </w:rPr>
    </w:lvl>
    <w:lvl w:ilvl="2">
      <w:start w:val="1"/>
      <w:numFmt w:val="decimal"/>
      <w:lvlText w:val="%1.%2.%3."/>
      <w:lvlJc w:val="left"/>
      <w:pPr>
        <w:ind w:left="1304" w:hanging="737"/>
      </w:pPr>
      <w:rPr>
        <w:b w:val="0"/>
        <w:bCs/>
      </w:rPr>
    </w:lvl>
    <w:lvl w:ilvl="3">
      <w:start w:val="1"/>
      <w:numFmt w:val="lowerLetter"/>
      <w:lvlText w:val="%4)"/>
      <w:lvlJc w:val="left"/>
      <w:pPr>
        <w:ind w:left="1440" w:hanging="360"/>
      </w:pPr>
    </w:lvl>
    <w:lvl w:ilvl="4">
      <w:start w:val="1"/>
      <w:numFmt w:val="bullet"/>
      <w:lvlText w:val=""/>
      <w:lvlJc w:val="left"/>
      <w:pPr>
        <w:ind w:left="2232" w:hanging="792"/>
      </w:pPr>
      <w:rPr>
        <w:rFonts w:ascii="Wingdings" w:hAnsi="Wingdings" w:hint="default"/>
      </w:rPr>
    </w:lvl>
    <w:lvl w:ilvl="5">
      <w:start w:val="1"/>
      <w:numFmt w:val="upperRoman"/>
      <w:lvlText w:val="%6."/>
      <w:lvlJc w:val="right"/>
      <w:pPr>
        <w:ind w:left="2736" w:hanging="936"/>
      </w:pPr>
    </w:lvl>
    <w:lvl w:ilvl="6">
      <w:start w:val="1"/>
      <w:numFmt w:val="bullet"/>
      <w:lvlText w:val="o"/>
      <w:lvlJc w:val="left"/>
      <w:pPr>
        <w:ind w:left="3240" w:hanging="1080"/>
      </w:pPr>
      <w:rPr>
        <w:rFonts w:ascii="Courier New" w:hAnsi="Courier New" w:cs="Courier New" w:hint="default"/>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39704CDF"/>
    <w:multiLevelType w:val="multilevel"/>
    <w:tmpl w:val="CBC62ACC"/>
    <w:lvl w:ilvl="0">
      <w:start w:val="1"/>
      <w:numFmt w:val="decimal"/>
      <w:lvlText w:val="%1."/>
      <w:lvlJc w:val="left"/>
      <w:pPr>
        <w:ind w:left="360" w:hanging="360"/>
      </w:pPr>
      <w:rPr>
        <w:b/>
      </w:rPr>
    </w:lvl>
    <w:lvl w:ilvl="1">
      <w:start w:val="1"/>
      <w:numFmt w:val="decimal"/>
      <w:lvlText w:val="%1.%2."/>
      <w:lvlJc w:val="left"/>
      <w:pPr>
        <w:ind w:left="1425"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3E1F6778"/>
    <w:multiLevelType w:val="multilevel"/>
    <w:tmpl w:val="5EA8DA62"/>
    <w:styleLink w:val="List142"/>
    <w:lvl w:ilvl="0">
      <w:start w:val="1"/>
      <w:numFmt w:val="decimal"/>
      <w:lvlText w:val="%1."/>
      <w:lvlJc w:val="left"/>
      <w:rPr>
        <w:rFonts w:ascii="Arial" w:eastAsia="Arial" w:hAnsi="Arial" w:cs="Arial"/>
        <w:b/>
        <w:bCs/>
        <w:color w:val="000000"/>
        <w:position w:val="0"/>
        <w:u w:color="000000"/>
      </w:rPr>
    </w:lvl>
    <w:lvl w:ilvl="1">
      <w:start w:val="1"/>
      <w:numFmt w:val="decimal"/>
      <w:lvlText w:val="%1.%2."/>
      <w:lvlJc w:val="left"/>
      <w:rPr>
        <w:rFonts w:ascii="Arial" w:eastAsia="Arial" w:hAnsi="Arial" w:cs="Arial"/>
        <w:b/>
        <w:bCs/>
        <w:color w:val="000000"/>
        <w:position w:val="0"/>
        <w:u w:color="000000"/>
      </w:rPr>
    </w:lvl>
    <w:lvl w:ilvl="2">
      <w:start w:val="1"/>
      <w:numFmt w:val="decimal"/>
      <w:lvlText w:val="%3."/>
      <w:lvlJc w:val="left"/>
      <w:rPr>
        <w:rFonts w:ascii="Arial" w:eastAsia="Arial" w:hAnsi="Arial" w:cs="Arial"/>
        <w:b/>
        <w:bCs/>
        <w:color w:val="000000"/>
        <w:position w:val="0"/>
        <w:u w:color="000000"/>
      </w:rPr>
    </w:lvl>
    <w:lvl w:ilvl="3">
      <w:start w:val="1"/>
      <w:numFmt w:val="decimal"/>
      <w:lvlText w:val="%4."/>
      <w:lvlJc w:val="left"/>
      <w:rPr>
        <w:rFonts w:ascii="Arial" w:eastAsia="Arial" w:hAnsi="Arial" w:cs="Arial"/>
        <w:b/>
        <w:bCs/>
        <w:color w:val="000000"/>
        <w:position w:val="0"/>
        <w:u w:color="000000"/>
      </w:rPr>
    </w:lvl>
    <w:lvl w:ilvl="4">
      <w:start w:val="1"/>
      <w:numFmt w:val="decimal"/>
      <w:lvlText w:val="%5."/>
      <w:lvlJc w:val="left"/>
      <w:rPr>
        <w:rFonts w:ascii="Arial" w:eastAsia="Arial" w:hAnsi="Arial" w:cs="Arial"/>
        <w:b/>
        <w:bCs/>
        <w:color w:val="000000"/>
        <w:position w:val="0"/>
        <w:u w:color="000000"/>
      </w:rPr>
    </w:lvl>
    <w:lvl w:ilvl="5">
      <w:start w:val="1"/>
      <w:numFmt w:val="decimal"/>
      <w:lvlText w:val="%6."/>
      <w:lvlJc w:val="left"/>
      <w:rPr>
        <w:rFonts w:ascii="Arial" w:eastAsia="Arial" w:hAnsi="Arial" w:cs="Arial"/>
        <w:b/>
        <w:bCs/>
        <w:color w:val="000000"/>
        <w:position w:val="0"/>
        <w:u w:color="000000"/>
      </w:rPr>
    </w:lvl>
    <w:lvl w:ilvl="6">
      <w:start w:val="1"/>
      <w:numFmt w:val="decimal"/>
      <w:lvlText w:val="%7."/>
      <w:lvlJc w:val="left"/>
      <w:rPr>
        <w:rFonts w:ascii="Arial" w:eastAsia="Arial" w:hAnsi="Arial" w:cs="Arial"/>
        <w:b/>
        <w:bCs/>
        <w:color w:val="000000"/>
        <w:position w:val="0"/>
        <w:u w:color="000000"/>
      </w:rPr>
    </w:lvl>
    <w:lvl w:ilvl="7">
      <w:start w:val="1"/>
      <w:numFmt w:val="decimal"/>
      <w:lvlText w:val="%8."/>
      <w:lvlJc w:val="left"/>
      <w:rPr>
        <w:rFonts w:ascii="Arial" w:eastAsia="Arial" w:hAnsi="Arial" w:cs="Arial"/>
        <w:b/>
        <w:bCs/>
        <w:color w:val="000000"/>
        <w:position w:val="0"/>
        <w:u w:color="000000"/>
      </w:rPr>
    </w:lvl>
    <w:lvl w:ilvl="8">
      <w:start w:val="1"/>
      <w:numFmt w:val="decimal"/>
      <w:lvlText w:val="%9."/>
      <w:lvlJc w:val="left"/>
      <w:rPr>
        <w:rFonts w:ascii="Arial" w:eastAsia="Arial" w:hAnsi="Arial" w:cs="Arial"/>
        <w:b/>
        <w:bCs/>
        <w:color w:val="000000"/>
        <w:position w:val="0"/>
        <w:u w:color="000000"/>
      </w:rPr>
    </w:lvl>
  </w:abstractNum>
  <w:abstractNum w:abstractNumId="69" w15:restartNumberingAfterBreak="0">
    <w:nsid w:val="3E6324C1"/>
    <w:multiLevelType w:val="multilevel"/>
    <w:tmpl w:val="62A83B62"/>
    <w:lvl w:ilvl="0">
      <w:start w:val="1"/>
      <w:numFmt w:val="lowerLetter"/>
      <w:pStyle w:val="Commarcadores5"/>
      <w:lvlText w:val="%1)"/>
      <w:lvlJc w:val="left"/>
      <w:pPr>
        <w:ind w:left="681" w:hanging="271"/>
      </w:pPr>
    </w:lvl>
    <w:lvl w:ilvl="1">
      <w:numFmt w:val="bullet"/>
      <w:lvlText w:val="•"/>
      <w:lvlJc w:val="left"/>
      <w:pPr>
        <w:ind w:left="1602" w:hanging="271"/>
      </w:pPr>
    </w:lvl>
    <w:lvl w:ilvl="2">
      <w:numFmt w:val="bullet"/>
      <w:lvlText w:val="•"/>
      <w:lvlJc w:val="left"/>
      <w:pPr>
        <w:ind w:left="2525" w:hanging="271"/>
      </w:pPr>
    </w:lvl>
    <w:lvl w:ilvl="3">
      <w:numFmt w:val="bullet"/>
      <w:lvlText w:val="•"/>
      <w:lvlJc w:val="left"/>
      <w:pPr>
        <w:ind w:left="3447" w:hanging="271"/>
      </w:pPr>
    </w:lvl>
    <w:lvl w:ilvl="4">
      <w:numFmt w:val="bullet"/>
      <w:lvlText w:val="•"/>
      <w:lvlJc w:val="left"/>
      <w:pPr>
        <w:ind w:left="4370" w:hanging="271"/>
      </w:pPr>
    </w:lvl>
    <w:lvl w:ilvl="5">
      <w:numFmt w:val="bullet"/>
      <w:lvlText w:val="•"/>
      <w:lvlJc w:val="left"/>
      <w:pPr>
        <w:ind w:left="5293" w:hanging="271"/>
      </w:pPr>
    </w:lvl>
    <w:lvl w:ilvl="6">
      <w:numFmt w:val="bullet"/>
      <w:lvlText w:val="•"/>
      <w:lvlJc w:val="left"/>
      <w:pPr>
        <w:ind w:left="6215" w:hanging="271"/>
      </w:pPr>
    </w:lvl>
    <w:lvl w:ilvl="7">
      <w:numFmt w:val="bullet"/>
      <w:lvlText w:val="•"/>
      <w:lvlJc w:val="left"/>
      <w:pPr>
        <w:ind w:left="7138" w:hanging="271"/>
      </w:pPr>
    </w:lvl>
    <w:lvl w:ilvl="8">
      <w:numFmt w:val="bullet"/>
      <w:lvlText w:val="•"/>
      <w:lvlJc w:val="left"/>
      <w:pPr>
        <w:ind w:left="8061" w:hanging="271"/>
      </w:pPr>
    </w:lvl>
  </w:abstractNum>
  <w:abstractNum w:abstractNumId="70" w15:restartNumberingAfterBreak="0">
    <w:nsid w:val="432648C8"/>
    <w:multiLevelType w:val="multilevel"/>
    <w:tmpl w:val="01A4452A"/>
    <w:styleLink w:val="List17"/>
    <w:lvl w:ilvl="0">
      <w:start w:val="1"/>
      <w:numFmt w:val="bullet"/>
      <w:lvlText w:val="•"/>
      <w:lvlJc w:val="left"/>
      <w:rPr>
        <w:rFonts w:ascii="Arial" w:eastAsia="Arial" w:hAnsi="Arial" w:cs="Arial"/>
        <w:color w:val="000000"/>
        <w:position w:val="0"/>
        <w:u w:color="000000"/>
      </w:rPr>
    </w:lvl>
    <w:lvl w:ilvl="1">
      <w:start w:val="1"/>
      <w:numFmt w:val="bullet"/>
      <w:lvlText w:val="•"/>
      <w:lvlJc w:val="left"/>
      <w:rPr>
        <w:rFonts w:ascii="Arial" w:eastAsia="Arial" w:hAnsi="Arial" w:cs="Arial"/>
        <w:color w:val="000000"/>
        <w:position w:val="0"/>
        <w:u w:color="000000"/>
      </w:rPr>
    </w:lvl>
    <w:lvl w:ilvl="2">
      <w:start w:val="1"/>
      <w:numFmt w:val="lowerRoman"/>
      <w:lvlText w:val="%3."/>
      <w:lvlJc w:val="left"/>
      <w:rPr>
        <w:rFonts w:ascii="Arial" w:eastAsia="Times New Roman" w:hAnsi="Times New Roman" w:cs="Times New Roman"/>
        <w:color w:val="000000"/>
        <w:position w:val="0"/>
        <w:u w:color="000000"/>
      </w:rPr>
    </w:lvl>
    <w:lvl w:ilvl="3">
      <w:start w:val="1"/>
      <w:numFmt w:val="bullet"/>
      <w:lvlText w:val="•"/>
      <w:lvlJc w:val="left"/>
      <w:rPr>
        <w:rFonts w:ascii="Arial" w:eastAsia="Arial" w:hAnsi="Arial" w:cs="Arial"/>
        <w:color w:val="000000"/>
        <w:position w:val="0"/>
        <w:u w:color="000000"/>
      </w:rPr>
    </w:lvl>
    <w:lvl w:ilvl="4">
      <w:start w:val="1"/>
      <w:numFmt w:val="bullet"/>
      <w:lvlText w:val="•"/>
      <w:lvlJc w:val="left"/>
      <w:rPr>
        <w:rFonts w:ascii="Arial" w:eastAsia="Arial" w:hAnsi="Arial" w:cs="Arial"/>
        <w:color w:val="000000"/>
        <w:position w:val="0"/>
        <w:u w:color="000000"/>
      </w:rPr>
    </w:lvl>
    <w:lvl w:ilvl="5">
      <w:start w:val="1"/>
      <w:numFmt w:val="bullet"/>
      <w:lvlText w:val="•"/>
      <w:lvlJc w:val="left"/>
      <w:rPr>
        <w:rFonts w:ascii="Arial" w:eastAsia="Arial" w:hAnsi="Arial" w:cs="Arial"/>
        <w:color w:val="000000"/>
        <w:position w:val="0"/>
        <w:u w:color="000000"/>
      </w:rPr>
    </w:lvl>
    <w:lvl w:ilvl="6">
      <w:start w:val="1"/>
      <w:numFmt w:val="bullet"/>
      <w:lvlText w:val="•"/>
      <w:lvlJc w:val="left"/>
      <w:rPr>
        <w:rFonts w:ascii="Arial" w:eastAsia="Arial" w:hAnsi="Arial" w:cs="Arial"/>
        <w:color w:val="000000"/>
        <w:position w:val="0"/>
        <w:u w:color="000000"/>
      </w:rPr>
    </w:lvl>
    <w:lvl w:ilvl="7">
      <w:start w:val="1"/>
      <w:numFmt w:val="bullet"/>
      <w:lvlText w:val="•"/>
      <w:lvlJc w:val="left"/>
      <w:rPr>
        <w:rFonts w:ascii="Arial" w:eastAsia="Arial" w:hAnsi="Arial" w:cs="Arial"/>
        <w:color w:val="000000"/>
        <w:position w:val="0"/>
        <w:u w:color="000000"/>
      </w:rPr>
    </w:lvl>
    <w:lvl w:ilvl="8">
      <w:start w:val="1"/>
      <w:numFmt w:val="bullet"/>
      <w:lvlText w:val="•"/>
      <w:lvlJc w:val="left"/>
      <w:rPr>
        <w:rFonts w:ascii="Arial" w:eastAsia="Arial" w:hAnsi="Arial" w:cs="Arial"/>
        <w:color w:val="000000"/>
        <w:position w:val="0"/>
        <w:u w:color="000000"/>
      </w:rPr>
    </w:lvl>
  </w:abstractNum>
  <w:abstractNum w:abstractNumId="71" w15:restartNumberingAfterBreak="0">
    <w:nsid w:val="439603FD"/>
    <w:multiLevelType w:val="multilevel"/>
    <w:tmpl w:val="B032F080"/>
    <w:lvl w:ilvl="0">
      <w:start w:val="9"/>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2" w15:restartNumberingAfterBreak="0">
    <w:nsid w:val="45B97D46"/>
    <w:multiLevelType w:val="multilevel"/>
    <w:tmpl w:val="C200296A"/>
    <w:lvl w:ilvl="0">
      <w:start w:val="1"/>
      <w:numFmt w:val="decimal"/>
      <w:lvlText w:val="%1."/>
      <w:lvlJc w:val="left"/>
      <w:pPr>
        <w:ind w:left="360" w:hanging="360"/>
      </w:pPr>
      <w:rPr>
        <w:rFonts w:hint="default"/>
        <w:b/>
        <w:color w:val="auto"/>
      </w:rPr>
    </w:lvl>
    <w:lvl w:ilvl="1">
      <w:start w:val="1"/>
      <w:numFmt w:val="decimal"/>
      <w:lvlText w:val="%1.%2."/>
      <w:lvlJc w:val="left"/>
      <w:pPr>
        <w:ind w:left="792" w:hanging="432"/>
      </w:pPr>
      <w:rPr>
        <w:rFonts w:hint="default"/>
        <w:b w:val="0"/>
      </w:rPr>
    </w:lvl>
    <w:lvl w:ilvl="2">
      <w:start w:val="1"/>
      <w:numFmt w:val="decimal"/>
      <w:lvlText w:val="%1.%2.%3."/>
      <w:lvlJc w:val="left"/>
      <w:pPr>
        <w:ind w:left="1304" w:hanging="737"/>
      </w:pPr>
      <w:rPr>
        <w:rFonts w:hint="default"/>
        <w:b w:val="0"/>
        <w:bCs/>
      </w:rPr>
    </w:lvl>
    <w:lvl w:ilvl="3">
      <w:start w:val="1"/>
      <w:numFmt w:val="lowerLetter"/>
      <w:lvlText w:val="%4)"/>
      <w:lvlJc w:val="left"/>
      <w:pPr>
        <w:ind w:left="1440" w:hanging="360"/>
      </w:pPr>
    </w:lvl>
    <w:lvl w:ilvl="4">
      <w:start w:val="1"/>
      <w:numFmt w:val="bullet"/>
      <w:lvlText w:val=""/>
      <w:lvlJc w:val="left"/>
      <w:pPr>
        <w:ind w:left="2232" w:hanging="792"/>
      </w:pPr>
      <w:rPr>
        <w:rFonts w:ascii="Wingdings" w:hAnsi="Wingdings" w:hint="default"/>
      </w:rPr>
    </w:lvl>
    <w:lvl w:ilvl="5">
      <w:start w:val="1"/>
      <w:numFmt w:val="upperRoman"/>
      <w:lvlText w:val="%6."/>
      <w:lvlJc w:val="right"/>
      <w:pPr>
        <w:ind w:left="2736" w:hanging="936"/>
      </w:pPr>
      <w:rPr>
        <w:rFonts w:hint="default"/>
      </w:rPr>
    </w:lvl>
    <w:lvl w:ilvl="6">
      <w:start w:val="1"/>
      <w:numFmt w:val="bullet"/>
      <w:lvlText w:val="o"/>
      <w:lvlJc w:val="left"/>
      <w:pPr>
        <w:ind w:left="3240" w:hanging="1080"/>
      </w:pPr>
      <w:rPr>
        <w:rFonts w:ascii="Courier New" w:hAnsi="Courier New" w:cs="Courier New"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45CC55FC"/>
    <w:multiLevelType w:val="hybridMultilevel"/>
    <w:tmpl w:val="706C688A"/>
    <w:styleLink w:val="List91"/>
    <w:lvl w:ilvl="0" w:tplc="E82A0F84">
      <w:start w:val="1"/>
      <w:numFmt w:val="decimal"/>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4" w15:restartNumberingAfterBreak="0">
    <w:nsid w:val="467E15E6"/>
    <w:multiLevelType w:val="multilevel"/>
    <w:tmpl w:val="C200296A"/>
    <w:lvl w:ilvl="0">
      <w:start w:val="1"/>
      <w:numFmt w:val="decimal"/>
      <w:lvlText w:val="%1."/>
      <w:lvlJc w:val="left"/>
      <w:pPr>
        <w:ind w:left="360" w:hanging="360"/>
      </w:pPr>
      <w:rPr>
        <w:rFonts w:hint="default"/>
        <w:b/>
        <w:color w:val="auto"/>
      </w:rPr>
    </w:lvl>
    <w:lvl w:ilvl="1">
      <w:start w:val="1"/>
      <w:numFmt w:val="decimal"/>
      <w:lvlText w:val="%1.%2."/>
      <w:lvlJc w:val="left"/>
      <w:pPr>
        <w:ind w:left="792" w:hanging="432"/>
      </w:pPr>
      <w:rPr>
        <w:rFonts w:hint="default"/>
        <w:b w:val="0"/>
      </w:rPr>
    </w:lvl>
    <w:lvl w:ilvl="2">
      <w:start w:val="1"/>
      <w:numFmt w:val="decimal"/>
      <w:lvlText w:val="%1.%2.%3."/>
      <w:lvlJc w:val="left"/>
      <w:pPr>
        <w:ind w:left="1304" w:hanging="737"/>
      </w:pPr>
      <w:rPr>
        <w:rFonts w:hint="default"/>
        <w:b w:val="0"/>
        <w:bCs/>
      </w:rPr>
    </w:lvl>
    <w:lvl w:ilvl="3">
      <w:start w:val="1"/>
      <w:numFmt w:val="lowerLetter"/>
      <w:lvlText w:val="%4)"/>
      <w:lvlJc w:val="left"/>
      <w:pPr>
        <w:ind w:left="1440" w:hanging="360"/>
      </w:pPr>
    </w:lvl>
    <w:lvl w:ilvl="4">
      <w:start w:val="1"/>
      <w:numFmt w:val="bullet"/>
      <w:lvlText w:val=""/>
      <w:lvlJc w:val="left"/>
      <w:pPr>
        <w:ind w:left="2232" w:hanging="792"/>
      </w:pPr>
      <w:rPr>
        <w:rFonts w:ascii="Wingdings" w:hAnsi="Wingdings" w:hint="default"/>
      </w:rPr>
    </w:lvl>
    <w:lvl w:ilvl="5">
      <w:start w:val="1"/>
      <w:numFmt w:val="upperRoman"/>
      <w:lvlText w:val="%6."/>
      <w:lvlJc w:val="right"/>
      <w:pPr>
        <w:ind w:left="2736" w:hanging="936"/>
      </w:pPr>
      <w:rPr>
        <w:rFonts w:hint="default"/>
      </w:rPr>
    </w:lvl>
    <w:lvl w:ilvl="6">
      <w:start w:val="1"/>
      <w:numFmt w:val="bullet"/>
      <w:lvlText w:val="o"/>
      <w:lvlJc w:val="left"/>
      <w:pPr>
        <w:ind w:left="3240" w:hanging="1080"/>
      </w:pPr>
      <w:rPr>
        <w:rFonts w:ascii="Courier New" w:hAnsi="Courier New" w:cs="Courier New"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46B377E4"/>
    <w:multiLevelType w:val="multilevel"/>
    <w:tmpl w:val="0AA6E83C"/>
    <w:styleLink w:val="EstiloImportado460"/>
    <w:lvl w:ilvl="0">
      <w:start w:val="1"/>
      <w:numFmt w:val="decimal"/>
      <w:suff w:val="nothing"/>
      <w:lvlText w:val="%1."/>
      <w:lvlJc w:val="left"/>
      <w:pPr>
        <w:ind w:left="255" w:hanging="255"/>
      </w:pPr>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suff w:val="nothing"/>
      <w:lvlText w:val="%2)"/>
      <w:lvlJc w:val="left"/>
      <w:pPr>
        <w:ind w:left="681" w:hanging="255"/>
      </w:pPr>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tabs>
          <w:tab w:val="num" w:pos="2637"/>
        </w:tabs>
        <w:ind w:left="2763" w:hanging="920"/>
      </w:pPr>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tabs>
          <w:tab w:val="num" w:pos="3827"/>
        </w:tabs>
        <w:ind w:left="3953" w:hanging="1260"/>
      </w:pPr>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2)%3.%4.%5."/>
      <w:lvlJc w:val="left"/>
      <w:pPr>
        <w:ind w:left="1683" w:hanging="255"/>
      </w:pPr>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pPr>
        <w:ind w:left="2040" w:hanging="255"/>
      </w:pPr>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pPr>
        <w:ind w:left="2397" w:hanging="255"/>
      </w:pPr>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pPr>
        <w:ind w:left="2754" w:hanging="255"/>
      </w:pPr>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pPr>
        <w:ind w:left="3111" w:hanging="255"/>
      </w:pPr>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6" w15:restartNumberingAfterBreak="0">
    <w:nsid w:val="47263B4B"/>
    <w:multiLevelType w:val="hybridMultilevel"/>
    <w:tmpl w:val="E8E40710"/>
    <w:styleLink w:val="List182"/>
    <w:lvl w:ilvl="0" w:tplc="FFFFFFFF">
      <w:start w:val="1"/>
      <w:numFmt w:val="lowerLetter"/>
      <w:pStyle w:val="Textoembloco"/>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7" w15:restartNumberingAfterBreak="0">
    <w:nsid w:val="47AA0A39"/>
    <w:multiLevelType w:val="multilevel"/>
    <w:tmpl w:val="C200296A"/>
    <w:lvl w:ilvl="0">
      <w:start w:val="1"/>
      <w:numFmt w:val="decimal"/>
      <w:lvlText w:val="%1."/>
      <w:lvlJc w:val="left"/>
      <w:pPr>
        <w:ind w:left="360" w:hanging="360"/>
      </w:pPr>
      <w:rPr>
        <w:rFonts w:hint="default"/>
        <w:b/>
        <w:color w:val="auto"/>
      </w:rPr>
    </w:lvl>
    <w:lvl w:ilvl="1">
      <w:start w:val="1"/>
      <w:numFmt w:val="decimal"/>
      <w:lvlText w:val="%1.%2."/>
      <w:lvlJc w:val="left"/>
      <w:pPr>
        <w:ind w:left="792" w:hanging="432"/>
      </w:pPr>
      <w:rPr>
        <w:rFonts w:hint="default"/>
        <w:b w:val="0"/>
      </w:rPr>
    </w:lvl>
    <w:lvl w:ilvl="2">
      <w:start w:val="1"/>
      <w:numFmt w:val="decimal"/>
      <w:lvlText w:val="%1.%2.%3."/>
      <w:lvlJc w:val="left"/>
      <w:pPr>
        <w:ind w:left="1304" w:hanging="737"/>
      </w:pPr>
      <w:rPr>
        <w:rFonts w:hint="default"/>
        <w:b w:val="0"/>
        <w:bCs/>
      </w:rPr>
    </w:lvl>
    <w:lvl w:ilvl="3">
      <w:start w:val="1"/>
      <w:numFmt w:val="lowerLetter"/>
      <w:lvlText w:val="%4)"/>
      <w:lvlJc w:val="left"/>
      <w:pPr>
        <w:ind w:left="1440" w:hanging="360"/>
      </w:pPr>
    </w:lvl>
    <w:lvl w:ilvl="4">
      <w:start w:val="1"/>
      <w:numFmt w:val="bullet"/>
      <w:lvlText w:val=""/>
      <w:lvlJc w:val="left"/>
      <w:pPr>
        <w:ind w:left="2232" w:hanging="792"/>
      </w:pPr>
      <w:rPr>
        <w:rFonts w:ascii="Wingdings" w:hAnsi="Wingdings" w:hint="default"/>
      </w:rPr>
    </w:lvl>
    <w:lvl w:ilvl="5">
      <w:start w:val="1"/>
      <w:numFmt w:val="upperRoman"/>
      <w:lvlText w:val="%6."/>
      <w:lvlJc w:val="right"/>
      <w:pPr>
        <w:ind w:left="2736" w:hanging="936"/>
      </w:pPr>
      <w:rPr>
        <w:rFonts w:hint="default"/>
      </w:rPr>
    </w:lvl>
    <w:lvl w:ilvl="6">
      <w:start w:val="1"/>
      <w:numFmt w:val="bullet"/>
      <w:lvlText w:val="o"/>
      <w:lvlJc w:val="left"/>
      <w:pPr>
        <w:ind w:left="3240" w:hanging="1080"/>
      </w:pPr>
      <w:rPr>
        <w:rFonts w:ascii="Courier New" w:hAnsi="Courier New" w:cs="Courier New"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47AC4504"/>
    <w:multiLevelType w:val="multilevel"/>
    <w:tmpl w:val="211477AA"/>
    <w:numStyleLink w:val="1111111"/>
  </w:abstractNum>
  <w:abstractNum w:abstractNumId="79" w15:restartNumberingAfterBreak="0">
    <w:nsid w:val="486624A9"/>
    <w:multiLevelType w:val="multilevel"/>
    <w:tmpl w:val="59F6CCA4"/>
    <w:styleLink w:val="List141"/>
    <w:lvl w:ilvl="0">
      <w:start w:val="2"/>
      <w:numFmt w:val="decimal"/>
      <w:lvlText w:val="%1."/>
      <w:lvlJc w:val="left"/>
      <w:rPr>
        <w:rFonts w:ascii="Arial" w:eastAsia="Arial" w:hAnsi="Arial" w:cs="Arial"/>
        <w:b/>
        <w:bCs/>
        <w:color w:val="000000"/>
        <w:position w:val="0"/>
        <w:u w:color="000000"/>
      </w:rPr>
    </w:lvl>
    <w:lvl w:ilvl="1">
      <w:start w:val="1"/>
      <w:numFmt w:val="decimal"/>
      <w:lvlText w:val="%1.%2."/>
      <w:lvlJc w:val="left"/>
      <w:rPr>
        <w:rFonts w:ascii="Arial" w:eastAsia="Arial" w:hAnsi="Arial" w:cs="Arial"/>
        <w:b/>
        <w:bCs/>
        <w:color w:val="000000"/>
        <w:position w:val="0"/>
        <w:u w:color="000000"/>
      </w:rPr>
    </w:lvl>
    <w:lvl w:ilvl="2">
      <w:start w:val="1"/>
      <w:numFmt w:val="decimal"/>
      <w:lvlText w:val="%1.%2.%3."/>
      <w:lvlJc w:val="left"/>
      <w:rPr>
        <w:rFonts w:ascii="Arial" w:eastAsia="Arial" w:hAnsi="Arial" w:cs="Arial"/>
        <w:b/>
        <w:bCs/>
        <w:color w:val="000000"/>
        <w:position w:val="0"/>
        <w:u w:color="000000"/>
      </w:rPr>
    </w:lvl>
    <w:lvl w:ilvl="3">
      <w:start w:val="1"/>
      <w:numFmt w:val="decimal"/>
      <w:lvlText w:val="%1.%2.%3.%4."/>
      <w:lvlJc w:val="left"/>
      <w:rPr>
        <w:rFonts w:ascii="Arial" w:eastAsia="Arial" w:hAnsi="Arial" w:cs="Arial"/>
        <w:b/>
        <w:bCs/>
        <w:color w:val="000000"/>
        <w:position w:val="0"/>
        <w:u w:color="000000"/>
      </w:rPr>
    </w:lvl>
    <w:lvl w:ilvl="4">
      <w:start w:val="1"/>
      <w:numFmt w:val="decimal"/>
      <w:lvlText w:val="%1.%2.%3.%4.%5."/>
      <w:lvlJc w:val="left"/>
      <w:rPr>
        <w:rFonts w:ascii="Arial" w:eastAsia="Arial" w:hAnsi="Arial" w:cs="Arial"/>
        <w:b/>
        <w:bCs/>
        <w:color w:val="000000"/>
        <w:position w:val="0"/>
        <w:u w:color="000000"/>
      </w:rPr>
    </w:lvl>
    <w:lvl w:ilvl="5">
      <w:start w:val="1"/>
      <w:numFmt w:val="decimal"/>
      <w:lvlText w:val="%1.%2.%3.%4.%5.%6."/>
      <w:lvlJc w:val="left"/>
      <w:rPr>
        <w:rFonts w:ascii="Arial" w:eastAsia="Arial" w:hAnsi="Arial" w:cs="Arial"/>
        <w:b/>
        <w:bCs/>
        <w:color w:val="000000"/>
        <w:position w:val="0"/>
        <w:u w:color="000000"/>
      </w:rPr>
    </w:lvl>
    <w:lvl w:ilvl="6">
      <w:start w:val="1"/>
      <w:numFmt w:val="decimal"/>
      <w:lvlText w:val="%1.%2.%3.%4.%5.%6.%7."/>
      <w:lvlJc w:val="left"/>
      <w:rPr>
        <w:rFonts w:ascii="Arial" w:eastAsia="Arial" w:hAnsi="Arial" w:cs="Arial"/>
        <w:b/>
        <w:bCs/>
        <w:color w:val="000000"/>
        <w:position w:val="0"/>
        <w:u w:color="000000"/>
      </w:rPr>
    </w:lvl>
    <w:lvl w:ilvl="7">
      <w:start w:val="1"/>
      <w:numFmt w:val="decimal"/>
      <w:lvlText w:val="%1.%2.%3.%4.%5.%6.%7.%8."/>
      <w:lvlJc w:val="left"/>
      <w:rPr>
        <w:rFonts w:ascii="Arial" w:eastAsia="Arial" w:hAnsi="Arial" w:cs="Arial"/>
        <w:b/>
        <w:bCs/>
        <w:color w:val="000000"/>
        <w:position w:val="0"/>
        <w:u w:color="000000"/>
      </w:rPr>
    </w:lvl>
    <w:lvl w:ilvl="8">
      <w:start w:val="1"/>
      <w:numFmt w:val="decimal"/>
      <w:lvlText w:val="%1.%2.%3.%4.%5.%6.%7.%8.%9."/>
      <w:lvlJc w:val="left"/>
      <w:rPr>
        <w:rFonts w:ascii="Arial" w:eastAsia="Arial" w:hAnsi="Arial" w:cs="Arial"/>
        <w:b/>
        <w:bCs/>
        <w:color w:val="000000"/>
        <w:position w:val="0"/>
        <w:u w:color="000000"/>
      </w:rPr>
    </w:lvl>
  </w:abstractNum>
  <w:abstractNum w:abstractNumId="80" w15:restartNumberingAfterBreak="0">
    <w:nsid w:val="486F0C15"/>
    <w:multiLevelType w:val="hybridMultilevel"/>
    <w:tmpl w:val="511E4966"/>
    <w:lvl w:ilvl="0" w:tplc="27D0D8B6">
      <w:start w:val="1"/>
      <w:numFmt w:val="lowerLetter"/>
      <w:lvlText w:val="%1)"/>
      <w:lvlJc w:val="left"/>
      <w:pPr>
        <w:ind w:left="1584" w:hanging="360"/>
      </w:pPr>
      <w:rPr>
        <w:b/>
      </w:rPr>
    </w:lvl>
    <w:lvl w:ilvl="1" w:tplc="04160019">
      <w:start w:val="1"/>
      <w:numFmt w:val="lowerLetter"/>
      <w:lvlText w:val="%2."/>
      <w:lvlJc w:val="left"/>
      <w:pPr>
        <w:ind w:left="2304" w:hanging="360"/>
      </w:pPr>
    </w:lvl>
    <w:lvl w:ilvl="2" w:tplc="0416001B">
      <w:start w:val="1"/>
      <w:numFmt w:val="lowerRoman"/>
      <w:lvlText w:val="%3."/>
      <w:lvlJc w:val="right"/>
      <w:pPr>
        <w:ind w:left="3024" w:hanging="180"/>
      </w:pPr>
    </w:lvl>
    <w:lvl w:ilvl="3" w:tplc="0416000F">
      <w:start w:val="1"/>
      <w:numFmt w:val="decimal"/>
      <w:lvlText w:val="%4."/>
      <w:lvlJc w:val="left"/>
      <w:pPr>
        <w:ind w:left="3744" w:hanging="360"/>
      </w:pPr>
    </w:lvl>
    <w:lvl w:ilvl="4" w:tplc="04160019">
      <w:start w:val="1"/>
      <w:numFmt w:val="lowerLetter"/>
      <w:lvlText w:val="%5."/>
      <w:lvlJc w:val="left"/>
      <w:pPr>
        <w:ind w:left="4464" w:hanging="360"/>
      </w:pPr>
    </w:lvl>
    <w:lvl w:ilvl="5" w:tplc="0416001B">
      <w:start w:val="1"/>
      <w:numFmt w:val="lowerRoman"/>
      <w:lvlText w:val="%6."/>
      <w:lvlJc w:val="right"/>
      <w:pPr>
        <w:ind w:left="5184" w:hanging="180"/>
      </w:pPr>
    </w:lvl>
    <w:lvl w:ilvl="6" w:tplc="0416000F">
      <w:start w:val="1"/>
      <w:numFmt w:val="decimal"/>
      <w:lvlText w:val="%7."/>
      <w:lvlJc w:val="left"/>
      <w:pPr>
        <w:ind w:left="5904" w:hanging="360"/>
      </w:pPr>
    </w:lvl>
    <w:lvl w:ilvl="7" w:tplc="04160019">
      <w:start w:val="1"/>
      <w:numFmt w:val="lowerLetter"/>
      <w:lvlText w:val="%8."/>
      <w:lvlJc w:val="left"/>
      <w:pPr>
        <w:ind w:left="6624" w:hanging="360"/>
      </w:pPr>
    </w:lvl>
    <w:lvl w:ilvl="8" w:tplc="0416001B">
      <w:start w:val="1"/>
      <w:numFmt w:val="lowerRoman"/>
      <w:lvlText w:val="%9."/>
      <w:lvlJc w:val="right"/>
      <w:pPr>
        <w:ind w:left="7344" w:hanging="180"/>
      </w:pPr>
    </w:lvl>
  </w:abstractNum>
  <w:abstractNum w:abstractNumId="81" w15:restartNumberingAfterBreak="0">
    <w:nsid w:val="49946E7D"/>
    <w:multiLevelType w:val="multilevel"/>
    <w:tmpl w:val="5A365986"/>
    <w:styleLink w:val="List71"/>
    <w:lvl w:ilvl="0">
      <w:start w:val="1"/>
      <w:numFmt w:val="decimal"/>
      <w:lvlText w:val="%1."/>
      <w:lvlJc w:val="left"/>
      <w:pPr>
        <w:tabs>
          <w:tab w:val="num" w:pos="360"/>
        </w:tabs>
        <w:ind w:left="360" w:hanging="360"/>
      </w:pPr>
      <w:rPr>
        <w:rFonts w:cs="Courier New" w:hint="default"/>
        <w:b/>
      </w:rPr>
    </w:lvl>
    <w:lvl w:ilvl="1">
      <w:start w:val="1"/>
      <w:numFmt w:val="decimal"/>
      <w:lvlText w:val="%1.%2."/>
      <w:lvlJc w:val="left"/>
      <w:pPr>
        <w:tabs>
          <w:tab w:val="num" w:pos="792"/>
        </w:tabs>
        <w:ind w:left="792" w:hanging="432"/>
      </w:pPr>
      <w:rPr>
        <w:rFonts w:cs="Courier New" w:hint="default"/>
        <w:b/>
      </w:rPr>
    </w:lvl>
    <w:lvl w:ilvl="2">
      <w:start w:val="1"/>
      <w:numFmt w:val="decimal"/>
      <w:lvlText w:val="%1.%2.%3."/>
      <w:lvlJc w:val="left"/>
      <w:pPr>
        <w:tabs>
          <w:tab w:val="num" w:pos="1224"/>
        </w:tabs>
        <w:ind w:left="1224" w:hanging="504"/>
      </w:pPr>
      <w:rPr>
        <w:rFonts w:cs="Courier New" w:hint="default"/>
        <w:b/>
      </w:rPr>
    </w:lvl>
    <w:lvl w:ilvl="3">
      <w:start w:val="1"/>
      <w:numFmt w:val="decimal"/>
      <w:lvlText w:val="%1.%2.%3.%4."/>
      <w:lvlJc w:val="left"/>
      <w:pPr>
        <w:tabs>
          <w:tab w:val="num" w:pos="1728"/>
        </w:tabs>
        <w:ind w:left="1728" w:hanging="648"/>
      </w:pPr>
      <w:rPr>
        <w:rFonts w:cs="Courier New" w:hint="default"/>
        <w:b/>
      </w:rPr>
    </w:lvl>
    <w:lvl w:ilvl="4">
      <w:start w:val="1"/>
      <w:numFmt w:val="decimal"/>
      <w:lvlText w:val="%1.%2.%3.%4.%5."/>
      <w:lvlJc w:val="left"/>
      <w:pPr>
        <w:tabs>
          <w:tab w:val="num" w:pos="2232"/>
        </w:tabs>
        <w:ind w:left="2232" w:hanging="792"/>
      </w:pPr>
      <w:rPr>
        <w:rFonts w:cs="Courier New" w:hint="default"/>
        <w:b/>
      </w:rPr>
    </w:lvl>
    <w:lvl w:ilvl="5">
      <w:start w:val="1"/>
      <w:numFmt w:val="decimal"/>
      <w:lvlText w:val="%1.%2.%3.%4.%5.%6."/>
      <w:lvlJc w:val="left"/>
      <w:pPr>
        <w:tabs>
          <w:tab w:val="num" w:pos="2736"/>
        </w:tabs>
        <w:ind w:left="2736" w:hanging="936"/>
      </w:pPr>
      <w:rPr>
        <w:rFonts w:cs="Courier New" w:hint="default"/>
        <w:b/>
      </w:rPr>
    </w:lvl>
    <w:lvl w:ilvl="6">
      <w:start w:val="1"/>
      <w:numFmt w:val="decimal"/>
      <w:lvlText w:val="%1.%2.%3.%4.%5.%6.%7."/>
      <w:lvlJc w:val="left"/>
      <w:pPr>
        <w:tabs>
          <w:tab w:val="num" w:pos="3240"/>
        </w:tabs>
        <w:ind w:left="3240" w:hanging="1080"/>
      </w:pPr>
      <w:rPr>
        <w:rFonts w:cs="Courier New" w:hint="default"/>
      </w:rPr>
    </w:lvl>
    <w:lvl w:ilvl="7">
      <w:start w:val="1"/>
      <w:numFmt w:val="decimal"/>
      <w:lvlText w:val="%1.%2.%3.%4.%5.%6.%7.%8."/>
      <w:lvlJc w:val="left"/>
      <w:pPr>
        <w:tabs>
          <w:tab w:val="num" w:pos="3744"/>
        </w:tabs>
        <w:ind w:left="3744" w:hanging="1224"/>
      </w:pPr>
      <w:rPr>
        <w:rFonts w:cs="Courier New" w:hint="default"/>
      </w:rPr>
    </w:lvl>
    <w:lvl w:ilvl="8">
      <w:start w:val="1"/>
      <w:numFmt w:val="decimal"/>
      <w:lvlText w:val="%1.%2.%3.%4.%5.%6.%7.%8.%9."/>
      <w:lvlJc w:val="left"/>
      <w:pPr>
        <w:tabs>
          <w:tab w:val="num" w:pos="4320"/>
        </w:tabs>
        <w:ind w:left="4320" w:hanging="1440"/>
      </w:pPr>
      <w:rPr>
        <w:rFonts w:cs="Courier New" w:hint="default"/>
      </w:rPr>
    </w:lvl>
  </w:abstractNum>
  <w:abstractNum w:abstractNumId="82" w15:restartNumberingAfterBreak="0">
    <w:nsid w:val="4C911319"/>
    <w:multiLevelType w:val="hybridMultilevel"/>
    <w:tmpl w:val="6D105F16"/>
    <w:styleLink w:val="List62"/>
    <w:lvl w:ilvl="0" w:tplc="3434155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3" w15:restartNumberingAfterBreak="0">
    <w:nsid w:val="4CA3520B"/>
    <w:multiLevelType w:val="hybridMultilevel"/>
    <w:tmpl w:val="6EBC99EA"/>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4" w15:restartNumberingAfterBreak="0">
    <w:nsid w:val="4EDE60D4"/>
    <w:multiLevelType w:val="hybridMultilevel"/>
    <w:tmpl w:val="F9C6E020"/>
    <w:lvl w:ilvl="0" w:tplc="81FE6922">
      <w:start w:val="1"/>
      <w:numFmt w:val="decimal"/>
      <w:pStyle w:val="Nvel13"/>
      <w:lvlText w:val="%1.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85" w15:restartNumberingAfterBreak="0">
    <w:nsid w:val="503546DC"/>
    <w:multiLevelType w:val="hybridMultilevel"/>
    <w:tmpl w:val="5C407014"/>
    <w:styleLink w:val="List161"/>
    <w:lvl w:ilvl="0" w:tplc="C9CE8CB0">
      <w:start w:val="1"/>
      <w:numFmt w:val="bullet"/>
      <w:lvlText w:val=""/>
      <w:lvlJc w:val="left"/>
      <w:pPr>
        <w:ind w:left="720" w:hanging="360"/>
      </w:pPr>
      <w:rPr>
        <w:rFonts w:ascii="Symbol" w:hAnsi="Symbol" w:hint="default"/>
      </w:rPr>
    </w:lvl>
    <w:lvl w:ilvl="1" w:tplc="9FBA1EEE" w:tentative="1">
      <w:start w:val="1"/>
      <w:numFmt w:val="bullet"/>
      <w:lvlText w:val="o"/>
      <w:lvlJc w:val="left"/>
      <w:pPr>
        <w:ind w:left="1440" w:hanging="360"/>
      </w:pPr>
      <w:rPr>
        <w:rFonts w:ascii="Courier New" w:hAnsi="Courier New" w:cs="Courier New" w:hint="default"/>
      </w:rPr>
    </w:lvl>
    <w:lvl w:ilvl="2" w:tplc="02EA4490" w:tentative="1">
      <w:start w:val="1"/>
      <w:numFmt w:val="bullet"/>
      <w:lvlText w:val=""/>
      <w:lvlJc w:val="left"/>
      <w:pPr>
        <w:ind w:left="2160" w:hanging="360"/>
      </w:pPr>
      <w:rPr>
        <w:rFonts w:ascii="Wingdings" w:hAnsi="Wingdings" w:hint="default"/>
      </w:rPr>
    </w:lvl>
    <w:lvl w:ilvl="3" w:tplc="C3F63B62" w:tentative="1">
      <w:start w:val="1"/>
      <w:numFmt w:val="bullet"/>
      <w:lvlText w:val=""/>
      <w:lvlJc w:val="left"/>
      <w:pPr>
        <w:ind w:left="2880" w:hanging="360"/>
      </w:pPr>
      <w:rPr>
        <w:rFonts w:ascii="Symbol" w:hAnsi="Symbol" w:hint="default"/>
      </w:rPr>
    </w:lvl>
    <w:lvl w:ilvl="4" w:tplc="99EA3ADA" w:tentative="1">
      <w:start w:val="1"/>
      <w:numFmt w:val="bullet"/>
      <w:lvlText w:val="o"/>
      <w:lvlJc w:val="left"/>
      <w:pPr>
        <w:ind w:left="3600" w:hanging="360"/>
      </w:pPr>
      <w:rPr>
        <w:rFonts w:ascii="Courier New" w:hAnsi="Courier New" w:cs="Courier New" w:hint="default"/>
      </w:rPr>
    </w:lvl>
    <w:lvl w:ilvl="5" w:tplc="41166954" w:tentative="1">
      <w:start w:val="1"/>
      <w:numFmt w:val="bullet"/>
      <w:lvlText w:val=""/>
      <w:lvlJc w:val="left"/>
      <w:pPr>
        <w:ind w:left="4320" w:hanging="360"/>
      </w:pPr>
      <w:rPr>
        <w:rFonts w:ascii="Wingdings" w:hAnsi="Wingdings" w:hint="default"/>
      </w:rPr>
    </w:lvl>
    <w:lvl w:ilvl="6" w:tplc="44AA7DB8" w:tentative="1">
      <w:start w:val="1"/>
      <w:numFmt w:val="bullet"/>
      <w:lvlText w:val=""/>
      <w:lvlJc w:val="left"/>
      <w:pPr>
        <w:ind w:left="5040" w:hanging="360"/>
      </w:pPr>
      <w:rPr>
        <w:rFonts w:ascii="Symbol" w:hAnsi="Symbol" w:hint="default"/>
      </w:rPr>
    </w:lvl>
    <w:lvl w:ilvl="7" w:tplc="97A88D2A" w:tentative="1">
      <w:start w:val="1"/>
      <w:numFmt w:val="bullet"/>
      <w:lvlText w:val="o"/>
      <w:lvlJc w:val="left"/>
      <w:pPr>
        <w:ind w:left="5760" w:hanging="360"/>
      </w:pPr>
      <w:rPr>
        <w:rFonts w:ascii="Courier New" w:hAnsi="Courier New" w:cs="Courier New" w:hint="default"/>
      </w:rPr>
    </w:lvl>
    <w:lvl w:ilvl="8" w:tplc="2BAA6D30" w:tentative="1">
      <w:start w:val="1"/>
      <w:numFmt w:val="bullet"/>
      <w:lvlText w:val=""/>
      <w:lvlJc w:val="left"/>
      <w:pPr>
        <w:ind w:left="6480" w:hanging="360"/>
      </w:pPr>
      <w:rPr>
        <w:rFonts w:ascii="Wingdings" w:hAnsi="Wingdings" w:hint="default"/>
      </w:rPr>
    </w:lvl>
  </w:abstractNum>
  <w:abstractNum w:abstractNumId="86" w15:restartNumberingAfterBreak="0">
    <w:nsid w:val="52706025"/>
    <w:multiLevelType w:val="hybridMultilevel"/>
    <w:tmpl w:val="0E96DC04"/>
    <w:lvl w:ilvl="0" w:tplc="74B23D18">
      <w:start w:val="1"/>
      <w:numFmt w:val="lowerLetter"/>
      <w:lvlText w:val="%1)"/>
      <w:lvlJc w:val="left"/>
      <w:pPr>
        <w:ind w:left="1069" w:hanging="360"/>
      </w:pPr>
      <w:rPr>
        <w:rFonts w:hint="default"/>
        <w:b/>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87" w15:restartNumberingAfterBreak="0">
    <w:nsid w:val="52ED0F91"/>
    <w:multiLevelType w:val="multilevel"/>
    <w:tmpl w:val="82C05F6A"/>
    <w:lvl w:ilvl="0">
      <w:start w:val="1"/>
      <w:numFmt w:val="decimal"/>
      <w:pStyle w:val="Nvel1"/>
      <w:lvlText w:val="%1."/>
      <w:lvlJc w:val="left"/>
      <w:pPr>
        <w:tabs>
          <w:tab w:val="num" w:pos="851"/>
        </w:tabs>
        <w:ind w:left="851" w:hanging="851"/>
      </w:pPr>
      <w:rPr>
        <w:rFonts w:ascii="Arial" w:hAnsi="Arial" w:hint="default"/>
        <w:b/>
        <w:i w:val="0"/>
        <w:sz w:val="24"/>
        <w:szCs w:val="24"/>
      </w:rPr>
    </w:lvl>
    <w:lvl w:ilvl="1">
      <w:start w:val="1"/>
      <w:numFmt w:val="decimal"/>
      <w:pStyle w:val="Nvel2"/>
      <w:lvlText w:val="%1.%2."/>
      <w:lvlJc w:val="left"/>
      <w:pPr>
        <w:tabs>
          <w:tab w:val="num" w:pos="1021"/>
        </w:tabs>
        <w:ind w:left="1021" w:hanging="1021"/>
      </w:pPr>
      <w:rPr>
        <w:rFonts w:ascii="Arial" w:hAnsi="Arial" w:hint="default"/>
        <w:b/>
        <w:i/>
        <w:sz w:val="32"/>
        <w:szCs w:val="32"/>
      </w:rPr>
    </w:lvl>
    <w:lvl w:ilvl="2">
      <w:start w:val="1"/>
      <w:numFmt w:val="decimal"/>
      <w:pStyle w:val="Nvel3"/>
      <w:lvlText w:val="%1.%2.%3."/>
      <w:lvlJc w:val="left"/>
      <w:pPr>
        <w:tabs>
          <w:tab w:val="num" w:pos="1134"/>
        </w:tabs>
        <w:ind w:left="1134" w:hanging="1134"/>
      </w:pPr>
      <w:rPr>
        <w:rFonts w:ascii="Arial" w:hAnsi="Arial" w:hint="default"/>
        <w:b w:val="0"/>
        <w:i w:val="0"/>
        <w:sz w:val="24"/>
        <w:szCs w:val="28"/>
      </w:rPr>
    </w:lvl>
    <w:lvl w:ilvl="3">
      <w:start w:val="1"/>
      <w:numFmt w:val="decimal"/>
      <w:pStyle w:val="Nvel4"/>
      <w:lvlText w:val="%1.%2.%3.%4."/>
      <w:lvlJc w:val="left"/>
      <w:pPr>
        <w:tabs>
          <w:tab w:val="num" w:pos="1389"/>
        </w:tabs>
        <w:ind w:left="1389" w:hanging="1247"/>
      </w:pPr>
      <w:rPr>
        <w:rFonts w:ascii="Arial" w:hAnsi="Arial" w:hint="default"/>
        <w:b w:val="0"/>
        <w:i w:val="0"/>
        <w:sz w:val="24"/>
        <w:szCs w:val="24"/>
      </w:rPr>
    </w:lvl>
    <w:lvl w:ilvl="4">
      <w:start w:val="1"/>
      <w:numFmt w:val="decimal"/>
      <w:pStyle w:val="Nvel5"/>
      <w:lvlText w:val="%1.%2.%3.%4.%5"/>
      <w:lvlJc w:val="left"/>
      <w:pPr>
        <w:tabs>
          <w:tab w:val="num" w:pos="1134"/>
        </w:tabs>
        <w:ind w:left="1134" w:hanging="1134"/>
      </w:pPr>
      <w:rPr>
        <w:rFonts w:ascii="Arial" w:hAnsi="Arial" w:hint="default"/>
        <w:b w:val="0"/>
        <w:i w:val="0"/>
        <w:sz w:val="24"/>
        <w:szCs w:val="36"/>
      </w:rPr>
    </w:lvl>
    <w:lvl w:ilvl="5">
      <w:start w:val="1"/>
      <w:numFmt w:val="decimal"/>
      <w:pStyle w:val="Nvel6"/>
      <w:lvlText w:val="%1.%2.%3.%4.%5.%6."/>
      <w:lvlJc w:val="left"/>
      <w:pPr>
        <w:tabs>
          <w:tab w:val="num" w:pos="1134"/>
        </w:tabs>
        <w:ind w:left="1134" w:hanging="1134"/>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8" w15:restartNumberingAfterBreak="0">
    <w:nsid w:val="537A24B2"/>
    <w:multiLevelType w:val="multilevel"/>
    <w:tmpl w:val="5EA8DA62"/>
    <w:styleLink w:val="List0"/>
    <w:lvl w:ilvl="0">
      <w:start w:val="1"/>
      <w:numFmt w:val="decimal"/>
      <w:lvlText w:val="%1."/>
      <w:lvlJc w:val="left"/>
      <w:rPr>
        <w:rFonts w:ascii="Arial" w:eastAsia="Arial" w:hAnsi="Arial" w:cs="Arial"/>
        <w:b/>
        <w:bCs/>
        <w:color w:val="000000"/>
        <w:position w:val="0"/>
        <w:u w:color="000000"/>
      </w:rPr>
    </w:lvl>
    <w:lvl w:ilvl="1">
      <w:start w:val="1"/>
      <w:numFmt w:val="decimal"/>
      <w:lvlText w:val="%1.%2."/>
      <w:lvlJc w:val="left"/>
      <w:rPr>
        <w:rFonts w:ascii="Arial" w:eastAsia="Arial" w:hAnsi="Arial" w:cs="Arial"/>
        <w:b/>
        <w:bCs/>
        <w:color w:val="000000"/>
        <w:position w:val="0"/>
        <w:u w:color="000000"/>
      </w:rPr>
    </w:lvl>
    <w:lvl w:ilvl="2">
      <w:start w:val="1"/>
      <w:numFmt w:val="decimal"/>
      <w:lvlText w:val="%3."/>
      <w:lvlJc w:val="left"/>
      <w:rPr>
        <w:rFonts w:ascii="Arial" w:eastAsia="Arial" w:hAnsi="Arial" w:cs="Arial"/>
        <w:b/>
        <w:bCs/>
        <w:color w:val="000000"/>
        <w:position w:val="0"/>
        <w:u w:color="000000"/>
      </w:rPr>
    </w:lvl>
    <w:lvl w:ilvl="3">
      <w:start w:val="1"/>
      <w:numFmt w:val="decimal"/>
      <w:lvlText w:val="%4."/>
      <w:lvlJc w:val="left"/>
      <w:rPr>
        <w:rFonts w:ascii="Arial" w:eastAsia="Arial" w:hAnsi="Arial" w:cs="Arial"/>
        <w:b/>
        <w:bCs/>
        <w:color w:val="000000"/>
        <w:position w:val="0"/>
        <w:u w:color="000000"/>
      </w:rPr>
    </w:lvl>
    <w:lvl w:ilvl="4">
      <w:start w:val="1"/>
      <w:numFmt w:val="decimal"/>
      <w:lvlText w:val="%5."/>
      <w:lvlJc w:val="left"/>
      <w:rPr>
        <w:rFonts w:ascii="Arial" w:eastAsia="Arial" w:hAnsi="Arial" w:cs="Arial"/>
        <w:b/>
        <w:bCs/>
        <w:color w:val="000000"/>
        <w:position w:val="0"/>
        <w:u w:color="000000"/>
      </w:rPr>
    </w:lvl>
    <w:lvl w:ilvl="5">
      <w:start w:val="1"/>
      <w:numFmt w:val="decimal"/>
      <w:lvlText w:val="%6."/>
      <w:lvlJc w:val="left"/>
      <w:rPr>
        <w:rFonts w:ascii="Arial" w:eastAsia="Arial" w:hAnsi="Arial" w:cs="Arial"/>
        <w:b/>
        <w:bCs/>
        <w:color w:val="000000"/>
        <w:position w:val="0"/>
        <w:u w:color="000000"/>
      </w:rPr>
    </w:lvl>
    <w:lvl w:ilvl="6">
      <w:start w:val="1"/>
      <w:numFmt w:val="decimal"/>
      <w:lvlText w:val="%7."/>
      <w:lvlJc w:val="left"/>
      <w:rPr>
        <w:rFonts w:ascii="Arial" w:eastAsia="Arial" w:hAnsi="Arial" w:cs="Arial"/>
        <w:b/>
        <w:bCs/>
        <w:color w:val="000000"/>
        <w:position w:val="0"/>
        <w:u w:color="000000"/>
      </w:rPr>
    </w:lvl>
    <w:lvl w:ilvl="7">
      <w:start w:val="1"/>
      <w:numFmt w:val="decimal"/>
      <w:lvlText w:val="%8."/>
      <w:lvlJc w:val="left"/>
      <w:rPr>
        <w:rFonts w:ascii="Arial" w:eastAsia="Arial" w:hAnsi="Arial" w:cs="Arial"/>
        <w:b/>
        <w:bCs/>
        <w:color w:val="000000"/>
        <w:position w:val="0"/>
        <w:u w:color="000000"/>
      </w:rPr>
    </w:lvl>
    <w:lvl w:ilvl="8">
      <w:start w:val="1"/>
      <w:numFmt w:val="decimal"/>
      <w:lvlText w:val="%9."/>
      <w:lvlJc w:val="left"/>
      <w:rPr>
        <w:rFonts w:ascii="Arial" w:eastAsia="Arial" w:hAnsi="Arial" w:cs="Arial"/>
        <w:b/>
        <w:bCs/>
        <w:color w:val="000000"/>
        <w:position w:val="0"/>
        <w:u w:color="000000"/>
      </w:rPr>
    </w:lvl>
  </w:abstractNum>
  <w:abstractNum w:abstractNumId="89" w15:restartNumberingAfterBreak="0">
    <w:nsid w:val="542A1506"/>
    <w:multiLevelType w:val="multilevel"/>
    <w:tmpl w:val="2EF03680"/>
    <w:lvl w:ilvl="0">
      <w:start w:val="1"/>
      <w:numFmt w:val="decimal"/>
      <w:pStyle w:val="Nivel2-Capitulo"/>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vel3-MNP"/>
      <w:lvlText w:val="%1.%2."/>
      <w:lvlJc w:val="left"/>
      <w:pPr>
        <w:ind w:left="0"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0" w:firstLine="0"/>
      </w:pPr>
      <w:rPr>
        <w:rFonts w:hint="default"/>
        <w:b w:val="0"/>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54562ABC"/>
    <w:multiLevelType w:val="hybridMultilevel"/>
    <w:tmpl w:val="E1B0E306"/>
    <w:styleLink w:val="List122"/>
    <w:lvl w:ilvl="0" w:tplc="E4DC8CD8">
      <w:start w:val="1"/>
      <w:numFmt w:val="lowerLetter"/>
      <w:lvlText w:val="%1)"/>
      <w:lvlJc w:val="left"/>
      <w:pPr>
        <w:ind w:left="1353" w:hanging="360"/>
      </w:pPr>
      <w:rPr>
        <w:rFonts w:hint="default"/>
        <w:b/>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91" w15:restartNumberingAfterBreak="0">
    <w:nsid w:val="54D77CE0"/>
    <w:multiLevelType w:val="hybridMultilevel"/>
    <w:tmpl w:val="17B2553A"/>
    <w:lvl w:ilvl="0" w:tplc="D5B2AC80">
      <w:start w:val="1"/>
      <w:numFmt w:val="lowerLetter"/>
      <w:pStyle w:val="Nvel11"/>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2" w15:restartNumberingAfterBreak="0">
    <w:nsid w:val="550319FC"/>
    <w:multiLevelType w:val="multilevel"/>
    <w:tmpl w:val="2E4A401E"/>
    <w:styleLink w:val="List14"/>
    <w:lvl w:ilvl="0">
      <w:start w:val="1"/>
      <w:numFmt w:val="lowerLetter"/>
      <w:lvlText w:val="%1."/>
      <w:lvlJc w:val="left"/>
      <w:rPr>
        <w:rFonts w:ascii="Arial" w:eastAsia="Arial" w:hAnsi="Arial" w:cs="Arial"/>
        <w:color w:val="000000"/>
        <w:position w:val="0"/>
        <w:u w:color="000000"/>
      </w:rPr>
    </w:lvl>
    <w:lvl w:ilvl="1">
      <w:start w:val="1"/>
      <w:numFmt w:val="lowerLetter"/>
      <w:lvlText w:val="%1.%2."/>
      <w:lvlJc w:val="left"/>
      <w:rPr>
        <w:rFonts w:ascii="Arial" w:eastAsia="Arial" w:hAnsi="Arial" w:cs="Arial"/>
        <w:color w:val="000000"/>
        <w:position w:val="0"/>
        <w:u w:color="000000"/>
      </w:rPr>
    </w:lvl>
    <w:lvl w:ilvl="2">
      <w:start w:val="1"/>
      <w:numFmt w:val="lowerLetter"/>
      <w:lvlText w:val="%3."/>
      <w:lvlJc w:val="left"/>
      <w:rPr>
        <w:rFonts w:ascii="Arial" w:eastAsia="Arial" w:hAnsi="Arial" w:cs="Arial"/>
        <w:color w:val="000000"/>
        <w:position w:val="0"/>
        <w:u w:color="000000"/>
      </w:rPr>
    </w:lvl>
    <w:lvl w:ilvl="3">
      <w:start w:val="1"/>
      <w:numFmt w:val="lowerLetter"/>
      <w:lvlText w:val="%4."/>
      <w:lvlJc w:val="left"/>
      <w:rPr>
        <w:rFonts w:ascii="Arial" w:eastAsia="Arial" w:hAnsi="Arial" w:cs="Arial"/>
        <w:color w:val="000000"/>
        <w:position w:val="0"/>
        <w:u w:color="000000"/>
      </w:rPr>
    </w:lvl>
    <w:lvl w:ilvl="4">
      <w:start w:val="1"/>
      <w:numFmt w:val="lowerLetter"/>
      <w:lvlText w:val="%5."/>
      <w:lvlJc w:val="left"/>
      <w:rPr>
        <w:rFonts w:ascii="Arial" w:eastAsia="Arial" w:hAnsi="Arial" w:cs="Arial"/>
        <w:color w:val="000000"/>
        <w:position w:val="0"/>
        <w:u w:color="000000"/>
      </w:rPr>
    </w:lvl>
    <w:lvl w:ilvl="5">
      <w:start w:val="1"/>
      <w:numFmt w:val="lowerLetter"/>
      <w:lvlText w:val="%6."/>
      <w:lvlJc w:val="left"/>
      <w:rPr>
        <w:rFonts w:ascii="Arial" w:eastAsia="Arial" w:hAnsi="Arial" w:cs="Arial"/>
        <w:color w:val="000000"/>
        <w:position w:val="0"/>
        <w:u w:color="000000"/>
      </w:rPr>
    </w:lvl>
    <w:lvl w:ilvl="6">
      <w:start w:val="1"/>
      <w:numFmt w:val="lowerLetter"/>
      <w:lvlText w:val="%7."/>
      <w:lvlJc w:val="left"/>
      <w:rPr>
        <w:rFonts w:ascii="Arial" w:eastAsia="Arial" w:hAnsi="Arial" w:cs="Arial"/>
        <w:color w:val="000000"/>
        <w:position w:val="0"/>
        <w:u w:color="000000"/>
      </w:rPr>
    </w:lvl>
    <w:lvl w:ilvl="7">
      <w:start w:val="1"/>
      <w:numFmt w:val="lowerLetter"/>
      <w:lvlText w:val="%8."/>
      <w:lvlJc w:val="left"/>
      <w:rPr>
        <w:rFonts w:ascii="Arial" w:eastAsia="Arial" w:hAnsi="Arial" w:cs="Arial"/>
        <w:color w:val="000000"/>
        <w:position w:val="0"/>
        <w:u w:color="000000"/>
      </w:rPr>
    </w:lvl>
    <w:lvl w:ilvl="8">
      <w:start w:val="1"/>
      <w:numFmt w:val="lowerLetter"/>
      <w:lvlText w:val="%9."/>
      <w:lvlJc w:val="left"/>
      <w:rPr>
        <w:rFonts w:ascii="Arial" w:eastAsia="Arial" w:hAnsi="Arial" w:cs="Arial"/>
        <w:color w:val="000000"/>
        <w:position w:val="0"/>
        <w:u w:color="000000"/>
      </w:rPr>
    </w:lvl>
  </w:abstractNum>
  <w:abstractNum w:abstractNumId="93" w15:restartNumberingAfterBreak="0">
    <w:nsid w:val="55E86B14"/>
    <w:multiLevelType w:val="hybridMultilevel"/>
    <w:tmpl w:val="63121A76"/>
    <w:lvl w:ilvl="0" w:tplc="0416001B">
      <w:start w:val="1"/>
      <w:numFmt w:val="lowerRoman"/>
      <w:lvlText w:val="%1."/>
      <w:lvlJc w:val="right"/>
      <w:pPr>
        <w:ind w:left="2136" w:hanging="360"/>
      </w:pPr>
    </w:lvl>
    <w:lvl w:ilvl="1" w:tplc="04160019">
      <w:start w:val="1"/>
      <w:numFmt w:val="lowerLetter"/>
      <w:lvlText w:val="%2."/>
      <w:lvlJc w:val="left"/>
      <w:pPr>
        <w:ind w:left="2856" w:hanging="360"/>
      </w:pPr>
    </w:lvl>
    <w:lvl w:ilvl="2" w:tplc="0416001B">
      <w:start w:val="1"/>
      <w:numFmt w:val="lowerRoman"/>
      <w:lvlText w:val="%3."/>
      <w:lvlJc w:val="right"/>
      <w:pPr>
        <w:ind w:left="3576" w:hanging="180"/>
      </w:pPr>
    </w:lvl>
    <w:lvl w:ilvl="3" w:tplc="0416000F">
      <w:start w:val="1"/>
      <w:numFmt w:val="decimal"/>
      <w:lvlText w:val="%4."/>
      <w:lvlJc w:val="left"/>
      <w:pPr>
        <w:ind w:left="4296" w:hanging="360"/>
      </w:pPr>
    </w:lvl>
    <w:lvl w:ilvl="4" w:tplc="04160019">
      <w:start w:val="1"/>
      <w:numFmt w:val="lowerLetter"/>
      <w:lvlText w:val="%5."/>
      <w:lvlJc w:val="left"/>
      <w:pPr>
        <w:ind w:left="5016" w:hanging="360"/>
      </w:pPr>
    </w:lvl>
    <w:lvl w:ilvl="5" w:tplc="0416001B">
      <w:start w:val="1"/>
      <w:numFmt w:val="lowerRoman"/>
      <w:lvlText w:val="%6."/>
      <w:lvlJc w:val="right"/>
      <w:pPr>
        <w:ind w:left="5736" w:hanging="180"/>
      </w:pPr>
    </w:lvl>
    <w:lvl w:ilvl="6" w:tplc="0416000F">
      <w:start w:val="1"/>
      <w:numFmt w:val="decimal"/>
      <w:lvlText w:val="%7."/>
      <w:lvlJc w:val="left"/>
      <w:pPr>
        <w:ind w:left="6456" w:hanging="360"/>
      </w:pPr>
    </w:lvl>
    <w:lvl w:ilvl="7" w:tplc="04160019">
      <w:start w:val="1"/>
      <w:numFmt w:val="lowerLetter"/>
      <w:lvlText w:val="%8."/>
      <w:lvlJc w:val="left"/>
      <w:pPr>
        <w:ind w:left="7176" w:hanging="360"/>
      </w:pPr>
    </w:lvl>
    <w:lvl w:ilvl="8" w:tplc="0416001B">
      <w:start w:val="1"/>
      <w:numFmt w:val="lowerRoman"/>
      <w:lvlText w:val="%9."/>
      <w:lvlJc w:val="right"/>
      <w:pPr>
        <w:ind w:left="7896" w:hanging="180"/>
      </w:pPr>
    </w:lvl>
  </w:abstractNum>
  <w:abstractNum w:abstractNumId="94" w15:restartNumberingAfterBreak="0">
    <w:nsid w:val="566C2FD6"/>
    <w:multiLevelType w:val="hybridMultilevel"/>
    <w:tmpl w:val="520E380E"/>
    <w:lvl w:ilvl="0" w:tplc="6D0613AE">
      <w:start w:val="1"/>
      <w:numFmt w:val="upperRoman"/>
      <w:pStyle w:val="Nvel9"/>
      <w:lvlText w:val="%1 - "/>
      <w:lvlJc w:val="right"/>
      <w:pPr>
        <w:ind w:left="1069" w:hanging="360"/>
      </w:pPr>
      <w:rPr>
        <w:rFonts w:hint="default"/>
        <w:b/>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95" w15:restartNumberingAfterBreak="0">
    <w:nsid w:val="5A746FF8"/>
    <w:multiLevelType w:val="multilevel"/>
    <w:tmpl w:val="A8681F18"/>
    <w:styleLink w:val="LFO22"/>
    <w:lvl w:ilvl="0">
      <w:start w:val="1"/>
      <w:numFmt w:val="decimal"/>
      <w:lvlText w:val="%1."/>
      <w:lvlJc w:val="left"/>
      <w:pPr>
        <w:ind w:left="360" w:hanging="360"/>
      </w:pPr>
    </w:lvl>
    <w:lvl w:ilvl="1">
      <w:start w:val="1"/>
      <w:numFmt w:val="decimal"/>
      <w:lvlText w:val="%1.%2."/>
      <w:lvlJc w:val="left"/>
      <w:pPr>
        <w:ind w:left="114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5ACC7D45"/>
    <w:multiLevelType w:val="hybridMultilevel"/>
    <w:tmpl w:val="350801EC"/>
    <w:styleLink w:val="List92"/>
    <w:lvl w:ilvl="0" w:tplc="333CF3F6">
      <w:start w:val="1"/>
      <w:numFmt w:val="lowerLetter"/>
      <w:lvlText w:val="%1)"/>
      <w:lvlJc w:val="left"/>
      <w:pPr>
        <w:ind w:left="720" w:hanging="360"/>
      </w:pPr>
      <w:rPr>
        <w:rFonts w:hint="default"/>
        <w:b/>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7" w15:restartNumberingAfterBreak="0">
    <w:nsid w:val="5B6A367C"/>
    <w:multiLevelType w:val="hybridMultilevel"/>
    <w:tmpl w:val="725CA378"/>
    <w:styleLink w:val="List112"/>
    <w:lvl w:ilvl="0" w:tplc="A552ADA0">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8" w15:restartNumberingAfterBreak="0">
    <w:nsid w:val="5C9F048C"/>
    <w:multiLevelType w:val="multilevel"/>
    <w:tmpl w:val="B8B69BBE"/>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9" w15:restartNumberingAfterBreak="0">
    <w:nsid w:val="5F36708C"/>
    <w:multiLevelType w:val="multilevel"/>
    <w:tmpl w:val="BD666FC2"/>
    <w:name w:val="Cláusula"/>
    <w:lvl w:ilvl="0">
      <w:start w:val="1"/>
      <w:numFmt w:val="decimal"/>
      <w:suff w:val="nothing"/>
      <w:lvlText w:val="CLÁUSULA %1"/>
      <w:lvlJc w:val="left"/>
      <w:pPr>
        <w:ind w:left="0" w:firstLine="0"/>
      </w:pPr>
      <w:rPr>
        <w:rFonts w:hint="default"/>
        <w:sz w:val="24"/>
      </w:rPr>
    </w:lvl>
    <w:lvl w:ilvl="1">
      <w:start w:val="1"/>
      <w:numFmt w:val="decimal"/>
      <w:lvlText w:val="%1.%2"/>
      <w:lvlJc w:val="left"/>
      <w:pPr>
        <w:ind w:left="576" w:hanging="576"/>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0" w15:restartNumberingAfterBreak="0">
    <w:nsid w:val="5FCD74D8"/>
    <w:multiLevelType w:val="multilevel"/>
    <w:tmpl w:val="B770F392"/>
    <w:styleLink w:val="List16"/>
    <w:lvl w:ilvl="0">
      <w:start w:val="1"/>
      <w:numFmt w:val="lowerLetter"/>
      <w:lvlText w:val="%1."/>
      <w:lvlJc w:val="left"/>
      <w:rPr>
        <w:color w:val="000000"/>
        <w:position w:val="0"/>
        <w:u w:color="000000"/>
      </w:rPr>
    </w:lvl>
    <w:lvl w:ilvl="1">
      <w:start w:val="1"/>
      <w:numFmt w:val="bullet"/>
      <w:lvlText w:val="•"/>
      <w:lvlJc w:val="left"/>
      <w:rPr>
        <w:rFonts w:ascii="Arial" w:eastAsia="Arial" w:hAnsi="Arial" w:cs="Arial"/>
        <w:color w:val="000000"/>
        <w:position w:val="0"/>
        <w:u w:color="000000"/>
      </w:rPr>
    </w:lvl>
    <w:lvl w:ilvl="2">
      <w:start w:val="1"/>
      <w:numFmt w:val="bullet"/>
      <w:lvlText w:val="•"/>
      <w:lvlJc w:val="left"/>
      <w:rPr>
        <w:rFonts w:ascii="Arial" w:eastAsia="Arial" w:hAnsi="Arial" w:cs="Arial"/>
        <w:color w:val="000000"/>
        <w:position w:val="0"/>
        <w:u w:color="000000"/>
      </w:rPr>
    </w:lvl>
    <w:lvl w:ilvl="3">
      <w:start w:val="1"/>
      <w:numFmt w:val="bullet"/>
      <w:lvlText w:val="•"/>
      <w:lvlJc w:val="left"/>
      <w:rPr>
        <w:rFonts w:ascii="Arial" w:eastAsia="Arial" w:hAnsi="Arial" w:cs="Arial"/>
        <w:color w:val="000000"/>
        <w:position w:val="0"/>
        <w:u w:color="000000"/>
      </w:rPr>
    </w:lvl>
    <w:lvl w:ilvl="4">
      <w:start w:val="1"/>
      <w:numFmt w:val="bullet"/>
      <w:lvlText w:val="•"/>
      <w:lvlJc w:val="left"/>
      <w:rPr>
        <w:rFonts w:ascii="Arial" w:eastAsia="Arial" w:hAnsi="Arial" w:cs="Arial"/>
        <w:color w:val="000000"/>
        <w:position w:val="0"/>
        <w:u w:color="000000"/>
      </w:rPr>
    </w:lvl>
    <w:lvl w:ilvl="5">
      <w:start w:val="1"/>
      <w:numFmt w:val="bullet"/>
      <w:lvlText w:val="•"/>
      <w:lvlJc w:val="left"/>
      <w:rPr>
        <w:rFonts w:ascii="Arial" w:eastAsia="Arial" w:hAnsi="Arial" w:cs="Arial"/>
        <w:color w:val="000000"/>
        <w:position w:val="0"/>
        <w:u w:color="000000"/>
      </w:rPr>
    </w:lvl>
    <w:lvl w:ilvl="6">
      <w:start w:val="1"/>
      <w:numFmt w:val="bullet"/>
      <w:lvlText w:val="•"/>
      <w:lvlJc w:val="left"/>
      <w:rPr>
        <w:rFonts w:ascii="Arial" w:eastAsia="Arial" w:hAnsi="Arial" w:cs="Arial"/>
        <w:color w:val="000000"/>
        <w:position w:val="0"/>
        <w:u w:color="000000"/>
      </w:rPr>
    </w:lvl>
    <w:lvl w:ilvl="7">
      <w:start w:val="1"/>
      <w:numFmt w:val="bullet"/>
      <w:lvlText w:val="•"/>
      <w:lvlJc w:val="left"/>
      <w:rPr>
        <w:rFonts w:ascii="Arial" w:eastAsia="Arial" w:hAnsi="Arial" w:cs="Arial"/>
        <w:color w:val="000000"/>
        <w:position w:val="0"/>
        <w:u w:color="000000"/>
      </w:rPr>
    </w:lvl>
    <w:lvl w:ilvl="8">
      <w:start w:val="1"/>
      <w:numFmt w:val="bullet"/>
      <w:lvlText w:val="•"/>
      <w:lvlJc w:val="left"/>
      <w:rPr>
        <w:rFonts w:ascii="Arial" w:eastAsia="Arial" w:hAnsi="Arial" w:cs="Arial"/>
        <w:color w:val="000000"/>
        <w:position w:val="0"/>
        <w:u w:color="000000"/>
      </w:rPr>
    </w:lvl>
  </w:abstractNum>
  <w:abstractNum w:abstractNumId="101" w15:restartNumberingAfterBreak="0">
    <w:nsid w:val="62966001"/>
    <w:multiLevelType w:val="multilevel"/>
    <w:tmpl w:val="48CAEE14"/>
    <w:styleLink w:val="List171"/>
    <w:lvl w:ilvl="0">
      <w:start w:val="1"/>
      <w:numFmt w:val="decimal"/>
      <w:lvlText w:val="%1."/>
      <w:lvlJc w:val="left"/>
      <w:pPr>
        <w:ind w:left="360" w:hanging="360"/>
      </w:pPr>
      <w:rPr>
        <w:rFonts w:hint="default"/>
        <w:sz w:val="24"/>
        <w:szCs w:val="24"/>
      </w:rPr>
    </w:lvl>
    <w:lvl w:ilvl="1">
      <w:start w:val="1"/>
      <w:numFmt w:val="decimal"/>
      <w:lvlText w:val="%1.%2."/>
      <w:lvlJc w:val="left"/>
      <w:pPr>
        <w:ind w:left="792" w:hanging="432"/>
      </w:pPr>
      <w:rPr>
        <w:rFonts w:hint="default"/>
        <w:b w:val="0"/>
        <w:sz w:val="24"/>
        <w:szCs w:val="24"/>
      </w:rPr>
    </w:lvl>
    <w:lvl w:ilvl="2">
      <w:start w:val="1"/>
      <w:numFmt w:val="decimal"/>
      <w:lvlText w:val="%1.%2.%3."/>
      <w:lvlJc w:val="left"/>
      <w:pPr>
        <w:ind w:left="1224" w:hanging="504"/>
      </w:pPr>
      <w:rPr>
        <w:rFonts w:hint="default"/>
        <w:b w:val="0"/>
        <w:sz w:val="24"/>
        <w:szCs w:val="24"/>
      </w:rPr>
    </w:lvl>
    <w:lvl w:ilvl="3">
      <w:start w:val="1"/>
      <w:numFmt w:val="bullet"/>
      <w:pStyle w:val="Nvel04"/>
      <w:lvlText w:val=""/>
      <w:lvlJc w:val="left"/>
      <w:pPr>
        <w:ind w:left="1728" w:hanging="648"/>
      </w:pPr>
      <w:rPr>
        <w:rFonts w:ascii="Symbol" w:hAnsi="Symbol" w:hint="default"/>
        <w:b w:val="0"/>
        <w:sz w:val="22"/>
        <w:szCs w:val="22"/>
      </w:r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634F2B9B"/>
    <w:multiLevelType w:val="multilevel"/>
    <w:tmpl w:val="58FAE888"/>
    <w:styleLink w:val="List15"/>
    <w:lvl w:ilvl="0">
      <w:start w:val="1"/>
      <w:numFmt w:val="decimal"/>
      <w:lvlText w:val="%1."/>
      <w:lvlJc w:val="left"/>
      <w:rPr>
        <w:rFonts w:ascii="Arial" w:eastAsia="Arial" w:hAnsi="Arial" w:cs="Arial"/>
        <w:color w:val="000000"/>
        <w:position w:val="0"/>
        <w:u w:color="000000"/>
      </w:rPr>
    </w:lvl>
    <w:lvl w:ilvl="1">
      <w:start w:val="1"/>
      <w:numFmt w:val="lowerLetter"/>
      <w:lvlText w:val="%2."/>
      <w:lvlJc w:val="left"/>
      <w:rPr>
        <w:rFonts w:hint="default"/>
        <w:color w:val="000000"/>
        <w:position w:val="0"/>
        <w:u w:color="000000"/>
      </w:rPr>
    </w:lvl>
    <w:lvl w:ilvl="2">
      <w:start w:val="1"/>
      <w:numFmt w:val="decimal"/>
      <w:lvlText w:val="%3."/>
      <w:lvlJc w:val="left"/>
      <w:rPr>
        <w:rFonts w:ascii="Arial" w:eastAsia="Arial" w:hAnsi="Arial" w:cs="Arial"/>
        <w:color w:val="000000"/>
        <w:position w:val="0"/>
        <w:u w:color="000000"/>
      </w:rPr>
    </w:lvl>
    <w:lvl w:ilvl="3">
      <w:start w:val="1"/>
      <w:numFmt w:val="decimal"/>
      <w:lvlText w:val="%4."/>
      <w:lvlJc w:val="left"/>
      <w:rPr>
        <w:rFonts w:ascii="Arial" w:eastAsia="Arial" w:hAnsi="Arial" w:cs="Arial"/>
        <w:color w:val="000000"/>
        <w:position w:val="0"/>
        <w:u w:color="000000"/>
      </w:rPr>
    </w:lvl>
    <w:lvl w:ilvl="4">
      <w:start w:val="1"/>
      <w:numFmt w:val="decimal"/>
      <w:lvlText w:val="%5."/>
      <w:lvlJc w:val="left"/>
      <w:rPr>
        <w:rFonts w:ascii="Arial" w:eastAsia="Arial" w:hAnsi="Arial" w:cs="Arial"/>
        <w:color w:val="000000"/>
        <w:position w:val="0"/>
        <w:u w:color="000000"/>
      </w:rPr>
    </w:lvl>
    <w:lvl w:ilvl="5">
      <w:start w:val="1"/>
      <w:numFmt w:val="decimal"/>
      <w:lvlText w:val="%6."/>
      <w:lvlJc w:val="left"/>
      <w:rPr>
        <w:rFonts w:ascii="Arial" w:eastAsia="Arial" w:hAnsi="Arial" w:cs="Arial"/>
        <w:color w:val="000000"/>
        <w:position w:val="0"/>
        <w:u w:color="000000"/>
      </w:rPr>
    </w:lvl>
    <w:lvl w:ilvl="6">
      <w:start w:val="1"/>
      <w:numFmt w:val="decimal"/>
      <w:lvlText w:val="%7."/>
      <w:lvlJc w:val="left"/>
      <w:rPr>
        <w:rFonts w:ascii="Arial" w:eastAsia="Arial" w:hAnsi="Arial" w:cs="Arial"/>
        <w:color w:val="000000"/>
        <w:position w:val="0"/>
        <w:u w:color="000000"/>
      </w:rPr>
    </w:lvl>
    <w:lvl w:ilvl="7">
      <w:start w:val="1"/>
      <w:numFmt w:val="decimal"/>
      <w:lvlText w:val="%8."/>
      <w:lvlJc w:val="left"/>
      <w:rPr>
        <w:rFonts w:ascii="Arial" w:eastAsia="Arial" w:hAnsi="Arial" w:cs="Arial"/>
        <w:color w:val="000000"/>
        <w:position w:val="0"/>
        <w:u w:color="000000"/>
      </w:rPr>
    </w:lvl>
    <w:lvl w:ilvl="8">
      <w:start w:val="1"/>
      <w:numFmt w:val="decimal"/>
      <w:lvlText w:val="%9."/>
      <w:lvlJc w:val="left"/>
      <w:rPr>
        <w:rFonts w:ascii="Arial" w:eastAsia="Arial" w:hAnsi="Arial" w:cs="Arial"/>
        <w:color w:val="000000"/>
        <w:position w:val="0"/>
        <w:u w:color="000000"/>
      </w:rPr>
    </w:lvl>
  </w:abstractNum>
  <w:abstractNum w:abstractNumId="103" w15:restartNumberingAfterBreak="0">
    <w:nsid w:val="63753F47"/>
    <w:multiLevelType w:val="multilevel"/>
    <w:tmpl w:val="D7D83308"/>
    <w:styleLink w:val="Lista511"/>
    <w:lvl w:ilvl="0">
      <w:start w:val="1"/>
      <w:numFmt w:val="decimal"/>
      <w:pStyle w:val="Nvel10"/>
      <w:lvlText w:val="%1."/>
      <w:lvlJc w:val="left"/>
      <w:pPr>
        <w:tabs>
          <w:tab w:val="num" w:pos="570"/>
        </w:tabs>
        <w:ind w:left="570" w:hanging="570"/>
      </w:pPr>
      <w:rPr>
        <w:rFonts w:hint="default"/>
        <w:b/>
      </w:rPr>
    </w:lvl>
    <w:lvl w:ilvl="1">
      <w:start w:val="1"/>
      <w:numFmt w:val="decimal"/>
      <w:lvlText w:val="1.%2."/>
      <w:lvlJc w:val="left"/>
      <w:pPr>
        <w:tabs>
          <w:tab w:val="num" w:pos="1137"/>
        </w:tabs>
        <w:ind w:left="1137" w:hanging="570"/>
      </w:pPr>
      <w:rPr>
        <w:rFonts w:hint="default"/>
        <w:b/>
      </w:rPr>
    </w:lvl>
    <w:lvl w:ilvl="2">
      <w:start w:val="1"/>
      <w:numFmt w:val="decimal"/>
      <w:lvlText w:val="1.%2.%3."/>
      <w:lvlJc w:val="left"/>
      <w:pPr>
        <w:tabs>
          <w:tab w:val="num" w:pos="1428"/>
        </w:tabs>
        <w:ind w:left="1428" w:hanging="720"/>
      </w:pPr>
      <w:rPr>
        <w:rFonts w:hint="default"/>
        <w:b/>
      </w:rPr>
    </w:lvl>
    <w:lvl w:ilvl="3">
      <w:start w:val="1"/>
      <w:numFmt w:val="decimal"/>
      <w:lvlText w:val="1.%2.%4."/>
      <w:lvlJc w:val="left"/>
      <w:pPr>
        <w:tabs>
          <w:tab w:val="num" w:pos="1782"/>
        </w:tabs>
        <w:ind w:left="1782" w:hanging="720"/>
      </w:pPr>
      <w:rPr>
        <w:rFonts w:hint="default"/>
        <w:b/>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104" w15:restartNumberingAfterBreak="0">
    <w:nsid w:val="63AD2CFB"/>
    <w:multiLevelType w:val="multilevel"/>
    <w:tmpl w:val="C200296A"/>
    <w:lvl w:ilvl="0">
      <w:start w:val="1"/>
      <w:numFmt w:val="decimal"/>
      <w:lvlText w:val="%1."/>
      <w:lvlJc w:val="left"/>
      <w:pPr>
        <w:ind w:left="360" w:hanging="360"/>
      </w:pPr>
      <w:rPr>
        <w:rFonts w:hint="default"/>
        <w:b/>
        <w:color w:val="auto"/>
      </w:rPr>
    </w:lvl>
    <w:lvl w:ilvl="1">
      <w:start w:val="1"/>
      <w:numFmt w:val="decimal"/>
      <w:lvlText w:val="%1.%2."/>
      <w:lvlJc w:val="left"/>
      <w:pPr>
        <w:ind w:left="792" w:hanging="432"/>
      </w:pPr>
      <w:rPr>
        <w:rFonts w:hint="default"/>
        <w:b w:val="0"/>
      </w:rPr>
    </w:lvl>
    <w:lvl w:ilvl="2">
      <w:start w:val="1"/>
      <w:numFmt w:val="decimal"/>
      <w:lvlText w:val="%1.%2.%3."/>
      <w:lvlJc w:val="left"/>
      <w:pPr>
        <w:ind w:left="1304" w:hanging="737"/>
      </w:pPr>
      <w:rPr>
        <w:rFonts w:hint="default"/>
        <w:b w:val="0"/>
        <w:bCs/>
      </w:rPr>
    </w:lvl>
    <w:lvl w:ilvl="3">
      <w:start w:val="1"/>
      <w:numFmt w:val="lowerLetter"/>
      <w:lvlText w:val="%4)"/>
      <w:lvlJc w:val="left"/>
      <w:pPr>
        <w:ind w:left="1440" w:hanging="360"/>
      </w:pPr>
    </w:lvl>
    <w:lvl w:ilvl="4">
      <w:start w:val="1"/>
      <w:numFmt w:val="bullet"/>
      <w:lvlText w:val=""/>
      <w:lvlJc w:val="left"/>
      <w:pPr>
        <w:ind w:left="2232" w:hanging="792"/>
      </w:pPr>
      <w:rPr>
        <w:rFonts w:ascii="Wingdings" w:hAnsi="Wingdings" w:hint="default"/>
      </w:rPr>
    </w:lvl>
    <w:lvl w:ilvl="5">
      <w:start w:val="1"/>
      <w:numFmt w:val="upperRoman"/>
      <w:lvlText w:val="%6."/>
      <w:lvlJc w:val="right"/>
      <w:pPr>
        <w:ind w:left="2736" w:hanging="936"/>
      </w:pPr>
      <w:rPr>
        <w:rFonts w:hint="default"/>
      </w:rPr>
    </w:lvl>
    <w:lvl w:ilvl="6">
      <w:start w:val="1"/>
      <w:numFmt w:val="bullet"/>
      <w:lvlText w:val="o"/>
      <w:lvlJc w:val="left"/>
      <w:pPr>
        <w:ind w:left="3240" w:hanging="1080"/>
      </w:pPr>
      <w:rPr>
        <w:rFonts w:ascii="Courier New" w:hAnsi="Courier New" w:cs="Courier New"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5" w15:restartNumberingAfterBreak="0">
    <w:nsid w:val="664E7F0C"/>
    <w:multiLevelType w:val="multilevel"/>
    <w:tmpl w:val="D19E14DE"/>
    <w:styleLink w:val="EstiloImportado480"/>
    <w:lvl w:ilvl="0">
      <w:start w:val="1"/>
      <w:numFmt w:val="decimal"/>
      <w:lvlText w:val="%1."/>
      <w:lvlJc w:val="left"/>
      <w:pPr>
        <w:tabs>
          <w:tab w:val="left" w:pos="1200"/>
        </w:tabs>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left" w:pos="1200"/>
        </w:tabs>
        <w:ind w:left="115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tabs>
          <w:tab w:val="left" w:pos="1200"/>
        </w:tabs>
        <w:ind w:left="986" w:hanging="12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tabs>
          <w:tab w:val="left" w:pos="1200"/>
        </w:tabs>
        <w:ind w:left="1562" w:hanging="12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tabs>
          <w:tab w:val="left" w:pos="1200"/>
        </w:tabs>
        <w:ind w:left="1922" w:hanging="12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tabs>
          <w:tab w:val="left" w:pos="1200"/>
        </w:tabs>
        <w:ind w:left="2282" w:hanging="12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left" w:pos="1200"/>
        </w:tabs>
        <w:ind w:left="2642" w:hanging="12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left" w:pos="1200"/>
        </w:tabs>
        <w:ind w:left="3002" w:hanging="12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left" w:pos="1200"/>
        </w:tabs>
        <w:ind w:left="3362" w:hanging="12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6" w15:restartNumberingAfterBreak="0">
    <w:nsid w:val="697A368D"/>
    <w:multiLevelType w:val="multilevel"/>
    <w:tmpl w:val="5544AAB4"/>
    <w:lvl w:ilvl="0">
      <w:start w:val="1"/>
      <w:numFmt w:val="none"/>
      <w:pStyle w:val="SGP-Nvel3"/>
      <w:suff w:val="space"/>
      <w:lvlText w:val="6."/>
      <w:lvlJc w:val="left"/>
      <w:pPr>
        <w:ind w:left="255" w:hanging="255"/>
      </w:pPr>
      <w:rPr>
        <w:rFonts w:ascii="Calibri" w:hAnsi="Calibri" w:cs="Calibri" w:hint="default"/>
        <w:b/>
        <w:sz w:val="22"/>
        <w:szCs w:val="22"/>
      </w:rPr>
    </w:lvl>
    <w:lvl w:ilvl="1">
      <w:start w:val="1"/>
      <w:numFmt w:val="lowerLetter"/>
      <w:pStyle w:val="SGP2"/>
      <w:lvlText w:val="%2)"/>
      <w:lvlJc w:val="left"/>
      <w:pPr>
        <w:tabs>
          <w:tab w:val="num" w:pos="636"/>
        </w:tabs>
        <w:ind w:left="863" w:hanging="437"/>
      </w:pPr>
      <w:rPr>
        <w:rFonts w:hint="default"/>
        <w:b w:val="0"/>
        <w:i w:val="0"/>
      </w:rPr>
    </w:lvl>
    <w:lvl w:ilvl="2">
      <w:start w:val="1"/>
      <w:numFmt w:val="decimal"/>
      <w:lvlText w:val="%1.%2.%3."/>
      <w:lvlJc w:val="left"/>
      <w:pPr>
        <w:tabs>
          <w:tab w:val="num" w:pos="2637"/>
        </w:tabs>
        <w:ind w:left="2637" w:hanging="794"/>
      </w:pPr>
      <w:rPr>
        <w:rFonts w:ascii="Times New Roman" w:hAnsi="Times New Roman" w:cs="Times New Roman" w:hint="default"/>
        <w:b w:val="0"/>
        <w:bCs w:val="0"/>
        <w:i w:val="0"/>
        <w:iCs w:val="0"/>
        <w:caps w:val="0"/>
        <w:smallCaps w:val="0"/>
        <w:strike w:val="0"/>
        <w:dstrike w:val="0"/>
        <w:snapToGrid w:val="0"/>
        <w:vanish w:val="0"/>
        <w:color w:val="000000"/>
        <w:spacing w:val="0"/>
        <w:kern w:val="0"/>
        <w:position w:val="0"/>
        <w:u w:val="none"/>
        <w:vertAlign w:val="baseline"/>
        <w:em w:val="none"/>
      </w:rPr>
    </w:lvl>
    <w:lvl w:ilvl="3">
      <w:start w:val="1"/>
      <w:numFmt w:val="decimal"/>
      <w:pStyle w:val="SGP4"/>
      <w:lvlText w:val="%1.%2.%3.%4."/>
      <w:lvlJc w:val="left"/>
      <w:pPr>
        <w:tabs>
          <w:tab w:val="num" w:pos="3827"/>
        </w:tabs>
        <w:ind w:left="3827" w:hanging="1134"/>
      </w:pPr>
      <w:rPr>
        <w:rFonts w:ascii="Times New (W1)" w:hAnsi="Times New (W1)" w:hint="default"/>
        <w:b w:val="0"/>
        <w:i w:val="0"/>
      </w:rPr>
    </w:lvl>
    <w:lvl w:ilvl="4">
      <w:start w:val="1"/>
      <w:numFmt w:val="decimal"/>
      <w:pStyle w:val="SGP5"/>
      <w:lvlText w:val="%1.%2.%3.%4.%5."/>
      <w:lvlJc w:val="left"/>
      <w:pPr>
        <w:tabs>
          <w:tab w:val="num" w:pos="1788"/>
        </w:tabs>
        <w:ind w:left="1785" w:hanging="357"/>
      </w:pPr>
      <w:rPr>
        <w:rFonts w:ascii="Times New (W1)" w:hAnsi="Times New (W1)" w:hint="default"/>
        <w:b w:val="0"/>
        <w:i w:val="0"/>
      </w:rPr>
    </w:lvl>
    <w:lvl w:ilvl="5">
      <w:start w:val="1"/>
      <w:numFmt w:val="decimal"/>
      <w:pStyle w:val="SGP6"/>
      <w:lvlText w:val="%1.%2.%3.%4.%5.%6."/>
      <w:lvlJc w:val="left"/>
      <w:pPr>
        <w:tabs>
          <w:tab w:val="num" w:pos="2145"/>
        </w:tabs>
        <w:ind w:left="2142" w:hanging="357"/>
      </w:pPr>
      <w:rPr>
        <w:rFonts w:ascii="Times New (W1)" w:hAnsi="Times New (W1)" w:hint="default"/>
        <w:b w:val="0"/>
        <w:i w:val="0"/>
      </w:rPr>
    </w:lvl>
    <w:lvl w:ilvl="6">
      <w:start w:val="1"/>
      <w:numFmt w:val="decimal"/>
      <w:pStyle w:val="SGP7"/>
      <w:lvlText w:val="%1.%2.%3.%4.%5.%6.%7."/>
      <w:lvlJc w:val="left"/>
      <w:pPr>
        <w:tabs>
          <w:tab w:val="num" w:pos="2502"/>
        </w:tabs>
        <w:ind w:left="2499" w:hanging="357"/>
      </w:pPr>
      <w:rPr>
        <w:rFonts w:ascii="Times New (W1)" w:hAnsi="Times New (W1)" w:hint="default"/>
        <w:b w:val="0"/>
        <w:i w:val="0"/>
      </w:rPr>
    </w:lvl>
    <w:lvl w:ilvl="7">
      <w:start w:val="1"/>
      <w:numFmt w:val="decimal"/>
      <w:lvlText w:val="%1.%2.%3.%4.%5.%6.%7.%8."/>
      <w:lvlJc w:val="left"/>
      <w:pPr>
        <w:tabs>
          <w:tab w:val="num" w:pos="2859"/>
        </w:tabs>
        <w:ind w:left="2856" w:hanging="357"/>
      </w:pPr>
      <w:rPr>
        <w:rFonts w:hint="default"/>
      </w:rPr>
    </w:lvl>
    <w:lvl w:ilvl="8">
      <w:start w:val="1"/>
      <w:numFmt w:val="decimal"/>
      <w:lvlText w:val="%1.%2.%3.%4.%5.%6.%7.%8.%9."/>
      <w:lvlJc w:val="left"/>
      <w:pPr>
        <w:tabs>
          <w:tab w:val="num" w:pos="3216"/>
        </w:tabs>
        <w:ind w:left="3213" w:hanging="357"/>
      </w:pPr>
      <w:rPr>
        <w:rFonts w:hint="default"/>
      </w:rPr>
    </w:lvl>
  </w:abstractNum>
  <w:abstractNum w:abstractNumId="107" w15:restartNumberingAfterBreak="0">
    <w:nsid w:val="6A5806FD"/>
    <w:multiLevelType w:val="hybridMultilevel"/>
    <w:tmpl w:val="CDEEA5AC"/>
    <w:lvl w:ilvl="0" w:tplc="36104C18">
      <w:start w:val="1"/>
      <w:numFmt w:val="upperRoman"/>
      <w:pStyle w:val="ADENDO"/>
      <w:lvlText w:val="ADENDO %1 - "/>
      <w:lvlJc w:val="center"/>
      <w:pPr>
        <w:ind w:left="1211" w:hanging="360"/>
      </w:pPr>
      <w:rPr>
        <w:rFonts w:hint="default"/>
      </w:rPr>
    </w:lvl>
    <w:lvl w:ilvl="1" w:tplc="04160019">
      <w:start w:val="1"/>
      <w:numFmt w:val="lowerLetter"/>
      <w:lvlText w:val="%2."/>
      <w:lvlJc w:val="left"/>
      <w:pPr>
        <w:ind w:left="1723" w:hanging="360"/>
      </w:pPr>
    </w:lvl>
    <w:lvl w:ilvl="2" w:tplc="0416001B" w:tentative="1">
      <w:start w:val="1"/>
      <w:numFmt w:val="lowerRoman"/>
      <w:lvlText w:val="%3."/>
      <w:lvlJc w:val="right"/>
      <w:pPr>
        <w:ind w:left="2443" w:hanging="180"/>
      </w:pPr>
    </w:lvl>
    <w:lvl w:ilvl="3" w:tplc="0416000F" w:tentative="1">
      <w:start w:val="1"/>
      <w:numFmt w:val="decimal"/>
      <w:lvlText w:val="%4."/>
      <w:lvlJc w:val="left"/>
      <w:pPr>
        <w:ind w:left="3163" w:hanging="360"/>
      </w:pPr>
    </w:lvl>
    <w:lvl w:ilvl="4" w:tplc="04160019" w:tentative="1">
      <w:start w:val="1"/>
      <w:numFmt w:val="lowerLetter"/>
      <w:lvlText w:val="%5."/>
      <w:lvlJc w:val="left"/>
      <w:pPr>
        <w:ind w:left="3883" w:hanging="360"/>
      </w:pPr>
    </w:lvl>
    <w:lvl w:ilvl="5" w:tplc="0416001B" w:tentative="1">
      <w:start w:val="1"/>
      <w:numFmt w:val="lowerRoman"/>
      <w:lvlText w:val="%6."/>
      <w:lvlJc w:val="right"/>
      <w:pPr>
        <w:ind w:left="4603" w:hanging="180"/>
      </w:pPr>
    </w:lvl>
    <w:lvl w:ilvl="6" w:tplc="0416000F" w:tentative="1">
      <w:start w:val="1"/>
      <w:numFmt w:val="decimal"/>
      <w:lvlText w:val="%7."/>
      <w:lvlJc w:val="left"/>
      <w:pPr>
        <w:ind w:left="5323" w:hanging="360"/>
      </w:pPr>
    </w:lvl>
    <w:lvl w:ilvl="7" w:tplc="04160019" w:tentative="1">
      <w:start w:val="1"/>
      <w:numFmt w:val="lowerLetter"/>
      <w:lvlText w:val="%8."/>
      <w:lvlJc w:val="left"/>
      <w:pPr>
        <w:ind w:left="6043" w:hanging="360"/>
      </w:pPr>
    </w:lvl>
    <w:lvl w:ilvl="8" w:tplc="0416001B" w:tentative="1">
      <w:start w:val="1"/>
      <w:numFmt w:val="lowerRoman"/>
      <w:lvlText w:val="%9."/>
      <w:lvlJc w:val="right"/>
      <w:pPr>
        <w:ind w:left="6763" w:hanging="180"/>
      </w:pPr>
    </w:lvl>
  </w:abstractNum>
  <w:abstractNum w:abstractNumId="108" w15:restartNumberingAfterBreak="0">
    <w:nsid w:val="6A7A1A34"/>
    <w:multiLevelType w:val="multilevel"/>
    <w:tmpl w:val="2E38A9EA"/>
    <w:styleLink w:val="List101"/>
    <w:lvl w:ilvl="0">
      <w:start w:val="1"/>
      <w:numFmt w:val="decimal"/>
      <w:lvlText w:val="%1."/>
      <w:lvlJc w:val="left"/>
      <w:pPr>
        <w:ind w:left="360" w:hanging="360"/>
      </w:pPr>
      <w:rPr>
        <w:rFonts w:hint="default"/>
      </w:rPr>
    </w:lvl>
    <w:lvl w:ilvl="1">
      <w:start w:val="1"/>
      <w:numFmt w:val="decimal"/>
      <w:lvlText w:val="%1.%2."/>
      <w:lvlJc w:val="left"/>
      <w:pPr>
        <w:ind w:left="851" w:hanging="567"/>
      </w:pPr>
      <w:rPr>
        <w:rFonts w:hint="default"/>
        <w:b/>
      </w:rPr>
    </w:lvl>
    <w:lvl w:ilvl="2">
      <w:start w:val="1"/>
      <w:numFmt w:val="decimal"/>
      <w:lvlText w:val="%1.%2.%3."/>
      <w:lvlJc w:val="left"/>
      <w:pPr>
        <w:ind w:left="1418" w:hanging="709"/>
      </w:pPr>
      <w:rPr>
        <w:rFonts w:hint="default"/>
      </w:rPr>
    </w:lvl>
    <w:lvl w:ilvl="3">
      <w:start w:val="1"/>
      <w:numFmt w:val="decimal"/>
      <w:lvlText w:val="%1.%2.%3.%4."/>
      <w:lvlJc w:val="left"/>
      <w:pPr>
        <w:ind w:left="1985" w:hanging="85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15:restartNumberingAfterBreak="0">
    <w:nsid w:val="6B736EB0"/>
    <w:multiLevelType w:val="hybridMultilevel"/>
    <w:tmpl w:val="6616C428"/>
    <w:styleLink w:val="LFO21"/>
    <w:lvl w:ilvl="0" w:tplc="40CAD11A">
      <w:start w:val="1"/>
      <w:numFmt w:val="bullet"/>
      <w:lvlText w:val=""/>
      <w:lvlJc w:val="left"/>
      <w:pPr>
        <w:ind w:left="720" w:hanging="360"/>
      </w:pPr>
      <w:rPr>
        <w:rFonts w:ascii="Symbol" w:hAnsi="Symbol" w:hint="default"/>
      </w:rPr>
    </w:lvl>
    <w:lvl w:ilvl="1" w:tplc="9280DC56">
      <w:start w:val="1"/>
      <w:numFmt w:val="decimal"/>
      <w:lvlText w:val="%2."/>
      <w:lvlJc w:val="left"/>
      <w:pPr>
        <w:tabs>
          <w:tab w:val="num" w:pos="1440"/>
        </w:tabs>
        <w:ind w:left="1440" w:hanging="360"/>
      </w:pPr>
    </w:lvl>
    <w:lvl w:ilvl="2" w:tplc="49EC77F4">
      <w:start w:val="1"/>
      <w:numFmt w:val="decimal"/>
      <w:pStyle w:val="nidade"/>
      <w:lvlText w:val="%3."/>
      <w:lvlJc w:val="left"/>
      <w:pPr>
        <w:tabs>
          <w:tab w:val="num" w:pos="2160"/>
        </w:tabs>
        <w:ind w:left="2160" w:hanging="360"/>
      </w:pPr>
    </w:lvl>
    <w:lvl w:ilvl="3" w:tplc="40046D10">
      <w:start w:val="1"/>
      <w:numFmt w:val="decimal"/>
      <w:lvlText w:val="%4."/>
      <w:lvlJc w:val="left"/>
      <w:pPr>
        <w:tabs>
          <w:tab w:val="num" w:pos="2880"/>
        </w:tabs>
        <w:ind w:left="2880" w:hanging="360"/>
      </w:pPr>
    </w:lvl>
    <w:lvl w:ilvl="4" w:tplc="92F07568">
      <w:start w:val="1"/>
      <w:numFmt w:val="decimal"/>
      <w:lvlText w:val="%5."/>
      <w:lvlJc w:val="left"/>
      <w:pPr>
        <w:tabs>
          <w:tab w:val="num" w:pos="3600"/>
        </w:tabs>
        <w:ind w:left="3600" w:hanging="360"/>
      </w:pPr>
    </w:lvl>
    <w:lvl w:ilvl="5" w:tplc="ABC2E188">
      <w:start w:val="1"/>
      <w:numFmt w:val="decimal"/>
      <w:lvlText w:val="%6."/>
      <w:lvlJc w:val="left"/>
      <w:pPr>
        <w:tabs>
          <w:tab w:val="num" w:pos="4320"/>
        </w:tabs>
        <w:ind w:left="4320" w:hanging="360"/>
      </w:pPr>
    </w:lvl>
    <w:lvl w:ilvl="6" w:tplc="C8226798">
      <w:start w:val="1"/>
      <w:numFmt w:val="decimal"/>
      <w:lvlText w:val="%7."/>
      <w:lvlJc w:val="left"/>
      <w:pPr>
        <w:tabs>
          <w:tab w:val="num" w:pos="5040"/>
        </w:tabs>
        <w:ind w:left="5040" w:hanging="360"/>
      </w:pPr>
    </w:lvl>
    <w:lvl w:ilvl="7" w:tplc="C54A5D1E">
      <w:start w:val="1"/>
      <w:numFmt w:val="decimal"/>
      <w:lvlText w:val="%8."/>
      <w:lvlJc w:val="left"/>
      <w:pPr>
        <w:tabs>
          <w:tab w:val="num" w:pos="5760"/>
        </w:tabs>
        <w:ind w:left="5760" w:hanging="360"/>
      </w:pPr>
    </w:lvl>
    <w:lvl w:ilvl="8" w:tplc="CD4A35CA">
      <w:start w:val="1"/>
      <w:numFmt w:val="decimal"/>
      <w:lvlText w:val="%9."/>
      <w:lvlJc w:val="left"/>
      <w:pPr>
        <w:tabs>
          <w:tab w:val="num" w:pos="6480"/>
        </w:tabs>
        <w:ind w:left="6480" w:hanging="360"/>
      </w:pPr>
    </w:lvl>
  </w:abstractNum>
  <w:abstractNum w:abstractNumId="110" w15:restartNumberingAfterBreak="0">
    <w:nsid w:val="6D96540E"/>
    <w:multiLevelType w:val="multilevel"/>
    <w:tmpl w:val="C200296A"/>
    <w:lvl w:ilvl="0">
      <w:start w:val="1"/>
      <w:numFmt w:val="decimal"/>
      <w:lvlText w:val="%1."/>
      <w:lvlJc w:val="left"/>
      <w:pPr>
        <w:ind w:left="360" w:hanging="360"/>
      </w:pPr>
      <w:rPr>
        <w:rFonts w:hint="default"/>
        <w:b/>
        <w:color w:val="auto"/>
      </w:rPr>
    </w:lvl>
    <w:lvl w:ilvl="1">
      <w:start w:val="1"/>
      <w:numFmt w:val="decimal"/>
      <w:lvlText w:val="%1.%2."/>
      <w:lvlJc w:val="left"/>
      <w:pPr>
        <w:ind w:left="792" w:hanging="432"/>
      </w:pPr>
      <w:rPr>
        <w:rFonts w:hint="default"/>
        <w:b w:val="0"/>
      </w:rPr>
    </w:lvl>
    <w:lvl w:ilvl="2">
      <w:start w:val="1"/>
      <w:numFmt w:val="decimal"/>
      <w:lvlText w:val="%1.%2.%3."/>
      <w:lvlJc w:val="left"/>
      <w:pPr>
        <w:ind w:left="1304" w:hanging="737"/>
      </w:pPr>
      <w:rPr>
        <w:rFonts w:hint="default"/>
        <w:b w:val="0"/>
        <w:bCs/>
      </w:rPr>
    </w:lvl>
    <w:lvl w:ilvl="3">
      <w:start w:val="1"/>
      <w:numFmt w:val="lowerLetter"/>
      <w:lvlText w:val="%4)"/>
      <w:lvlJc w:val="left"/>
      <w:pPr>
        <w:ind w:left="1440" w:hanging="360"/>
      </w:pPr>
    </w:lvl>
    <w:lvl w:ilvl="4">
      <w:start w:val="1"/>
      <w:numFmt w:val="bullet"/>
      <w:lvlText w:val=""/>
      <w:lvlJc w:val="left"/>
      <w:pPr>
        <w:ind w:left="2232" w:hanging="792"/>
      </w:pPr>
      <w:rPr>
        <w:rFonts w:ascii="Wingdings" w:hAnsi="Wingdings" w:hint="default"/>
      </w:rPr>
    </w:lvl>
    <w:lvl w:ilvl="5">
      <w:start w:val="1"/>
      <w:numFmt w:val="upperRoman"/>
      <w:lvlText w:val="%6."/>
      <w:lvlJc w:val="right"/>
      <w:pPr>
        <w:ind w:left="2736" w:hanging="936"/>
      </w:pPr>
      <w:rPr>
        <w:rFonts w:hint="default"/>
      </w:rPr>
    </w:lvl>
    <w:lvl w:ilvl="6">
      <w:start w:val="1"/>
      <w:numFmt w:val="bullet"/>
      <w:lvlText w:val="o"/>
      <w:lvlJc w:val="left"/>
      <w:pPr>
        <w:ind w:left="3240" w:hanging="1080"/>
      </w:pPr>
      <w:rPr>
        <w:rFonts w:ascii="Courier New" w:hAnsi="Courier New" w:cs="Courier New"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1" w15:restartNumberingAfterBreak="0">
    <w:nsid w:val="6ECB3827"/>
    <w:multiLevelType w:val="multilevel"/>
    <w:tmpl w:val="08723BDC"/>
    <w:lvl w:ilvl="0">
      <w:start w:val="7"/>
      <w:numFmt w:val="decimal"/>
      <w:lvlText w:val="%1"/>
      <w:lvlJc w:val="left"/>
      <w:pPr>
        <w:ind w:left="360" w:hanging="360"/>
      </w:pPr>
      <w:rPr>
        <w:rFonts w:hint="default"/>
      </w:rPr>
    </w:lvl>
    <w:lvl w:ilvl="1">
      <w:start w:val="6"/>
      <w:numFmt w:val="decimal"/>
      <w:lvlText w:val="%1.%2"/>
      <w:lvlJc w:val="left"/>
      <w:pPr>
        <w:ind w:left="360" w:hanging="360"/>
      </w:pPr>
      <w:rPr>
        <w:rFonts w:hint="default"/>
        <w:b/>
        <w:color w:val="auto"/>
      </w:rPr>
    </w:lvl>
    <w:lvl w:ilvl="2">
      <w:start w:val="1"/>
      <w:numFmt w:val="lowerRoman"/>
      <w:lvlText w:val="%3."/>
      <w:lvlJc w:val="left"/>
      <w:pPr>
        <w:ind w:left="720" w:hanging="720"/>
      </w:pPr>
      <w:rPr>
        <w:rFonts w:ascii="Arial" w:eastAsia="Times New Roman" w:hAnsi="Arial" w:cs="Arial"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2" w15:restartNumberingAfterBreak="0">
    <w:nsid w:val="6F45704C"/>
    <w:multiLevelType w:val="hybridMultilevel"/>
    <w:tmpl w:val="E9FE3BA6"/>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13" w15:restartNumberingAfterBreak="0">
    <w:nsid w:val="6FA27774"/>
    <w:multiLevelType w:val="multilevel"/>
    <w:tmpl w:val="D1FC3DBE"/>
    <w:styleLink w:val="Lista41"/>
    <w:lvl w:ilvl="0">
      <w:start w:val="1"/>
      <w:numFmt w:val="bullet"/>
      <w:lvlText w:val="•"/>
      <w:lvlJc w:val="left"/>
      <w:rPr>
        <w:rFonts w:ascii="Arial" w:eastAsia="Arial" w:hAnsi="Arial" w:cs="Arial"/>
        <w:color w:val="000000"/>
        <w:position w:val="0"/>
        <w:u w:color="000000"/>
      </w:rPr>
    </w:lvl>
    <w:lvl w:ilvl="1">
      <w:start w:val="1"/>
      <w:numFmt w:val="bullet"/>
      <w:lvlText w:val="•"/>
      <w:lvlJc w:val="left"/>
      <w:rPr>
        <w:rFonts w:ascii="Arial" w:eastAsia="Arial" w:hAnsi="Arial" w:cs="Arial"/>
        <w:color w:val="000000"/>
        <w:position w:val="0"/>
        <w:u w:color="000000"/>
      </w:rPr>
    </w:lvl>
    <w:lvl w:ilvl="2">
      <w:start w:val="1"/>
      <w:numFmt w:val="bullet"/>
      <w:lvlText w:val="•"/>
      <w:lvlJc w:val="left"/>
      <w:rPr>
        <w:rFonts w:ascii="Arial" w:eastAsia="Arial" w:hAnsi="Arial" w:cs="Arial"/>
        <w:color w:val="000000"/>
        <w:position w:val="0"/>
        <w:u w:color="000000"/>
      </w:rPr>
    </w:lvl>
    <w:lvl w:ilvl="3">
      <w:start w:val="1"/>
      <w:numFmt w:val="bullet"/>
      <w:lvlText w:val="•"/>
      <w:lvlJc w:val="left"/>
      <w:rPr>
        <w:rFonts w:ascii="Arial" w:eastAsia="Arial" w:hAnsi="Arial" w:cs="Arial"/>
        <w:color w:val="000000"/>
        <w:position w:val="0"/>
        <w:u w:color="000000"/>
      </w:rPr>
    </w:lvl>
    <w:lvl w:ilvl="4">
      <w:start w:val="1"/>
      <w:numFmt w:val="bullet"/>
      <w:lvlText w:val="•"/>
      <w:lvlJc w:val="left"/>
      <w:rPr>
        <w:rFonts w:ascii="Arial" w:eastAsia="Arial" w:hAnsi="Arial" w:cs="Arial"/>
        <w:color w:val="000000"/>
        <w:position w:val="0"/>
        <w:u w:color="000000"/>
      </w:rPr>
    </w:lvl>
    <w:lvl w:ilvl="5">
      <w:start w:val="1"/>
      <w:numFmt w:val="bullet"/>
      <w:lvlText w:val="•"/>
      <w:lvlJc w:val="left"/>
      <w:rPr>
        <w:rFonts w:ascii="Arial" w:eastAsia="Arial" w:hAnsi="Arial" w:cs="Arial"/>
        <w:color w:val="000000"/>
        <w:position w:val="0"/>
        <w:u w:color="000000"/>
      </w:rPr>
    </w:lvl>
    <w:lvl w:ilvl="6">
      <w:start w:val="1"/>
      <w:numFmt w:val="bullet"/>
      <w:lvlText w:val="•"/>
      <w:lvlJc w:val="left"/>
      <w:rPr>
        <w:rFonts w:ascii="Arial" w:eastAsia="Arial" w:hAnsi="Arial" w:cs="Arial"/>
        <w:color w:val="000000"/>
        <w:position w:val="0"/>
        <w:u w:color="000000"/>
      </w:rPr>
    </w:lvl>
    <w:lvl w:ilvl="7">
      <w:start w:val="1"/>
      <w:numFmt w:val="bullet"/>
      <w:lvlText w:val="•"/>
      <w:lvlJc w:val="left"/>
      <w:rPr>
        <w:rFonts w:ascii="Arial" w:eastAsia="Arial" w:hAnsi="Arial" w:cs="Arial"/>
        <w:color w:val="000000"/>
        <w:position w:val="0"/>
        <w:u w:color="000000"/>
      </w:rPr>
    </w:lvl>
    <w:lvl w:ilvl="8">
      <w:start w:val="1"/>
      <w:numFmt w:val="bullet"/>
      <w:lvlText w:val="•"/>
      <w:lvlJc w:val="left"/>
      <w:rPr>
        <w:rFonts w:ascii="Arial" w:eastAsia="Arial" w:hAnsi="Arial" w:cs="Arial"/>
        <w:color w:val="000000"/>
        <w:position w:val="0"/>
        <w:u w:color="000000"/>
      </w:rPr>
    </w:lvl>
  </w:abstractNum>
  <w:abstractNum w:abstractNumId="114" w15:restartNumberingAfterBreak="0">
    <w:nsid w:val="703E46D9"/>
    <w:multiLevelType w:val="hybridMultilevel"/>
    <w:tmpl w:val="AC5CEF28"/>
    <w:styleLink w:val="List102"/>
    <w:lvl w:ilvl="0" w:tplc="8B16537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5" w15:restartNumberingAfterBreak="0">
    <w:nsid w:val="709B43F6"/>
    <w:multiLevelType w:val="hybridMultilevel"/>
    <w:tmpl w:val="7644712C"/>
    <w:styleLink w:val="Lista411"/>
    <w:lvl w:ilvl="0" w:tplc="78A6FE14">
      <w:start w:val="1"/>
      <w:numFmt w:val="lowerLetter"/>
      <w:lvlText w:val="%1)"/>
      <w:lvlJc w:val="left"/>
      <w:pPr>
        <w:ind w:left="1353" w:hanging="360"/>
      </w:pPr>
      <w:rPr>
        <w:rFonts w:hint="default"/>
        <w:b/>
      </w:rPr>
    </w:lvl>
    <w:lvl w:ilvl="1" w:tplc="04160019">
      <w:start w:val="1"/>
      <w:numFmt w:val="lowerLetter"/>
      <w:lvlText w:val="%2."/>
      <w:lvlJc w:val="left"/>
      <w:pPr>
        <w:ind w:left="2073" w:hanging="360"/>
      </w:pPr>
    </w:lvl>
    <w:lvl w:ilvl="2" w:tplc="157468FE">
      <w:start w:val="1"/>
      <w:numFmt w:val="lowerRoman"/>
      <w:lvlText w:val="%3."/>
      <w:lvlJc w:val="right"/>
      <w:pPr>
        <w:ind w:left="2793" w:hanging="180"/>
      </w:pPr>
      <w:rPr>
        <w:b/>
      </w:r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116" w15:restartNumberingAfterBreak="0">
    <w:nsid w:val="72D82882"/>
    <w:multiLevelType w:val="multilevel"/>
    <w:tmpl w:val="C200296A"/>
    <w:lvl w:ilvl="0">
      <w:start w:val="1"/>
      <w:numFmt w:val="decimal"/>
      <w:lvlText w:val="%1."/>
      <w:lvlJc w:val="left"/>
      <w:pPr>
        <w:ind w:left="360" w:hanging="360"/>
      </w:pPr>
      <w:rPr>
        <w:rFonts w:hint="default"/>
        <w:b/>
        <w:color w:val="auto"/>
      </w:rPr>
    </w:lvl>
    <w:lvl w:ilvl="1">
      <w:start w:val="1"/>
      <w:numFmt w:val="decimal"/>
      <w:lvlText w:val="%1.%2."/>
      <w:lvlJc w:val="left"/>
      <w:pPr>
        <w:ind w:left="792" w:hanging="432"/>
      </w:pPr>
      <w:rPr>
        <w:rFonts w:hint="default"/>
        <w:b w:val="0"/>
      </w:rPr>
    </w:lvl>
    <w:lvl w:ilvl="2">
      <w:start w:val="1"/>
      <w:numFmt w:val="decimal"/>
      <w:lvlText w:val="%1.%2.%3."/>
      <w:lvlJc w:val="left"/>
      <w:pPr>
        <w:ind w:left="1304" w:hanging="737"/>
      </w:pPr>
      <w:rPr>
        <w:rFonts w:hint="default"/>
        <w:b w:val="0"/>
        <w:bCs/>
      </w:rPr>
    </w:lvl>
    <w:lvl w:ilvl="3">
      <w:start w:val="1"/>
      <w:numFmt w:val="lowerLetter"/>
      <w:lvlText w:val="%4)"/>
      <w:lvlJc w:val="left"/>
      <w:pPr>
        <w:ind w:left="1440" w:hanging="360"/>
      </w:pPr>
    </w:lvl>
    <w:lvl w:ilvl="4">
      <w:start w:val="1"/>
      <w:numFmt w:val="bullet"/>
      <w:lvlText w:val=""/>
      <w:lvlJc w:val="left"/>
      <w:pPr>
        <w:ind w:left="2232" w:hanging="792"/>
      </w:pPr>
      <w:rPr>
        <w:rFonts w:ascii="Wingdings" w:hAnsi="Wingdings" w:hint="default"/>
      </w:rPr>
    </w:lvl>
    <w:lvl w:ilvl="5">
      <w:start w:val="1"/>
      <w:numFmt w:val="upperRoman"/>
      <w:lvlText w:val="%6."/>
      <w:lvlJc w:val="right"/>
      <w:pPr>
        <w:ind w:left="2736" w:hanging="936"/>
      </w:pPr>
      <w:rPr>
        <w:rFonts w:hint="default"/>
      </w:rPr>
    </w:lvl>
    <w:lvl w:ilvl="6">
      <w:start w:val="1"/>
      <w:numFmt w:val="bullet"/>
      <w:lvlText w:val="o"/>
      <w:lvlJc w:val="left"/>
      <w:pPr>
        <w:ind w:left="3240" w:hanging="1080"/>
      </w:pPr>
      <w:rPr>
        <w:rFonts w:ascii="Courier New" w:hAnsi="Courier New" w:cs="Courier New"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7" w15:restartNumberingAfterBreak="0">
    <w:nsid w:val="7366583D"/>
    <w:multiLevelType w:val="multilevel"/>
    <w:tmpl w:val="FE78E450"/>
    <w:lvl w:ilvl="0">
      <w:start w:val="1"/>
      <w:numFmt w:val="decimal"/>
      <w:pStyle w:val="TtuloTR"/>
      <w:suff w:val="space"/>
      <w:lvlText w:val="%1."/>
      <w:lvlJc w:val="left"/>
      <w:pPr>
        <w:ind w:left="0" w:firstLine="0"/>
      </w:pPr>
      <w:rPr>
        <w:rFonts w:hint="default"/>
      </w:rPr>
    </w:lvl>
    <w:lvl w:ilvl="1">
      <w:start w:val="1"/>
      <w:numFmt w:val="decimal"/>
      <w:pStyle w:val="SubttuloouTextodoTR"/>
      <w:isLgl/>
      <w:lvlText w:val="%1.%2."/>
      <w:lvlJc w:val="left"/>
      <w:pPr>
        <w:ind w:left="0" w:firstLine="0"/>
      </w:pPr>
      <w:rPr>
        <w:rFonts w:hint="default"/>
        <w:b/>
        <w:bCs/>
      </w:rPr>
    </w:lvl>
    <w:lvl w:ilvl="2">
      <w:start w:val="1"/>
      <w:numFmt w:val="decimal"/>
      <w:isLgl/>
      <w:lvlText w:val="%1.%2.%3."/>
      <w:lvlJc w:val="left"/>
      <w:pPr>
        <w:ind w:left="0" w:firstLine="0"/>
      </w:pPr>
      <w:rPr>
        <w:rFonts w:hint="default"/>
      </w:rPr>
    </w:lvl>
    <w:lvl w:ilvl="3">
      <w:start w:val="1"/>
      <w:numFmt w:val="decimal"/>
      <w:isLgl/>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118" w15:restartNumberingAfterBreak="0">
    <w:nsid w:val="73681BAD"/>
    <w:multiLevelType w:val="multilevel"/>
    <w:tmpl w:val="F3B64DDE"/>
    <w:styleLink w:val="List9"/>
    <w:lvl w:ilvl="0">
      <w:start w:val="1"/>
      <w:numFmt w:val="lowerLetter"/>
      <w:lvlText w:val="%1."/>
      <w:lvlJc w:val="left"/>
      <w:rPr>
        <w:rFonts w:ascii="Arial" w:eastAsia="Arial" w:hAnsi="Arial" w:cs="Arial"/>
        <w:color w:val="000000"/>
        <w:position w:val="0"/>
        <w:u w:color="000000"/>
      </w:rPr>
    </w:lvl>
    <w:lvl w:ilvl="1">
      <w:start w:val="1"/>
      <w:numFmt w:val="lowerLetter"/>
      <w:lvlText w:val="%1.%2."/>
      <w:lvlJc w:val="left"/>
      <w:rPr>
        <w:rFonts w:ascii="Arial" w:eastAsia="Arial" w:hAnsi="Arial" w:cs="Arial"/>
        <w:color w:val="000000"/>
        <w:position w:val="0"/>
        <w:u w:color="000000"/>
      </w:rPr>
    </w:lvl>
    <w:lvl w:ilvl="2">
      <w:start w:val="1"/>
      <w:numFmt w:val="lowerLetter"/>
      <w:lvlText w:val="%3."/>
      <w:lvlJc w:val="left"/>
      <w:rPr>
        <w:rFonts w:ascii="Arial" w:eastAsia="Arial" w:hAnsi="Arial" w:cs="Arial"/>
        <w:color w:val="000000"/>
        <w:position w:val="0"/>
        <w:u w:color="000000"/>
      </w:rPr>
    </w:lvl>
    <w:lvl w:ilvl="3">
      <w:start w:val="1"/>
      <w:numFmt w:val="lowerLetter"/>
      <w:lvlText w:val="%4."/>
      <w:lvlJc w:val="left"/>
      <w:rPr>
        <w:rFonts w:ascii="Arial" w:eastAsia="Arial" w:hAnsi="Arial" w:cs="Arial"/>
        <w:color w:val="000000"/>
        <w:position w:val="0"/>
        <w:u w:color="000000"/>
      </w:rPr>
    </w:lvl>
    <w:lvl w:ilvl="4">
      <w:start w:val="1"/>
      <w:numFmt w:val="lowerLetter"/>
      <w:lvlText w:val="%5."/>
      <w:lvlJc w:val="left"/>
      <w:rPr>
        <w:rFonts w:ascii="Arial" w:eastAsia="Arial" w:hAnsi="Arial" w:cs="Arial"/>
        <w:color w:val="000000"/>
        <w:position w:val="0"/>
        <w:u w:color="000000"/>
      </w:rPr>
    </w:lvl>
    <w:lvl w:ilvl="5">
      <w:start w:val="1"/>
      <w:numFmt w:val="lowerLetter"/>
      <w:lvlText w:val="%6."/>
      <w:lvlJc w:val="left"/>
      <w:rPr>
        <w:rFonts w:ascii="Arial" w:eastAsia="Arial" w:hAnsi="Arial" w:cs="Arial"/>
        <w:color w:val="000000"/>
        <w:position w:val="0"/>
        <w:u w:color="000000"/>
      </w:rPr>
    </w:lvl>
    <w:lvl w:ilvl="6">
      <w:start w:val="1"/>
      <w:numFmt w:val="lowerLetter"/>
      <w:lvlText w:val="%7."/>
      <w:lvlJc w:val="left"/>
      <w:rPr>
        <w:rFonts w:ascii="Arial" w:eastAsia="Arial" w:hAnsi="Arial" w:cs="Arial"/>
        <w:color w:val="000000"/>
        <w:position w:val="0"/>
        <w:u w:color="000000"/>
      </w:rPr>
    </w:lvl>
    <w:lvl w:ilvl="7">
      <w:start w:val="1"/>
      <w:numFmt w:val="lowerLetter"/>
      <w:lvlText w:val="%8."/>
      <w:lvlJc w:val="left"/>
      <w:rPr>
        <w:rFonts w:ascii="Arial" w:eastAsia="Arial" w:hAnsi="Arial" w:cs="Arial"/>
        <w:color w:val="000000"/>
        <w:position w:val="0"/>
        <w:u w:color="000000"/>
      </w:rPr>
    </w:lvl>
    <w:lvl w:ilvl="8">
      <w:start w:val="1"/>
      <w:numFmt w:val="lowerLetter"/>
      <w:lvlText w:val="%9."/>
      <w:lvlJc w:val="left"/>
      <w:rPr>
        <w:rFonts w:ascii="Arial" w:eastAsia="Arial" w:hAnsi="Arial" w:cs="Arial"/>
        <w:color w:val="000000"/>
        <w:position w:val="0"/>
        <w:u w:color="000000"/>
      </w:rPr>
    </w:lvl>
  </w:abstractNum>
  <w:abstractNum w:abstractNumId="119" w15:restartNumberingAfterBreak="0">
    <w:nsid w:val="73C80802"/>
    <w:multiLevelType w:val="multilevel"/>
    <w:tmpl w:val="A5D2FDBA"/>
    <w:styleLink w:val="NumricoSemDeslocamento1"/>
    <w:lvl w:ilvl="0">
      <w:start w:val="1"/>
      <w:numFmt w:val="decimal"/>
      <w:pStyle w:val="Heading11"/>
      <w:lvlText w:val="%1."/>
      <w:lvlJc w:val="left"/>
      <w:rPr>
        <w:rFonts w:cs="Times New Roman"/>
      </w:rPr>
    </w:lvl>
    <w:lvl w:ilvl="1">
      <w:start w:val="1"/>
      <w:numFmt w:val="decimal"/>
      <w:pStyle w:val="Heading21"/>
      <w:lvlText w:val="%1.%2."/>
      <w:lvlJc w:val="left"/>
      <w:rPr>
        <w:rFonts w:cs="Times New Roman"/>
      </w:rPr>
    </w:lvl>
    <w:lvl w:ilvl="2">
      <w:start w:val="1"/>
      <w:numFmt w:val="decimal"/>
      <w:pStyle w:val="Heading31"/>
      <w:lvlText w:val="%1.%2.%3."/>
      <w:lvlJc w:val="left"/>
      <w:rPr>
        <w:rFonts w:cs="Times New Roman"/>
      </w:rPr>
    </w:lvl>
    <w:lvl w:ilvl="3">
      <w:start w:val="1"/>
      <w:numFmt w:val="decimal"/>
      <w:pStyle w:val="Heading41"/>
      <w:lvlText w:val="%1.%2.%3.%4."/>
      <w:lvlJc w:val="left"/>
      <w:pPr>
        <w:ind w:left="283"/>
      </w:pPr>
      <w:rPr>
        <w:rFonts w:cs="Times New Roman"/>
      </w:rPr>
    </w:lvl>
    <w:lvl w:ilvl="4">
      <w:start w:val="1"/>
      <w:numFmt w:val="decimal"/>
      <w:pStyle w:val="Heading51"/>
      <w:lvlText w:val="%1.%2.%3.%4.%5."/>
      <w:lvlJc w:val="left"/>
      <w:pPr>
        <w:ind w:left="567"/>
      </w:pPr>
      <w:rPr>
        <w:rFonts w:cs="Times New Roman"/>
      </w:rPr>
    </w:lvl>
    <w:lvl w:ilvl="5">
      <w:start w:val="1"/>
      <w:numFmt w:val="decimal"/>
      <w:pStyle w:val="Heading61"/>
      <w:lvlText w:val="%1.%2.%3.%4.%5.%6."/>
      <w:lvlJc w:val="left"/>
      <w:pPr>
        <w:ind w:left="850"/>
      </w:pPr>
      <w:rPr>
        <w:rFonts w:cs="Times New Roman"/>
      </w:rPr>
    </w:lvl>
    <w:lvl w:ilvl="6">
      <w:start w:val="1"/>
      <w:numFmt w:val="decimal"/>
      <w:pStyle w:val="Heading71"/>
      <w:lvlText w:val="%1.%2.%3.%4.%5.%6.%7."/>
      <w:lvlJc w:val="left"/>
      <w:pPr>
        <w:ind w:left="1134"/>
      </w:pPr>
      <w:rPr>
        <w:rFonts w:cs="Times New Roman"/>
      </w:rPr>
    </w:lvl>
    <w:lvl w:ilvl="7">
      <w:start w:val="1"/>
      <w:numFmt w:val="decimal"/>
      <w:pStyle w:val="Heading81"/>
      <w:lvlText w:val="%1.%2.%3.%4.%5.%6.%7.%8."/>
      <w:lvlJc w:val="left"/>
      <w:pPr>
        <w:ind w:left="1417"/>
      </w:pPr>
      <w:rPr>
        <w:rFonts w:cs="Times New Roman"/>
      </w:rPr>
    </w:lvl>
    <w:lvl w:ilvl="8">
      <w:start w:val="1"/>
      <w:numFmt w:val="decimal"/>
      <w:pStyle w:val="Heading91"/>
      <w:lvlText w:val="%1.%2.%3.%4.%5.%6.%7.%8.%9."/>
      <w:lvlJc w:val="left"/>
      <w:pPr>
        <w:ind w:left="1701"/>
      </w:pPr>
      <w:rPr>
        <w:rFonts w:cs="Times New Roman"/>
      </w:rPr>
    </w:lvl>
  </w:abstractNum>
  <w:abstractNum w:abstractNumId="120" w15:restartNumberingAfterBreak="0">
    <w:nsid w:val="78D429E9"/>
    <w:multiLevelType w:val="multilevel"/>
    <w:tmpl w:val="2654B4DC"/>
    <w:styleLink w:val="Lista51"/>
    <w:lvl w:ilvl="0">
      <w:start w:val="1"/>
      <w:numFmt w:val="lowerLetter"/>
      <w:lvlText w:val="%1."/>
      <w:lvlJc w:val="left"/>
      <w:rPr>
        <w:rFonts w:ascii="Arial" w:eastAsia="Arial" w:hAnsi="Arial" w:cs="Arial"/>
        <w:color w:val="000000"/>
        <w:position w:val="0"/>
        <w:u w:color="000000"/>
      </w:rPr>
    </w:lvl>
    <w:lvl w:ilvl="1">
      <w:start w:val="1"/>
      <w:numFmt w:val="lowerLetter"/>
      <w:lvlText w:val="%1.%2."/>
      <w:lvlJc w:val="left"/>
      <w:rPr>
        <w:rFonts w:ascii="Arial" w:eastAsia="Arial" w:hAnsi="Arial" w:cs="Arial"/>
        <w:color w:val="000000"/>
        <w:position w:val="0"/>
        <w:u w:color="000000"/>
      </w:rPr>
    </w:lvl>
    <w:lvl w:ilvl="2">
      <w:start w:val="1"/>
      <w:numFmt w:val="lowerLetter"/>
      <w:lvlText w:val="%3."/>
      <w:lvlJc w:val="left"/>
      <w:rPr>
        <w:rFonts w:ascii="Arial" w:eastAsia="Arial" w:hAnsi="Arial" w:cs="Arial"/>
        <w:color w:val="000000"/>
        <w:position w:val="0"/>
        <w:u w:color="000000"/>
      </w:rPr>
    </w:lvl>
    <w:lvl w:ilvl="3">
      <w:start w:val="1"/>
      <w:numFmt w:val="lowerLetter"/>
      <w:lvlText w:val="%4."/>
      <w:lvlJc w:val="left"/>
      <w:rPr>
        <w:rFonts w:ascii="Arial" w:eastAsia="Arial" w:hAnsi="Arial" w:cs="Arial"/>
        <w:color w:val="000000"/>
        <w:position w:val="0"/>
        <w:u w:color="000000"/>
      </w:rPr>
    </w:lvl>
    <w:lvl w:ilvl="4">
      <w:start w:val="1"/>
      <w:numFmt w:val="lowerLetter"/>
      <w:lvlText w:val="%5."/>
      <w:lvlJc w:val="left"/>
      <w:rPr>
        <w:rFonts w:ascii="Arial" w:eastAsia="Arial" w:hAnsi="Arial" w:cs="Arial"/>
        <w:color w:val="000000"/>
        <w:position w:val="0"/>
        <w:u w:color="000000"/>
      </w:rPr>
    </w:lvl>
    <w:lvl w:ilvl="5">
      <w:start w:val="1"/>
      <w:numFmt w:val="lowerLetter"/>
      <w:lvlText w:val="%6."/>
      <w:lvlJc w:val="left"/>
      <w:rPr>
        <w:rFonts w:ascii="Arial" w:eastAsia="Arial" w:hAnsi="Arial" w:cs="Arial"/>
        <w:color w:val="000000"/>
        <w:position w:val="0"/>
        <w:u w:color="000000"/>
      </w:rPr>
    </w:lvl>
    <w:lvl w:ilvl="6">
      <w:start w:val="1"/>
      <w:numFmt w:val="lowerLetter"/>
      <w:lvlText w:val="%7."/>
      <w:lvlJc w:val="left"/>
      <w:rPr>
        <w:rFonts w:ascii="Arial" w:eastAsia="Arial" w:hAnsi="Arial" w:cs="Arial"/>
        <w:color w:val="000000"/>
        <w:position w:val="0"/>
        <w:u w:color="000000"/>
      </w:rPr>
    </w:lvl>
    <w:lvl w:ilvl="7">
      <w:start w:val="1"/>
      <w:numFmt w:val="lowerLetter"/>
      <w:lvlText w:val="%8."/>
      <w:lvlJc w:val="left"/>
      <w:rPr>
        <w:rFonts w:ascii="Arial" w:eastAsia="Arial" w:hAnsi="Arial" w:cs="Arial"/>
        <w:color w:val="000000"/>
        <w:position w:val="0"/>
        <w:u w:color="000000"/>
      </w:rPr>
    </w:lvl>
    <w:lvl w:ilvl="8">
      <w:start w:val="1"/>
      <w:numFmt w:val="lowerLetter"/>
      <w:lvlText w:val="%9."/>
      <w:lvlJc w:val="left"/>
      <w:rPr>
        <w:rFonts w:ascii="Arial" w:eastAsia="Arial" w:hAnsi="Arial" w:cs="Arial"/>
        <w:color w:val="000000"/>
        <w:position w:val="0"/>
        <w:u w:color="000000"/>
      </w:rPr>
    </w:lvl>
  </w:abstractNum>
  <w:abstractNum w:abstractNumId="121" w15:restartNumberingAfterBreak="0">
    <w:nsid w:val="78F05350"/>
    <w:multiLevelType w:val="multilevel"/>
    <w:tmpl w:val="0C38FEC2"/>
    <w:styleLink w:val="List11"/>
    <w:lvl w:ilvl="0">
      <w:start w:val="1"/>
      <w:numFmt w:val="bullet"/>
      <w:lvlText w:val="•"/>
      <w:lvlJc w:val="left"/>
      <w:rPr>
        <w:rFonts w:ascii="Arial" w:eastAsia="Arial" w:hAnsi="Arial" w:cs="Arial"/>
        <w:color w:val="000000"/>
        <w:position w:val="0"/>
        <w:u w:color="000000"/>
      </w:rPr>
    </w:lvl>
    <w:lvl w:ilvl="1">
      <w:start w:val="1"/>
      <w:numFmt w:val="lowerLetter"/>
      <w:lvlText w:val="%2."/>
      <w:lvlJc w:val="left"/>
      <w:rPr>
        <w:color w:val="000000"/>
        <w:position w:val="0"/>
        <w:u w:color="000000"/>
      </w:rPr>
    </w:lvl>
    <w:lvl w:ilvl="2">
      <w:start w:val="1"/>
      <w:numFmt w:val="bullet"/>
      <w:lvlText w:val="•"/>
      <w:lvlJc w:val="left"/>
      <w:rPr>
        <w:rFonts w:ascii="Arial" w:eastAsia="Arial" w:hAnsi="Arial" w:cs="Arial"/>
        <w:color w:val="000000"/>
        <w:position w:val="0"/>
        <w:u w:color="000000"/>
      </w:rPr>
    </w:lvl>
    <w:lvl w:ilvl="3">
      <w:start w:val="1"/>
      <w:numFmt w:val="bullet"/>
      <w:lvlText w:val="•"/>
      <w:lvlJc w:val="left"/>
      <w:rPr>
        <w:rFonts w:ascii="Arial" w:eastAsia="Arial" w:hAnsi="Arial" w:cs="Arial"/>
        <w:color w:val="000000"/>
        <w:position w:val="0"/>
        <w:u w:color="000000"/>
      </w:rPr>
    </w:lvl>
    <w:lvl w:ilvl="4">
      <w:start w:val="1"/>
      <w:numFmt w:val="bullet"/>
      <w:lvlText w:val="•"/>
      <w:lvlJc w:val="left"/>
      <w:rPr>
        <w:rFonts w:ascii="Arial" w:eastAsia="Arial" w:hAnsi="Arial" w:cs="Arial"/>
        <w:color w:val="000000"/>
        <w:position w:val="0"/>
        <w:u w:color="000000"/>
      </w:rPr>
    </w:lvl>
    <w:lvl w:ilvl="5">
      <w:start w:val="1"/>
      <w:numFmt w:val="bullet"/>
      <w:lvlText w:val="•"/>
      <w:lvlJc w:val="left"/>
      <w:rPr>
        <w:rFonts w:ascii="Arial" w:eastAsia="Arial" w:hAnsi="Arial" w:cs="Arial"/>
        <w:color w:val="000000"/>
        <w:position w:val="0"/>
        <w:u w:color="000000"/>
      </w:rPr>
    </w:lvl>
    <w:lvl w:ilvl="6">
      <w:start w:val="1"/>
      <w:numFmt w:val="bullet"/>
      <w:lvlText w:val="•"/>
      <w:lvlJc w:val="left"/>
      <w:rPr>
        <w:rFonts w:ascii="Arial" w:eastAsia="Arial" w:hAnsi="Arial" w:cs="Arial"/>
        <w:color w:val="000000"/>
        <w:position w:val="0"/>
        <w:u w:color="000000"/>
      </w:rPr>
    </w:lvl>
    <w:lvl w:ilvl="7">
      <w:start w:val="1"/>
      <w:numFmt w:val="bullet"/>
      <w:lvlText w:val="•"/>
      <w:lvlJc w:val="left"/>
      <w:rPr>
        <w:rFonts w:ascii="Arial" w:eastAsia="Arial" w:hAnsi="Arial" w:cs="Arial"/>
        <w:color w:val="000000"/>
        <w:position w:val="0"/>
        <w:u w:color="000000"/>
      </w:rPr>
    </w:lvl>
    <w:lvl w:ilvl="8">
      <w:start w:val="1"/>
      <w:numFmt w:val="bullet"/>
      <w:lvlText w:val="•"/>
      <w:lvlJc w:val="left"/>
      <w:rPr>
        <w:rFonts w:ascii="Arial" w:eastAsia="Arial" w:hAnsi="Arial" w:cs="Arial"/>
        <w:color w:val="000000"/>
        <w:position w:val="0"/>
        <w:u w:color="000000"/>
      </w:rPr>
    </w:lvl>
  </w:abstractNum>
  <w:abstractNum w:abstractNumId="122" w15:restartNumberingAfterBreak="0">
    <w:nsid w:val="78F17681"/>
    <w:multiLevelType w:val="multilevel"/>
    <w:tmpl w:val="DE9A77A8"/>
    <w:lvl w:ilvl="0">
      <w:start w:val="1"/>
      <w:numFmt w:val="decimal"/>
      <w:pStyle w:val="tbritto1"/>
      <w:lvlText w:val="%1."/>
      <w:lvlJc w:val="left"/>
      <w:pPr>
        <w:tabs>
          <w:tab w:val="num" w:pos="426"/>
        </w:tabs>
        <w:ind w:left="426" w:hanging="426"/>
      </w:pPr>
      <w:rPr>
        <w:rFonts w:ascii="Century Gothic" w:hAnsi="Century Gothic" w:hint="default"/>
        <w:b/>
        <w:i w:val="0"/>
        <w:sz w:val="20"/>
        <w:szCs w:val="20"/>
      </w:rPr>
    </w:lvl>
    <w:lvl w:ilvl="1">
      <w:start w:val="1"/>
      <w:numFmt w:val="decimal"/>
      <w:lvlText w:val="%1.%2."/>
      <w:lvlJc w:val="left"/>
      <w:pPr>
        <w:tabs>
          <w:tab w:val="num" w:pos="1068"/>
        </w:tabs>
        <w:ind w:left="1068" w:hanging="708"/>
      </w:pPr>
      <w:rPr>
        <w:rFonts w:ascii="Century Gothic" w:hAnsi="Century Gothic" w:hint="default"/>
        <w:b/>
        <w:i w:val="0"/>
        <w:sz w:val="20"/>
        <w:szCs w:val="20"/>
      </w:rPr>
    </w:lvl>
    <w:lvl w:ilvl="2">
      <w:start w:val="1"/>
      <w:numFmt w:val="decimal"/>
      <w:lvlText w:val="%1.%2.%3."/>
      <w:lvlJc w:val="left"/>
      <w:pPr>
        <w:tabs>
          <w:tab w:val="num" w:pos="793"/>
        </w:tabs>
        <w:ind w:left="793" w:hanging="793"/>
      </w:pPr>
      <w:rPr>
        <w:rFonts w:hint="default"/>
        <w:b/>
      </w:rPr>
    </w:lvl>
    <w:lvl w:ilvl="3">
      <w:start w:val="1"/>
      <w:numFmt w:val="decimal"/>
      <w:lvlText w:val="%1.%2.%3.%4."/>
      <w:lvlJc w:val="left"/>
      <w:pPr>
        <w:tabs>
          <w:tab w:val="num" w:pos="1289"/>
        </w:tabs>
        <w:ind w:left="1289" w:hanging="864"/>
      </w:pPr>
      <w:rPr>
        <w:rFonts w:hint="default"/>
        <w:b/>
      </w:rPr>
    </w:lvl>
    <w:lvl w:ilvl="4">
      <w:start w:val="1"/>
      <w:numFmt w:val="decimal"/>
      <w:lvlText w:val="%1.%2.%3.%4.%5"/>
      <w:lvlJc w:val="left"/>
      <w:pPr>
        <w:tabs>
          <w:tab w:val="num" w:pos="1433"/>
        </w:tabs>
        <w:ind w:left="1433" w:hanging="1008"/>
      </w:pPr>
      <w:rPr>
        <w:rFonts w:hint="default"/>
      </w:rPr>
    </w:lvl>
    <w:lvl w:ilvl="5">
      <w:start w:val="1"/>
      <w:numFmt w:val="decimal"/>
      <w:lvlText w:val="%1.%2.%3.%4.%5.%6"/>
      <w:lvlJc w:val="left"/>
      <w:pPr>
        <w:tabs>
          <w:tab w:val="num" w:pos="1577"/>
        </w:tabs>
        <w:ind w:left="1577" w:hanging="1152"/>
      </w:pPr>
      <w:rPr>
        <w:rFonts w:hint="default"/>
      </w:rPr>
    </w:lvl>
    <w:lvl w:ilvl="6">
      <w:start w:val="1"/>
      <w:numFmt w:val="decimal"/>
      <w:lvlText w:val="%1.%2.%3.%4.%5.%6.%7"/>
      <w:lvlJc w:val="left"/>
      <w:pPr>
        <w:tabs>
          <w:tab w:val="num" w:pos="1721"/>
        </w:tabs>
        <w:ind w:left="1721" w:hanging="1296"/>
      </w:pPr>
      <w:rPr>
        <w:rFonts w:hint="default"/>
      </w:rPr>
    </w:lvl>
    <w:lvl w:ilvl="7">
      <w:start w:val="1"/>
      <w:numFmt w:val="decimal"/>
      <w:lvlText w:val="%1.%2.%3.%4.%5.%6.%7.%8"/>
      <w:lvlJc w:val="left"/>
      <w:pPr>
        <w:tabs>
          <w:tab w:val="num" w:pos="1865"/>
        </w:tabs>
        <w:ind w:left="1865" w:hanging="1440"/>
      </w:pPr>
      <w:rPr>
        <w:rFonts w:hint="default"/>
      </w:rPr>
    </w:lvl>
    <w:lvl w:ilvl="8">
      <w:start w:val="1"/>
      <w:numFmt w:val="decimal"/>
      <w:lvlText w:val="%1.%2.%3.%4.%5.%6.%7.%8.%9"/>
      <w:lvlJc w:val="left"/>
      <w:pPr>
        <w:tabs>
          <w:tab w:val="num" w:pos="2009"/>
        </w:tabs>
        <w:ind w:left="2009" w:hanging="1584"/>
      </w:pPr>
      <w:rPr>
        <w:rFonts w:hint="default"/>
      </w:rPr>
    </w:lvl>
  </w:abstractNum>
  <w:abstractNum w:abstractNumId="123" w15:restartNumberingAfterBreak="0">
    <w:nsid w:val="791918E7"/>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15:restartNumberingAfterBreak="0">
    <w:nsid w:val="7A9A46B7"/>
    <w:multiLevelType w:val="hybridMultilevel"/>
    <w:tmpl w:val="43AA44A8"/>
    <w:lvl w:ilvl="0" w:tplc="0416001B">
      <w:start w:val="1"/>
      <w:numFmt w:val="lowerRoman"/>
      <w:lvlText w:val="%1."/>
      <w:lvlJc w:val="right"/>
      <w:pPr>
        <w:ind w:left="2149" w:hanging="360"/>
      </w:pPr>
    </w:lvl>
    <w:lvl w:ilvl="1" w:tplc="04160019" w:tentative="1">
      <w:start w:val="1"/>
      <w:numFmt w:val="lowerLetter"/>
      <w:lvlText w:val="%2."/>
      <w:lvlJc w:val="left"/>
      <w:pPr>
        <w:ind w:left="2869" w:hanging="360"/>
      </w:pPr>
    </w:lvl>
    <w:lvl w:ilvl="2" w:tplc="0416001B" w:tentative="1">
      <w:start w:val="1"/>
      <w:numFmt w:val="lowerRoman"/>
      <w:lvlText w:val="%3."/>
      <w:lvlJc w:val="right"/>
      <w:pPr>
        <w:ind w:left="3589" w:hanging="180"/>
      </w:pPr>
    </w:lvl>
    <w:lvl w:ilvl="3" w:tplc="0416000F" w:tentative="1">
      <w:start w:val="1"/>
      <w:numFmt w:val="decimal"/>
      <w:lvlText w:val="%4."/>
      <w:lvlJc w:val="left"/>
      <w:pPr>
        <w:ind w:left="4309" w:hanging="360"/>
      </w:pPr>
    </w:lvl>
    <w:lvl w:ilvl="4" w:tplc="04160019" w:tentative="1">
      <w:start w:val="1"/>
      <w:numFmt w:val="lowerLetter"/>
      <w:lvlText w:val="%5."/>
      <w:lvlJc w:val="left"/>
      <w:pPr>
        <w:ind w:left="5029" w:hanging="360"/>
      </w:pPr>
    </w:lvl>
    <w:lvl w:ilvl="5" w:tplc="0416001B" w:tentative="1">
      <w:start w:val="1"/>
      <w:numFmt w:val="lowerRoman"/>
      <w:lvlText w:val="%6."/>
      <w:lvlJc w:val="right"/>
      <w:pPr>
        <w:ind w:left="5749" w:hanging="180"/>
      </w:pPr>
    </w:lvl>
    <w:lvl w:ilvl="6" w:tplc="0416000F" w:tentative="1">
      <w:start w:val="1"/>
      <w:numFmt w:val="decimal"/>
      <w:lvlText w:val="%7."/>
      <w:lvlJc w:val="left"/>
      <w:pPr>
        <w:ind w:left="6469" w:hanging="360"/>
      </w:pPr>
    </w:lvl>
    <w:lvl w:ilvl="7" w:tplc="04160019" w:tentative="1">
      <w:start w:val="1"/>
      <w:numFmt w:val="lowerLetter"/>
      <w:lvlText w:val="%8."/>
      <w:lvlJc w:val="left"/>
      <w:pPr>
        <w:ind w:left="7189" w:hanging="360"/>
      </w:pPr>
    </w:lvl>
    <w:lvl w:ilvl="8" w:tplc="0416001B" w:tentative="1">
      <w:start w:val="1"/>
      <w:numFmt w:val="lowerRoman"/>
      <w:lvlText w:val="%9."/>
      <w:lvlJc w:val="right"/>
      <w:pPr>
        <w:ind w:left="7909" w:hanging="180"/>
      </w:pPr>
    </w:lvl>
  </w:abstractNum>
  <w:abstractNum w:abstractNumId="125" w15:restartNumberingAfterBreak="0">
    <w:nsid w:val="7D6C5C67"/>
    <w:multiLevelType w:val="multilevel"/>
    <w:tmpl w:val="587C18D8"/>
    <w:styleLink w:val="List12"/>
    <w:lvl w:ilvl="0">
      <w:start w:val="1"/>
      <w:numFmt w:val="lowerLetter"/>
      <w:lvlText w:val="%1."/>
      <w:lvlJc w:val="left"/>
      <w:rPr>
        <w:rFonts w:ascii="Arial" w:eastAsia="Arial" w:hAnsi="Arial" w:cs="Arial"/>
        <w:color w:val="000000"/>
        <w:position w:val="0"/>
        <w:u w:color="000000"/>
      </w:rPr>
    </w:lvl>
    <w:lvl w:ilvl="1">
      <w:start w:val="1"/>
      <w:numFmt w:val="lowerLetter"/>
      <w:lvlText w:val="%2."/>
      <w:lvlJc w:val="left"/>
      <w:rPr>
        <w:rFonts w:ascii="Arial" w:eastAsia="Arial" w:hAnsi="Arial" w:cs="Arial"/>
        <w:color w:val="000000"/>
        <w:position w:val="0"/>
        <w:u w:color="000000"/>
      </w:rPr>
    </w:lvl>
    <w:lvl w:ilvl="2">
      <w:start w:val="1"/>
      <w:numFmt w:val="lowerLetter"/>
      <w:lvlText w:val="%3)"/>
      <w:lvlJc w:val="left"/>
      <w:rPr>
        <w:rFonts w:ascii="Arial" w:eastAsia="Arial" w:hAnsi="Arial" w:cs="Arial"/>
        <w:color w:val="000000"/>
        <w:position w:val="0"/>
        <w:u w:color="000000"/>
      </w:rPr>
    </w:lvl>
    <w:lvl w:ilvl="3">
      <w:start w:val="1"/>
      <w:numFmt w:val="decimal"/>
      <w:lvlText w:val="%4."/>
      <w:lvlJc w:val="left"/>
      <w:rPr>
        <w:rFonts w:ascii="Arial" w:eastAsia="Arial" w:hAnsi="Arial" w:cs="Arial"/>
        <w:color w:val="000000"/>
        <w:position w:val="0"/>
        <w:u w:color="000000"/>
      </w:rPr>
    </w:lvl>
    <w:lvl w:ilvl="4">
      <w:start w:val="1"/>
      <w:numFmt w:val="lowerLetter"/>
      <w:lvlText w:val="%5."/>
      <w:lvlJc w:val="left"/>
      <w:rPr>
        <w:rFonts w:ascii="Arial" w:eastAsia="Arial" w:hAnsi="Arial" w:cs="Arial"/>
        <w:color w:val="000000"/>
        <w:position w:val="0"/>
        <w:u w:color="000000"/>
      </w:rPr>
    </w:lvl>
    <w:lvl w:ilvl="5">
      <w:start w:val="1"/>
      <w:numFmt w:val="lowerRoman"/>
      <w:lvlText w:val="%6."/>
      <w:lvlJc w:val="left"/>
      <w:rPr>
        <w:rFonts w:ascii="Arial" w:eastAsia="Arial" w:hAnsi="Arial" w:cs="Arial"/>
        <w:color w:val="000000"/>
        <w:position w:val="0"/>
        <w:u w:color="000000"/>
      </w:rPr>
    </w:lvl>
    <w:lvl w:ilvl="6">
      <w:start w:val="1"/>
      <w:numFmt w:val="decimal"/>
      <w:lvlText w:val="%7."/>
      <w:lvlJc w:val="left"/>
      <w:rPr>
        <w:rFonts w:ascii="Arial" w:eastAsia="Arial" w:hAnsi="Arial" w:cs="Arial"/>
        <w:color w:val="000000"/>
        <w:position w:val="0"/>
        <w:u w:color="000000"/>
      </w:rPr>
    </w:lvl>
    <w:lvl w:ilvl="7">
      <w:start w:val="1"/>
      <w:numFmt w:val="lowerLetter"/>
      <w:lvlText w:val="%8."/>
      <w:lvlJc w:val="left"/>
      <w:rPr>
        <w:rFonts w:ascii="Arial" w:eastAsia="Arial" w:hAnsi="Arial" w:cs="Arial"/>
        <w:color w:val="000000"/>
        <w:position w:val="0"/>
        <w:u w:color="000000"/>
      </w:rPr>
    </w:lvl>
    <w:lvl w:ilvl="8">
      <w:start w:val="1"/>
      <w:numFmt w:val="lowerRoman"/>
      <w:lvlText w:val="%9."/>
      <w:lvlJc w:val="left"/>
      <w:rPr>
        <w:rFonts w:ascii="Arial" w:eastAsia="Arial" w:hAnsi="Arial" w:cs="Arial"/>
        <w:color w:val="000000"/>
        <w:position w:val="0"/>
        <w:u w:color="000000"/>
      </w:rPr>
    </w:lvl>
  </w:abstractNum>
  <w:abstractNum w:abstractNumId="126" w15:restartNumberingAfterBreak="0">
    <w:nsid w:val="7E5B36B1"/>
    <w:multiLevelType w:val="hybridMultilevel"/>
    <w:tmpl w:val="0E0C5F84"/>
    <w:lvl w:ilvl="0" w:tplc="04160017">
      <w:start w:val="7"/>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7" w15:restartNumberingAfterBreak="0">
    <w:nsid w:val="7FE13433"/>
    <w:multiLevelType w:val="multilevel"/>
    <w:tmpl w:val="94A2B850"/>
    <w:styleLink w:val="Estilo21"/>
    <w:lvl w:ilvl="0">
      <w:start w:val="1"/>
      <w:numFmt w:val="decimal"/>
      <w:lvlText w:val="%1"/>
      <w:lvlJc w:val="left"/>
      <w:pPr>
        <w:ind w:left="1582" w:hanging="360"/>
      </w:pPr>
      <w:rPr>
        <w:rFonts w:hint="default"/>
      </w:rPr>
    </w:lvl>
    <w:lvl w:ilvl="1">
      <w:start w:val="1"/>
      <w:numFmt w:val="decimal"/>
      <w:lvlText w:val="%2.%1"/>
      <w:lvlJc w:val="left"/>
      <w:pPr>
        <w:ind w:left="2302" w:hanging="360"/>
      </w:pPr>
      <w:rPr>
        <w:rFonts w:hint="default"/>
      </w:rPr>
    </w:lvl>
    <w:lvl w:ilvl="2">
      <w:start w:val="1"/>
      <w:numFmt w:val="lowerRoman"/>
      <w:lvlText w:val="%3."/>
      <w:lvlJc w:val="right"/>
      <w:pPr>
        <w:ind w:left="3022" w:hanging="180"/>
      </w:pPr>
      <w:rPr>
        <w:rFonts w:hint="default"/>
      </w:rPr>
    </w:lvl>
    <w:lvl w:ilvl="3">
      <w:start w:val="1"/>
      <w:numFmt w:val="decimal"/>
      <w:lvlText w:val="%4."/>
      <w:lvlJc w:val="left"/>
      <w:pPr>
        <w:ind w:left="3742" w:hanging="360"/>
      </w:pPr>
      <w:rPr>
        <w:rFonts w:hint="default"/>
      </w:rPr>
    </w:lvl>
    <w:lvl w:ilvl="4">
      <w:start w:val="1"/>
      <w:numFmt w:val="lowerLetter"/>
      <w:lvlText w:val="%5."/>
      <w:lvlJc w:val="left"/>
      <w:pPr>
        <w:ind w:left="4462" w:hanging="360"/>
      </w:pPr>
      <w:rPr>
        <w:rFonts w:hint="default"/>
      </w:rPr>
    </w:lvl>
    <w:lvl w:ilvl="5">
      <w:start w:val="1"/>
      <w:numFmt w:val="lowerRoman"/>
      <w:lvlText w:val="%6."/>
      <w:lvlJc w:val="right"/>
      <w:pPr>
        <w:ind w:left="5182" w:hanging="180"/>
      </w:pPr>
      <w:rPr>
        <w:rFonts w:hint="default"/>
      </w:rPr>
    </w:lvl>
    <w:lvl w:ilvl="6">
      <w:start w:val="1"/>
      <w:numFmt w:val="decimal"/>
      <w:lvlText w:val="%7."/>
      <w:lvlJc w:val="left"/>
      <w:pPr>
        <w:ind w:left="5902" w:hanging="360"/>
      </w:pPr>
      <w:rPr>
        <w:rFonts w:hint="default"/>
      </w:rPr>
    </w:lvl>
    <w:lvl w:ilvl="7">
      <w:start w:val="1"/>
      <w:numFmt w:val="lowerLetter"/>
      <w:lvlText w:val="%8."/>
      <w:lvlJc w:val="left"/>
      <w:pPr>
        <w:ind w:left="6622" w:hanging="360"/>
      </w:pPr>
      <w:rPr>
        <w:rFonts w:hint="default"/>
      </w:rPr>
    </w:lvl>
    <w:lvl w:ilvl="8">
      <w:start w:val="1"/>
      <w:numFmt w:val="lowerRoman"/>
      <w:lvlText w:val="%9."/>
      <w:lvlJc w:val="right"/>
      <w:pPr>
        <w:ind w:left="7342" w:hanging="180"/>
      </w:pPr>
      <w:rPr>
        <w:rFonts w:hint="default"/>
      </w:rPr>
    </w:lvl>
  </w:abstractNum>
  <w:num w:numId="1" w16cid:durableId="968169872">
    <w:abstractNumId w:val="22"/>
  </w:num>
  <w:num w:numId="2" w16cid:durableId="1201556670">
    <w:abstractNumId w:val="42"/>
  </w:num>
  <w:num w:numId="3" w16cid:durableId="550965224">
    <w:abstractNumId w:val="61"/>
  </w:num>
  <w:num w:numId="4" w16cid:durableId="2066444346">
    <w:abstractNumId w:val="82"/>
  </w:num>
  <w:num w:numId="5" w16cid:durableId="1619289531">
    <w:abstractNumId w:val="30"/>
  </w:num>
  <w:num w:numId="6" w16cid:durableId="209807304">
    <w:abstractNumId w:val="52"/>
  </w:num>
  <w:num w:numId="7" w16cid:durableId="627980369">
    <w:abstractNumId w:val="96"/>
  </w:num>
  <w:num w:numId="8" w16cid:durableId="1426076074">
    <w:abstractNumId w:val="114"/>
  </w:num>
  <w:num w:numId="9" w16cid:durableId="1607229101">
    <w:abstractNumId w:val="97"/>
  </w:num>
  <w:num w:numId="10" w16cid:durableId="135608639">
    <w:abstractNumId w:val="90"/>
  </w:num>
  <w:num w:numId="11" w16cid:durableId="49538720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92732421">
    <w:abstractNumId w:val="68"/>
  </w:num>
  <w:num w:numId="13" w16cid:durableId="1620523686">
    <w:abstractNumId w:val="60"/>
  </w:num>
  <w:num w:numId="14" w16cid:durableId="173036377">
    <w:abstractNumId w:val="41"/>
  </w:num>
  <w:num w:numId="15" w16cid:durableId="2032953501">
    <w:abstractNumId w:val="0"/>
  </w:num>
  <w:num w:numId="16" w16cid:durableId="734012269">
    <w:abstractNumId w:val="76"/>
  </w:num>
  <w:num w:numId="17" w16cid:durableId="978150636">
    <w:abstractNumId w:val="119"/>
  </w:num>
  <w:num w:numId="18" w16cid:durableId="1222256072">
    <w:abstractNumId w:val="47"/>
  </w:num>
  <w:num w:numId="19" w16cid:durableId="51929960">
    <w:abstractNumId w:val="122"/>
  </w:num>
  <w:num w:numId="20" w16cid:durableId="1831749328">
    <w:abstractNumId w:val="39"/>
  </w:num>
  <w:num w:numId="21" w16cid:durableId="1227111323">
    <w:abstractNumId w:val="64"/>
  </w:num>
  <w:num w:numId="22" w16cid:durableId="189270330">
    <w:abstractNumId w:val="23"/>
  </w:num>
  <w:num w:numId="23" w16cid:durableId="1621103708">
    <w:abstractNumId w:val="44"/>
  </w:num>
  <w:num w:numId="24" w16cid:durableId="1860004555">
    <w:abstractNumId w:val="101"/>
  </w:num>
  <w:num w:numId="25" w16cid:durableId="753236505">
    <w:abstractNumId w:val="29"/>
  </w:num>
  <w:num w:numId="26" w16cid:durableId="1435983044">
    <w:abstractNumId w:val="86"/>
  </w:num>
  <w:num w:numId="27" w16cid:durableId="1915700038">
    <w:abstractNumId w:val="25"/>
  </w:num>
  <w:num w:numId="28" w16cid:durableId="104983727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4663690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2720941">
    <w:abstractNumId w:val="115"/>
  </w:num>
  <w:num w:numId="31" w16cid:durableId="41944915">
    <w:abstractNumId w:val="98"/>
  </w:num>
  <w:num w:numId="32" w16cid:durableId="209077645">
    <w:abstractNumId w:val="37"/>
  </w:num>
  <w:num w:numId="33" w16cid:durableId="1965457013">
    <w:abstractNumId w:val="48"/>
  </w:num>
  <w:num w:numId="34" w16cid:durableId="1286618709">
    <w:abstractNumId w:val="31"/>
  </w:num>
  <w:num w:numId="35" w16cid:durableId="784350249">
    <w:abstractNumId w:val="59"/>
  </w:num>
  <w:num w:numId="36" w16cid:durableId="1332832820">
    <w:abstractNumId w:val="58"/>
  </w:num>
  <w:num w:numId="37" w16cid:durableId="1019159387">
    <w:abstractNumId w:val="87"/>
  </w:num>
  <w:num w:numId="38" w16cid:durableId="1374575199">
    <w:abstractNumId w:val="2"/>
  </w:num>
  <w:num w:numId="39" w16cid:durableId="1374236201">
    <w:abstractNumId w:val="71"/>
  </w:num>
  <w:num w:numId="40" w16cid:durableId="668292772">
    <w:abstractNumId w:val="38"/>
  </w:num>
  <w:num w:numId="41" w16cid:durableId="1769080156">
    <w:abstractNumId w:val="113"/>
  </w:num>
  <w:num w:numId="42" w16cid:durableId="958531619">
    <w:abstractNumId w:val="5"/>
  </w:num>
  <w:num w:numId="43" w16cid:durableId="582295691">
    <w:abstractNumId w:val="6"/>
  </w:num>
  <w:num w:numId="44" w16cid:durableId="1393653157">
    <w:abstractNumId w:val="7"/>
  </w:num>
  <w:num w:numId="45" w16cid:durableId="966007459">
    <w:abstractNumId w:val="8"/>
  </w:num>
  <w:num w:numId="46" w16cid:durableId="1069689920">
    <w:abstractNumId w:val="9"/>
  </w:num>
  <w:num w:numId="47" w16cid:durableId="1883978645">
    <w:abstractNumId w:val="10"/>
  </w:num>
  <w:num w:numId="48" w16cid:durableId="931428189">
    <w:abstractNumId w:val="11"/>
  </w:num>
  <w:num w:numId="49" w16cid:durableId="367798067">
    <w:abstractNumId w:val="12"/>
  </w:num>
  <w:num w:numId="50" w16cid:durableId="1618104811">
    <w:abstractNumId w:val="13"/>
  </w:num>
  <w:num w:numId="51" w16cid:durableId="1588031417">
    <w:abstractNumId w:val="14"/>
  </w:num>
  <w:num w:numId="52" w16cid:durableId="955068006">
    <w:abstractNumId w:val="3"/>
  </w:num>
  <w:num w:numId="53" w16cid:durableId="710497993">
    <w:abstractNumId w:val="75"/>
  </w:num>
  <w:num w:numId="54" w16cid:durableId="775296243">
    <w:abstractNumId w:val="105"/>
  </w:num>
  <w:num w:numId="55" w16cid:durableId="599143743">
    <w:abstractNumId w:val="1"/>
  </w:num>
  <w:num w:numId="56" w16cid:durableId="966279564">
    <w:abstractNumId w:val="107"/>
  </w:num>
  <w:num w:numId="57" w16cid:durableId="234902199">
    <w:abstractNumId w:val="46"/>
  </w:num>
  <w:num w:numId="58" w16cid:durableId="1000236132">
    <w:abstractNumId w:val="89"/>
  </w:num>
  <w:num w:numId="59" w16cid:durableId="365182018">
    <w:abstractNumId w:val="27"/>
  </w:num>
  <w:num w:numId="60" w16cid:durableId="48456539">
    <w:abstractNumId w:val="54"/>
  </w:num>
  <w:num w:numId="61" w16cid:durableId="1060715834">
    <w:abstractNumId w:val="62"/>
  </w:num>
  <w:num w:numId="62" w16cid:durableId="832643952">
    <w:abstractNumId w:val="20"/>
  </w:num>
  <w:num w:numId="63" w16cid:durableId="934635342">
    <w:abstractNumId w:val="106"/>
  </w:num>
  <w:num w:numId="64" w16cid:durableId="1267270521">
    <w:abstractNumId w:val="126"/>
  </w:num>
  <w:num w:numId="65" w16cid:durableId="1530921184">
    <w:abstractNumId w:val="111"/>
  </w:num>
  <w:num w:numId="66" w16cid:durableId="10303285">
    <w:abstractNumId w:val="120"/>
  </w:num>
  <w:num w:numId="67" w16cid:durableId="1988826195">
    <w:abstractNumId w:val="24"/>
  </w:num>
  <w:num w:numId="68" w16cid:durableId="925186191">
    <w:abstractNumId w:val="45"/>
  </w:num>
  <w:num w:numId="69" w16cid:durableId="1919509830">
    <w:abstractNumId w:val="118"/>
  </w:num>
  <w:num w:numId="70" w16cid:durableId="1891188771">
    <w:abstractNumId w:val="36"/>
  </w:num>
  <w:num w:numId="71" w16cid:durableId="2052730983">
    <w:abstractNumId w:val="121"/>
  </w:num>
  <w:num w:numId="72" w16cid:durableId="470752629">
    <w:abstractNumId w:val="125"/>
  </w:num>
  <w:num w:numId="73" w16cid:durableId="1223567529">
    <w:abstractNumId w:val="92"/>
  </w:num>
  <w:num w:numId="74" w16cid:durableId="2104454239">
    <w:abstractNumId w:val="102"/>
  </w:num>
  <w:num w:numId="75" w16cid:durableId="1479951799">
    <w:abstractNumId w:val="100"/>
  </w:num>
  <w:num w:numId="76" w16cid:durableId="2119369979">
    <w:abstractNumId w:val="70"/>
  </w:num>
  <w:num w:numId="77" w16cid:durableId="1900165153">
    <w:abstractNumId w:val="49"/>
  </w:num>
  <w:num w:numId="78" w16cid:durableId="1037126334">
    <w:abstractNumId w:val="4"/>
  </w:num>
  <w:num w:numId="79" w16cid:durableId="1009603756">
    <w:abstractNumId w:val="16"/>
  </w:num>
  <w:num w:numId="80" w16cid:durableId="433016216">
    <w:abstractNumId w:val="17"/>
  </w:num>
  <w:num w:numId="81" w16cid:durableId="295571783">
    <w:abstractNumId w:val="108"/>
  </w:num>
  <w:num w:numId="82" w16cid:durableId="1746142017">
    <w:abstractNumId w:val="81"/>
  </w:num>
  <w:num w:numId="83" w16cid:durableId="1511287823">
    <w:abstractNumId w:val="63"/>
  </w:num>
  <w:num w:numId="84" w16cid:durableId="18709476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510676265">
    <w:abstractNumId w:val="34"/>
  </w:num>
  <w:num w:numId="86" w16cid:durableId="1995327993">
    <w:abstractNumId w:val="18"/>
  </w:num>
  <w:num w:numId="87" w16cid:durableId="112332553">
    <w:abstractNumId w:val="79"/>
  </w:num>
  <w:num w:numId="88" w16cid:durableId="1159421690">
    <w:abstractNumId w:val="109"/>
  </w:num>
  <w:num w:numId="89" w16cid:durableId="2095200176">
    <w:abstractNumId w:val="85"/>
  </w:num>
  <w:num w:numId="90" w16cid:durableId="747384119">
    <w:abstractNumId w:val="73"/>
  </w:num>
  <w:num w:numId="91" w16cid:durableId="1805154491">
    <w:abstractNumId w:val="103"/>
    <w:lvlOverride w:ilvl="0">
      <w:lvl w:ilvl="0">
        <w:start w:val="1"/>
        <w:numFmt w:val="upperRoman"/>
        <w:pStyle w:val="Nvel10"/>
        <w:lvlText w:val="%1 - "/>
        <w:lvlJc w:val="left"/>
        <w:pPr>
          <w:ind w:left="1069" w:hanging="360"/>
        </w:pPr>
        <w:rPr>
          <w:rFonts w:hint="default"/>
          <w:b/>
        </w:rPr>
      </w:lvl>
    </w:lvlOverride>
    <w:lvlOverride w:ilvl="1">
      <w:lvl w:ilvl="1" w:tentative="1">
        <w:start w:val="1"/>
        <w:numFmt w:val="lowerLetter"/>
        <w:lvlText w:val="%2."/>
        <w:lvlJc w:val="left"/>
        <w:pPr>
          <w:ind w:left="1789" w:hanging="360"/>
        </w:pPr>
      </w:lvl>
    </w:lvlOverride>
    <w:lvlOverride w:ilvl="2">
      <w:lvl w:ilvl="2" w:tentative="1">
        <w:start w:val="1"/>
        <w:numFmt w:val="lowerRoman"/>
        <w:lvlText w:val="%3."/>
        <w:lvlJc w:val="right"/>
        <w:pPr>
          <w:ind w:left="2509" w:hanging="180"/>
        </w:pPr>
      </w:lvl>
    </w:lvlOverride>
    <w:lvlOverride w:ilvl="3">
      <w:lvl w:ilvl="3" w:tentative="1">
        <w:start w:val="1"/>
        <w:numFmt w:val="decimal"/>
        <w:lvlText w:val="%4."/>
        <w:lvlJc w:val="left"/>
        <w:pPr>
          <w:ind w:left="3229" w:hanging="360"/>
        </w:pPr>
      </w:lvl>
    </w:lvlOverride>
    <w:lvlOverride w:ilvl="4">
      <w:lvl w:ilvl="4" w:tentative="1">
        <w:start w:val="1"/>
        <w:numFmt w:val="lowerLetter"/>
        <w:lvlText w:val="%5."/>
        <w:lvlJc w:val="left"/>
        <w:pPr>
          <w:ind w:left="3949" w:hanging="360"/>
        </w:pPr>
      </w:lvl>
    </w:lvlOverride>
    <w:lvlOverride w:ilvl="5">
      <w:lvl w:ilvl="5" w:tentative="1">
        <w:start w:val="1"/>
        <w:numFmt w:val="lowerRoman"/>
        <w:lvlText w:val="%6."/>
        <w:lvlJc w:val="right"/>
        <w:pPr>
          <w:ind w:left="4669" w:hanging="180"/>
        </w:pPr>
      </w:lvl>
    </w:lvlOverride>
    <w:lvlOverride w:ilvl="6">
      <w:lvl w:ilvl="6" w:tentative="1">
        <w:start w:val="1"/>
        <w:numFmt w:val="decimal"/>
        <w:lvlText w:val="%7."/>
        <w:lvlJc w:val="left"/>
        <w:pPr>
          <w:ind w:left="5389" w:hanging="360"/>
        </w:pPr>
      </w:lvl>
    </w:lvlOverride>
    <w:lvlOverride w:ilvl="7">
      <w:lvl w:ilvl="7" w:tentative="1">
        <w:start w:val="1"/>
        <w:numFmt w:val="lowerLetter"/>
        <w:lvlText w:val="%8."/>
        <w:lvlJc w:val="left"/>
        <w:pPr>
          <w:ind w:left="6109" w:hanging="360"/>
        </w:pPr>
      </w:lvl>
    </w:lvlOverride>
    <w:lvlOverride w:ilvl="8">
      <w:lvl w:ilvl="8" w:tentative="1">
        <w:start w:val="1"/>
        <w:numFmt w:val="lowerRoman"/>
        <w:lvlText w:val="%9."/>
        <w:lvlJc w:val="right"/>
        <w:pPr>
          <w:ind w:left="6829" w:hanging="180"/>
        </w:pPr>
      </w:lvl>
    </w:lvlOverride>
  </w:num>
  <w:num w:numId="92" w16cid:durableId="1933318264">
    <w:abstractNumId w:val="56"/>
  </w:num>
  <w:num w:numId="93" w16cid:durableId="1438058181">
    <w:abstractNumId w:val="32"/>
  </w:num>
  <w:num w:numId="94" w16cid:durableId="569929504">
    <w:abstractNumId w:val="94"/>
  </w:num>
  <w:num w:numId="95" w16cid:durableId="1305432359">
    <w:abstractNumId w:val="91"/>
  </w:num>
  <w:num w:numId="96" w16cid:durableId="939946068">
    <w:abstractNumId w:val="50"/>
  </w:num>
  <w:num w:numId="97" w16cid:durableId="166948273">
    <w:abstractNumId w:val="84"/>
  </w:num>
  <w:num w:numId="98" w16cid:durableId="2105035237">
    <w:abstractNumId w:val="78"/>
    <w:lvlOverride w:ilvl="0">
      <w:lvl w:ilvl="0">
        <w:start w:val="1"/>
        <w:numFmt w:val="decimal"/>
        <w:pStyle w:val="TitulosdeItens"/>
        <w:lvlText w:val="%1."/>
        <w:lvlJc w:val="left"/>
        <w:pPr>
          <w:ind w:left="0" w:firstLine="0"/>
        </w:pPr>
        <w:rPr>
          <w:rFonts w:hint="default"/>
          <w:b/>
        </w:rPr>
      </w:lvl>
    </w:lvlOverride>
    <w:lvlOverride w:ilvl="1">
      <w:lvl w:ilvl="1">
        <w:start w:val="1"/>
        <w:numFmt w:val="decimal"/>
        <w:lvlText w:val="%1.%2."/>
        <w:lvlJc w:val="left"/>
        <w:pPr>
          <w:ind w:left="792" w:hanging="432"/>
        </w:pPr>
        <w:rPr>
          <w:rFonts w:hint="default"/>
          <w:b/>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9" w16cid:durableId="1494876232">
    <w:abstractNumId w:val="33"/>
  </w:num>
  <w:num w:numId="100" w16cid:durableId="1123960603">
    <w:abstractNumId w:val="19"/>
  </w:num>
  <w:num w:numId="101" w16cid:durableId="2072726657">
    <w:abstractNumId w:val="103"/>
  </w:num>
  <w:num w:numId="102" w16cid:durableId="1718164645">
    <w:abstractNumId w:val="28"/>
  </w:num>
  <w:num w:numId="103" w16cid:durableId="142280819">
    <w:abstractNumId w:val="29"/>
    <w:lvlOverride w:ilvl="0">
      <w:startOverride w:val="9"/>
    </w:lvlOverride>
    <w:lvlOverride w:ilvl="1">
      <w:startOverride w:val="1"/>
    </w:lvlOverride>
  </w:num>
  <w:num w:numId="104" w16cid:durableId="1229800188">
    <w:abstractNumId w:val="43"/>
  </w:num>
  <w:num w:numId="105" w16cid:durableId="1264410761">
    <w:abstractNumId w:val="35"/>
  </w:num>
  <w:num w:numId="106" w16cid:durableId="929780663">
    <w:abstractNumId w:val="95"/>
  </w:num>
  <w:num w:numId="107" w16cid:durableId="923220540">
    <w:abstractNumId w:val="55"/>
  </w:num>
  <w:num w:numId="108" w16cid:durableId="767579557">
    <w:abstractNumId w:val="127"/>
  </w:num>
  <w:num w:numId="109" w16cid:durableId="1311642076">
    <w:abstractNumId w:val="69"/>
  </w:num>
  <w:num w:numId="110" w16cid:durableId="189614254">
    <w:abstractNumId w:val="117"/>
  </w:num>
  <w:num w:numId="111" w16cid:durableId="897204994">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460078760">
    <w:abstractNumId w:val="88"/>
  </w:num>
  <w:num w:numId="113" w16cid:durableId="1151873952">
    <w:abstractNumId w:val="67"/>
  </w:num>
  <w:num w:numId="114" w16cid:durableId="1318534299">
    <w:abstractNumId w:val="66"/>
  </w:num>
  <w:num w:numId="115" w16cid:durableId="415173820">
    <w:abstractNumId w:val="74"/>
  </w:num>
  <w:num w:numId="116" w16cid:durableId="51394622">
    <w:abstractNumId w:val="72"/>
  </w:num>
  <w:num w:numId="117" w16cid:durableId="22931194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1172450083">
    <w:abstractNumId w:val="123"/>
  </w:num>
  <w:num w:numId="119" w16cid:durableId="1697190681">
    <w:abstractNumId w:val="40"/>
  </w:num>
  <w:num w:numId="120" w16cid:durableId="891499820">
    <w:abstractNumId w:val="116"/>
  </w:num>
  <w:num w:numId="121" w16cid:durableId="1835291174">
    <w:abstractNumId w:val="53"/>
  </w:num>
  <w:num w:numId="122" w16cid:durableId="206262629">
    <w:abstractNumId w:val="26"/>
  </w:num>
  <w:num w:numId="123" w16cid:durableId="1213807068">
    <w:abstractNumId w:val="110"/>
  </w:num>
  <w:num w:numId="124" w16cid:durableId="1766415420">
    <w:abstractNumId w:val="104"/>
  </w:num>
  <w:num w:numId="125" w16cid:durableId="36977570">
    <w:abstractNumId w:val="21"/>
  </w:num>
  <w:num w:numId="126" w16cid:durableId="1854761746">
    <w:abstractNumId w:val="77"/>
  </w:num>
  <w:num w:numId="127" w16cid:durableId="1409766929">
    <w:abstractNumId w:val="4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1132746912">
    <w:abstractNumId w:val="112"/>
  </w:num>
  <w:num w:numId="129" w16cid:durableId="598638206">
    <w:abstractNumId w:val="99"/>
  </w:num>
  <w:num w:numId="130" w16cid:durableId="1049258916">
    <w:abstractNumId w:val="124"/>
  </w:num>
  <w:num w:numId="131" w16cid:durableId="567155488">
    <w:abstractNumId w:val="43"/>
    <w:lvlOverride w:ilvl="0">
      <w:startOverride w:val="1"/>
    </w:lvlOverride>
  </w:num>
  <w:num w:numId="132" w16cid:durableId="1080516439">
    <w:abstractNumId w:val="43"/>
    <w:lvlOverride w:ilvl="0">
      <w:startOverride w:val="1"/>
    </w:lvlOverride>
  </w:num>
  <w:num w:numId="133" w16cid:durableId="1641693837">
    <w:abstractNumId w:val="43"/>
    <w:lvlOverride w:ilvl="0">
      <w:startOverride w:val="1"/>
    </w:lvlOverride>
  </w:num>
  <w:num w:numId="134" w16cid:durableId="634722695">
    <w:abstractNumId w:val="43"/>
    <w:lvlOverride w:ilvl="0">
      <w:startOverride w:val="1"/>
    </w:lvlOverride>
  </w:num>
  <w:num w:numId="135" w16cid:durableId="1717318090">
    <w:abstractNumId w:val="43"/>
    <w:lvlOverride w:ilvl="0">
      <w:startOverride w:val="1"/>
    </w:lvlOverride>
  </w:num>
  <w:num w:numId="136" w16cid:durableId="1138255395">
    <w:abstractNumId w:val="43"/>
    <w:lvlOverride w:ilvl="0">
      <w:startOverride w:val="1"/>
    </w:lvlOverride>
  </w:num>
  <w:num w:numId="137" w16cid:durableId="1986618590">
    <w:abstractNumId w:val="43"/>
    <w:lvlOverride w:ilvl="0">
      <w:startOverride w:val="1"/>
    </w:lvlOverride>
  </w:num>
  <w:num w:numId="138" w16cid:durableId="2006930089">
    <w:abstractNumId w:val="43"/>
    <w:lvlOverride w:ilvl="0">
      <w:startOverride w:val="1"/>
    </w:lvlOverride>
  </w:num>
  <w:num w:numId="139" w16cid:durableId="254097365">
    <w:abstractNumId w:val="43"/>
    <w:lvlOverride w:ilvl="0">
      <w:startOverride w:val="1"/>
    </w:lvlOverride>
  </w:num>
  <w:num w:numId="140" w16cid:durableId="764111886">
    <w:abstractNumId w:val="43"/>
    <w:lvlOverride w:ilvl="0">
      <w:startOverride w:val="1"/>
    </w:lvlOverride>
  </w:num>
  <w:num w:numId="141" w16cid:durableId="287006207">
    <w:abstractNumId w:val="43"/>
    <w:lvlOverride w:ilvl="0">
      <w:startOverride w:val="1"/>
    </w:lvlOverride>
  </w:num>
  <w:num w:numId="142" w16cid:durableId="162864582">
    <w:abstractNumId w:val="43"/>
    <w:lvlOverride w:ilvl="0">
      <w:startOverride w:val="1"/>
    </w:lvlOverride>
  </w:num>
  <w:num w:numId="143" w16cid:durableId="235015041">
    <w:abstractNumId w:val="43"/>
    <w:lvlOverride w:ilvl="0">
      <w:startOverride w:val="1"/>
    </w:lvlOverride>
  </w:num>
  <w:num w:numId="144" w16cid:durableId="2031569238">
    <w:abstractNumId w:val="43"/>
    <w:lvlOverride w:ilvl="0">
      <w:startOverride w:val="1"/>
    </w:lvlOverride>
  </w:num>
  <w:num w:numId="145" w16cid:durableId="604193046">
    <w:abstractNumId w:val="43"/>
    <w:lvlOverride w:ilvl="0">
      <w:startOverride w:val="1"/>
    </w:lvlOverride>
  </w:num>
  <w:num w:numId="146" w16cid:durableId="715661061">
    <w:abstractNumId w:val="43"/>
    <w:lvlOverride w:ilvl="0">
      <w:startOverride w:val="1"/>
    </w:lvlOverride>
  </w:num>
  <w:num w:numId="147" w16cid:durableId="1425998732">
    <w:abstractNumId w:val="43"/>
    <w:lvlOverride w:ilvl="0">
      <w:startOverride w:val="1"/>
    </w:lvlOverride>
  </w:num>
  <w:num w:numId="148" w16cid:durableId="1526946041">
    <w:abstractNumId w:val="43"/>
    <w:lvlOverride w:ilvl="0">
      <w:startOverride w:val="1"/>
    </w:lvlOverride>
  </w:num>
  <w:num w:numId="149" w16cid:durableId="1758554686">
    <w:abstractNumId w:val="43"/>
    <w:lvlOverride w:ilvl="0">
      <w:startOverride w:val="1"/>
    </w:lvlOverride>
  </w:num>
  <w:num w:numId="150" w16cid:durableId="472020570">
    <w:abstractNumId w:val="43"/>
    <w:lvlOverride w:ilvl="0">
      <w:startOverride w:val="1"/>
    </w:lvlOverride>
  </w:num>
  <w:num w:numId="151" w16cid:durableId="2083749541">
    <w:abstractNumId w:val="43"/>
    <w:lvlOverride w:ilvl="0">
      <w:startOverride w:val="1"/>
    </w:lvlOverride>
  </w:num>
  <w:num w:numId="152" w16cid:durableId="609436026">
    <w:abstractNumId w:val="83"/>
  </w:num>
  <w:num w:numId="153" w16cid:durableId="414473108">
    <w:abstractNumId w:val="57"/>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4C9"/>
    <w:rsid w:val="00005CFA"/>
    <w:rsid w:val="00061F41"/>
    <w:rsid w:val="0007551A"/>
    <w:rsid w:val="000919F5"/>
    <w:rsid w:val="000A4BF5"/>
    <w:rsid w:val="000B27E7"/>
    <w:rsid w:val="000B433B"/>
    <w:rsid w:val="000C37D7"/>
    <w:rsid w:val="00116EB9"/>
    <w:rsid w:val="00124598"/>
    <w:rsid w:val="0015371A"/>
    <w:rsid w:val="00154565"/>
    <w:rsid w:val="001775E2"/>
    <w:rsid w:val="00196638"/>
    <w:rsid w:val="001B1650"/>
    <w:rsid w:val="001E2F96"/>
    <w:rsid w:val="002C6A46"/>
    <w:rsid w:val="00335E4C"/>
    <w:rsid w:val="003B5B5F"/>
    <w:rsid w:val="003E1F6E"/>
    <w:rsid w:val="0040392D"/>
    <w:rsid w:val="00457E5C"/>
    <w:rsid w:val="004948C7"/>
    <w:rsid w:val="004A4E82"/>
    <w:rsid w:val="004D0E18"/>
    <w:rsid w:val="004D2975"/>
    <w:rsid w:val="004E3487"/>
    <w:rsid w:val="00524C24"/>
    <w:rsid w:val="0053010C"/>
    <w:rsid w:val="005352FC"/>
    <w:rsid w:val="00535650"/>
    <w:rsid w:val="005904D4"/>
    <w:rsid w:val="005F3821"/>
    <w:rsid w:val="00601CCD"/>
    <w:rsid w:val="006075BB"/>
    <w:rsid w:val="00613453"/>
    <w:rsid w:val="00646938"/>
    <w:rsid w:val="00677019"/>
    <w:rsid w:val="0069234D"/>
    <w:rsid w:val="006934DD"/>
    <w:rsid w:val="00694024"/>
    <w:rsid w:val="006A124D"/>
    <w:rsid w:val="00735110"/>
    <w:rsid w:val="007E055F"/>
    <w:rsid w:val="00811F24"/>
    <w:rsid w:val="008703D9"/>
    <w:rsid w:val="008C74EB"/>
    <w:rsid w:val="00904A99"/>
    <w:rsid w:val="00963A81"/>
    <w:rsid w:val="009714C9"/>
    <w:rsid w:val="009F20C1"/>
    <w:rsid w:val="00A307C5"/>
    <w:rsid w:val="00A545CF"/>
    <w:rsid w:val="00A66146"/>
    <w:rsid w:val="00A75050"/>
    <w:rsid w:val="00A97D33"/>
    <w:rsid w:val="00AB142B"/>
    <w:rsid w:val="00AB18E7"/>
    <w:rsid w:val="00AD73F2"/>
    <w:rsid w:val="00AF5790"/>
    <w:rsid w:val="00B17F9C"/>
    <w:rsid w:val="00B533BE"/>
    <w:rsid w:val="00B82EDB"/>
    <w:rsid w:val="00BA7225"/>
    <w:rsid w:val="00BD2471"/>
    <w:rsid w:val="00BD57AF"/>
    <w:rsid w:val="00BE2602"/>
    <w:rsid w:val="00C117B2"/>
    <w:rsid w:val="00C21FFC"/>
    <w:rsid w:val="00C47F8C"/>
    <w:rsid w:val="00C731F6"/>
    <w:rsid w:val="00CA30D0"/>
    <w:rsid w:val="00CC32F7"/>
    <w:rsid w:val="00CF125E"/>
    <w:rsid w:val="00D402AD"/>
    <w:rsid w:val="00D76E05"/>
    <w:rsid w:val="00D81579"/>
    <w:rsid w:val="00D84FEB"/>
    <w:rsid w:val="00DB61B2"/>
    <w:rsid w:val="00DE452D"/>
    <w:rsid w:val="00E12DD5"/>
    <w:rsid w:val="00E36E4E"/>
    <w:rsid w:val="00E8411F"/>
    <w:rsid w:val="00E91EB5"/>
    <w:rsid w:val="00E9300A"/>
    <w:rsid w:val="00F27DA5"/>
    <w:rsid w:val="00F57FA6"/>
    <w:rsid w:val="00FA10BA"/>
    <w:rsid w:val="00FA6AA5"/>
    <w:rsid w:val="00FB2232"/>
    <w:rsid w:val="00FD3A33"/>
    <w:rsid w:val="00FF2A2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8C1F99"/>
  <w15:chartTrackingRefBased/>
  <w15:docId w15:val="{A24BE7CC-39E4-44CD-84AB-8B520EEBC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Head1,título 1,Subtitulo Principal,ExHeading 1,H1"/>
    <w:basedOn w:val="Normal"/>
    <w:next w:val="Normal"/>
    <w:link w:val="Ttulo1Char"/>
    <w:qFormat/>
    <w:rsid w:val="009714C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aliases w:val="Char,H2,h2,h,A,L2,Paragraaf,Chapter Number/Appendix Letter,chn,Sub Paragrafo"/>
    <w:basedOn w:val="Normal"/>
    <w:next w:val="Normal"/>
    <w:link w:val="Ttulo2Char"/>
    <w:unhideWhenUsed/>
    <w:qFormat/>
    <w:rsid w:val="00154565"/>
    <w:pPr>
      <w:keepNext/>
      <w:keepLines/>
      <w:spacing w:before="160" w:after="80"/>
      <w:outlineLvl w:val="1"/>
    </w:pPr>
    <w:rPr>
      <w:rFonts w:ascii="Segoe UI" w:eastAsiaTheme="majorEastAsia" w:hAnsi="Segoe UI" w:cstheme="majorBidi"/>
      <w:color w:val="000000" w:themeColor="text1"/>
      <w:szCs w:val="32"/>
    </w:rPr>
  </w:style>
  <w:style w:type="paragraph" w:styleId="Ttulo3">
    <w:name w:val="heading 3"/>
    <w:aliases w:val="H3,heading 3"/>
    <w:basedOn w:val="Normal"/>
    <w:next w:val="Normal"/>
    <w:link w:val="Ttulo3Char"/>
    <w:uiPriority w:val="9"/>
    <w:unhideWhenUsed/>
    <w:qFormat/>
    <w:rsid w:val="00154565"/>
    <w:pPr>
      <w:keepNext/>
      <w:keepLines/>
      <w:spacing w:before="160" w:after="80"/>
      <w:outlineLvl w:val="2"/>
    </w:pPr>
    <w:rPr>
      <w:rFonts w:ascii="Segoe UI" w:eastAsiaTheme="majorEastAsia" w:hAnsi="Segoe UI" w:cstheme="majorBidi"/>
      <w:color w:val="000000" w:themeColor="text1"/>
      <w:szCs w:val="28"/>
    </w:rPr>
  </w:style>
  <w:style w:type="paragraph" w:styleId="Ttulo4">
    <w:name w:val="heading 4"/>
    <w:basedOn w:val="Normal"/>
    <w:next w:val="Normal"/>
    <w:link w:val="Ttulo4Char"/>
    <w:uiPriority w:val="9"/>
    <w:unhideWhenUsed/>
    <w:qFormat/>
    <w:rsid w:val="009714C9"/>
    <w:pPr>
      <w:keepNext/>
      <w:keepLines/>
      <w:spacing w:before="80" w:after="40"/>
      <w:outlineLvl w:val="3"/>
    </w:pPr>
    <w:rPr>
      <w:rFonts w:eastAsiaTheme="majorEastAsia" w:cstheme="majorBidi"/>
      <w:i/>
      <w:iCs/>
      <w:color w:val="0F4761" w:themeColor="accent1" w:themeShade="BF"/>
    </w:rPr>
  </w:style>
  <w:style w:type="paragraph" w:styleId="Ttulo5">
    <w:name w:val="heading 5"/>
    <w:aliases w:val="Título 5;TOTVS (marcador 2),TOTVS (marcador 2)"/>
    <w:basedOn w:val="Normal"/>
    <w:next w:val="Normal"/>
    <w:link w:val="Ttulo5Char"/>
    <w:uiPriority w:val="9"/>
    <w:unhideWhenUsed/>
    <w:qFormat/>
    <w:rsid w:val="009714C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unhideWhenUsed/>
    <w:qFormat/>
    <w:rsid w:val="009714C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unhideWhenUsed/>
    <w:qFormat/>
    <w:rsid w:val="009714C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unhideWhenUsed/>
    <w:qFormat/>
    <w:rsid w:val="009714C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unhideWhenUsed/>
    <w:qFormat/>
    <w:rsid w:val="009714C9"/>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Head1 Char,título 1 Char,Subtitulo Principal Char,ExHeading 1 Char,H1 Char"/>
    <w:basedOn w:val="Fontepargpadro"/>
    <w:link w:val="Ttulo1"/>
    <w:qFormat/>
    <w:rsid w:val="009714C9"/>
    <w:rPr>
      <w:rFonts w:asciiTheme="majorHAnsi" w:eastAsiaTheme="majorEastAsia" w:hAnsiTheme="majorHAnsi" w:cstheme="majorBidi"/>
      <w:color w:val="0F4761" w:themeColor="accent1" w:themeShade="BF"/>
      <w:sz w:val="40"/>
      <w:szCs w:val="40"/>
    </w:rPr>
  </w:style>
  <w:style w:type="character" w:customStyle="1" w:styleId="Ttulo2Char">
    <w:name w:val="Título 2 Char"/>
    <w:aliases w:val="Char Char,H2 Char,h2 Char,h Char,A Char,L2 Char,Paragraaf Char,Chapter Number/Appendix Letter Char,chn Char,Sub Paragrafo Char"/>
    <w:basedOn w:val="Fontepargpadro"/>
    <w:link w:val="Ttulo2"/>
    <w:rsid w:val="00154565"/>
    <w:rPr>
      <w:rFonts w:ascii="Segoe UI" w:eastAsiaTheme="majorEastAsia" w:hAnsi="Segoe UI" w:cstheme="majorBidi"/>
      <w:color w:val="000000" w:themeColor="text1"/>
      <w:szCs w:val="32"/>
    </w:rPr>
  </w:style>
  <w:style w:type="character" w:customStyle="1" w:styleId="Ttulo3Char">
    <w:name w:val="Título 3 Char"/>
    <w:aliases w:val="H3 Char,heading 3 Char"/>
    <w:basedOn w:val="Fontepargpadro"/>
    <w:link w:val="Ttulo3"/>
    <w:uiPriority w:val="9"/>
    <w:rsid w:val="00154565"/>
    <w:rPr>
      <w:rFonts w:ascii="Segoe UI" w:eastAsiaTheme="majorEastAsia" w:hAnsi="Segoe UI" w:cstheme="majorBidi"/>
      <w:color w:val="000000" w:themeColor="text1"/>
      <w:szCs w:val="28"/>
    </w:rPr>
  </w:style>
  <w:style w:type="character" w:customStyle="1" w:styleId="Ttulo4Char">
    <w:name w:val="Título 4 Char"/>
    <w:basedOn w:val="Fontepargpadro"/>
    <w:link w:val="Ttulo4"/>
    <w:uiPriority w:val="9"/>
    <w:rsid w:val="009714C9"/>
    <w:rPr>
      <w:rFonts w:eastAsiaTheme="majorEastAsia" w:cstheme="majorBidi"/>
      <w:i/>
      <w:iCs/>
      <w:color w:val="0F4761" w:themeColor="accent1" w:themeShade="BF"/>
    </w:rPr>
  </w:style>
  <w:style w:type="character" w:customStyle="1" w:styleId="Ttulo5Char">
    <w:name w:val="Título 5 Char"/>
    <w:aliases w:val="Título 5;TOTVS (marcador 2) Char,TOTVS (marcador 2) Char"/>
    <w:basedOn w:val="Fontepargpadro"/>
    <w:link w:val="Ttulo5"/>
    <w:uiPriority w:val="9"/>
    <w:rsid w:val="009714C9"/>
    <w:rPr>
      <w:rFonts w:eastAsiaTheme="majorEastAsia" w:cstheme="majorBidi"/>
      <w:color w:val="0F4761" w:themeColor="accent1" w:themeShade="BF"/>
    </w:rPr>
  </w:style>
  <w:style w:type="character" w:customStyle="1" w:styleId="Ttulo6Char">
    <w:name w:val="Título 6 Char"/>
    <w:basedOn w:val="Fontepargpadro"/>
    <w:link w:val="Ttulo6"/>
    <w:uiPriority w:val="9"/>
    <w:rsid w:val="009714C9"/>
    <w:rPr>
      <w:rFonts w:eastAsiaTheme="majorEastAsia" w:cstheme="majorBidi"/>
      <w:i/>
      <w:iCs/>
      <w:color w:val="595959" w:themeColor="text1" w:themeTint="A6"/>
    </w:rPr>
  </w:style>
  <w:style w:type="character" w:customStyle="1" w:styleId="Ttulo7Char">
    <w:name w:val="Título 7 Char"/>
    <w:basedOn w:val="Fontepargpadro"/>
    <w:link w:val="Ttulo7"/>
    <w:uiPriority w:val="9"/>
    <w:rsid w:val="009714C9"/>
    <w:rPr>
      <w:rFonts w:eastAsiaTheme="majorEastAsia" w:cstheme="majorBidi"/>
      <w:color w:val="595959" w:themeColor="text1" w:themeTint="A6"/>
    </w:rPr>
  </w:style>
  <w:style w:type="character" w:customStyle="1" w:styleId="Ttulo8Char">
    <w:name w:val="Título 8 Char"/>
    <w:basedOn w:val="Fontepargpadro"/>
    <w:link w:val="Ttulo8"/>
    <w:uiPriority w:val="9"/>
    <w:rsid w:val="009714C9"/>
    <w:rPr>
      <w:rFonts w:eastAsiaTheme="majorEastAsia" w:cstheme="majorBidi"/>
      <w:i/>
      <w:iCs/>
      <w:color w:val="272727" w:themeColor="text1" w:themeTint="D8"/>
    </w:rPr>
  </w:style>
  <w:style w:type="character" w:customStyle="1" w:styleId="Ttulo9Char">
    <w:name w:val="Título 9 Char"/>
    <w:basedOn w:val="Fontepargpadro"/>
    <w:link w:val="Ttulo9"/>
    <w:uiPriority w:val="9"/>
    <w:rsid w:val="009714C9"/>
    <w:rPr>
      <w:rFonts w:eastAsiaTheme="majorEastAsia" w:cstheme="majorBidi"/>
      <w:color w:val="272727" w:themeColor="text1" w:themeTint="D8"/>
    </w:rPr>
  </w:style>
  <w:style w:type="paragraph" w:styleId="Ttulo">
    <w:name w:val="Title"/>
    <w:aliases w:val="Título NAC, Char1,Char1"/>
    <w:basedOn w:val="Normal"/>
    <w:next w:val="Normal"/>
    <w:link w:val="TtuloChar"/>
    <w:uiPriority w:val="10"/>
    <w:qFormat/>
    <w:rsid w:val="009714C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aliases w:val="Título NAC Char, Char1 Char,Char1 Char"/>
    <w:basedOn w:val="Fontepargpadro"/>
    <w:link w:val="Ttulo"/>
    <w:uiPriority w:val="10"/>
    <w:rsid w:val="009714C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9714C9"/>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9714C9"/>
    <w:rPr>
      <w:rFonts w:eastAsiaTheme="majorEastAsia" w:cstheme="majorBidi"/>
      <w:color w:val="595959" w:themeColor="text1" w:themeTint="A6"/>
      <w:spacing w:val="15"/>
      <w:sz w:val="28"/>
      <w:szCs w:val="28"/>
    </w:rPr>
  </w:style>
  <w:style w:type="paragraph" w:styleId="Citao">
    <w:name w:val="Quote"/>
    <w:basedOn w:val="Normal"/>
    <w:next w:val="Normal"/>
    <w:link w:val="CitaoChar"/>
    <w:qFormat/>
    <w:rsid w:val="009714C9"/>
    <w:pPr>
      <w:spacing w:before="160"/>
      <w:jc w:val="center"/>
    </w:pPr>
    <w:rPr>
      <w:i/>
      <w:iCs/>
      <w:color w:val="404040" w:themeColor="text1" w:themeTint="BF"/>
    </w:rPr>
  </w:style>
  <w:style w:type="character" w:customStyle="1" w:styleId="CitaoChar">
    <w:name w:val="Citação Char"/>
    <w:basedOn w:val="Fontepargpadro"/>
    <w:link w:val="Citao"/>
    <w:rsid w:val="009714C9"/>
    <w:rPr>
      <w:i/>
      <w:iCs/>
      <w:color w:val="404040" w:themeColor="text1" w:themeTint="BF"/>
    </w:rPr>
  </w:style>
  <w:style w:type="paragraph" w:styleId="PargrafodaLista">
    <w:name w:val="List Paragraph"/>
    <w:aliases w:val="Item do Título,DOCs_Paragrafo-1,Normal com bullets,Lista Paragrafo em Preto,Tópico1,Corpo Texto,List Paragraph Char Char Char,SubSubSub,DB1,B - Text Bullet L1,lp1,Título a,List1,TOC style,Bullet List,List11,List111,List Paragraph"/>
    <w:basedOn w:val="Normal"/>
    <w:link w:val="PargrafodaListaChar"/>
    <w:uiPriority w:val="34"/>
    <w:qFormat/>
    <w:rsid w:val="009714C9"/>
    <w:pPr>
      <w:ind w:left="720"/>
      <w:contextualSpacing/>
    </w:pPr>
  </w:style>
  <w:style w:type="character" w:styleId="nfaseIntensa">
    <w:name w:val="Intense Emphasis"/>
    <w:basedOn w:val="Fontepargpadro"/>
    <w:uiPriority w:val="21"/>
    <w:qFormat/>
    <w:rsid w:val="009714C9"/>
    <w:rPr>
      <w:i/>
      <w:iCs/>
      <w:color w:val="0F4761" w:themeColor="accent1" w:themeShade="BF"/>
    </w:rPr>
  </w:style>
  <w:style w:type="paragraph" w:styleId="CitaoIntensa">
    <w:name w:val="Intense Quote"/>
    <w:basedOn w:val="Normal"/>
    <w:next w:val="Normal"/>
    <w:link w:val="CitaoIntensaChar"/>
    <w:uiPriority w:val="30"/>
    <w:qFormat/>
    <w:rsid w:val="009714C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9714C9"/>
    <w:rPr>
      <w:i/>
      <w:iCs/>
      <w:color w:val="0F4761" w:themeColor="accent1" w:themeShade="BF"/>
    </w:rPr>
  </w:style>
  <w:style w:type="character" w:styleId="RefernciaIntensa">
    <w:name w:val="Intense Reference"/>
    <w:basedOn w:val="Fontepargpadro"/>
    <w:uiPriority w:val="32"/>
    <w:qFormat/>
    <w:rsid w:val="009714C9"/>
    <w:rPr>
      <w:b/>
      <w:bCs/>
      <w:smallCaps/>
      <w:color w:val="0F4761" w:themeColor="accent1" w:themeShade="BF"/>
      <w:spacing w:val="5"/>
    </w:rPr>
  </w:style>
  <w:style w:type="character" w:styleId="Hyperlink">
    <w:name w:val="Hyperlink"/>
    <w:basedOn w:val="Fontepargpadro"/>
    <w:uiPriority w:val="99"/>
    <w:unhideWhenUsed/>
    <w:rsid w:val="00C47F8C"/>
    <w:rPr>
      <w:color w:val="467886" w:themeColor="hyperlink"/>
      <w:u w:val="single"/>
    </w:rPr>
  </w:style>
  <w:style w:type="paragraph" w:styleId="Corpodetexto">
    <w:name w:val="Body Text"/>
    <w:aliases w:val="body text,bt,body tesx,contents,Texto independiente,bt1,body text1,body tesx1,bt2,body text2,body tesx2,bt3,body text3,body tesx3,bt4,body text4,body tesx4,contents1,Texto independiente1,bt5,body text5,body tesx5,bt6,body text6,body tesx6"/>
    <w:basedOn w:val="Normal"/>
    <w:link w:val="CorpodetextoChar"/>
    <w:uiPriority w:val="1"/>
    <w:qFormat/>
    <w:rsid w:val="00C47F8C"/>
    <w:pPr>
      <w:spacing w:after="0" w:line="240" w:lineRule="auto"/>
      <w:jc w:val="both"/>
    </w:pPr>
    <w:rPr>
      <w:rFonts w:ascii="Arial" w:eastAsia="Times New Roman" w:hAnsi="Arial" w:cs="Times New Roman"/>
      <w:kern w:val="0"/>
      <w:szCs w:val="20"/>
      <w:lang w:eastAsia="pt-BR"/>
      <w14:ligatures w14:val="none"/>
    </w:rPr>
  </w:style>
  <w:style w:type="character" w:customStyle="1" w:styleId="CorpodetextoChar">
    <w:name w:val="Corpo de texto Char"/>
    <w:aliases w:val="body text Char,bt Char,body tesx Char,contents Char,Texto independiente Char,bt1 Char,body text1 Char,body tesx1 Char,bt2 Char,body text2 Char,body tesx2 Char,bt3 Char,body text3 Char,body tesx3 Char,bt4 Char,body text4 Char,bt5 Char"/>
    <w:basedOn w:val="Fontepargpadro"/>
    <w:link w:val="Corpodetexto"/>
    <w:uiPriority w:val="1"/>
    <w:rsid w:val="00C47F8C"/>
    <w:rPr>
      <w:rFonts w:ascii="Arial" w:eastAsia="Times New Roman" w:hAnsi="Arial" w:cs="Times New Roman"/>
      <w:kern w:val="0"/>
      <w:szCs w:val="20"/>
      <w:lang w:eastAsia="pt-BR"/>
      <w14:ligatures w14:val="none"/>
    </w:rPr>
  </w:style>
  <w:style w:type="character" w:styleId="Refdecomentrio">
    <w:name w:val="annotation reference"/>
    <w:basedOn w:val="Fontepargpadro"/>
    <w:uiPriority w:val="99"/>
    <w:unhideWhenUsed/>
    <w:qFormat/>
    <w:rsid w:val="00C47F8C"/>
    <w:rPr>
      <w:sz w:val="16"/>
      <w:szCs w:val="16"/>
    </w:rPr>
  </w:style>
  <w:style w:type="paragraph" w:styleId="Textodecomentrio">
    <w:name w:val="annotation text"/>
    <w:basedOn w:val="Normal"/>
    <w:link w:val="TextodecomentrioChar"/>
    <w:uiPriority w:val="99"/>
    <w:unhideWhenUsed/>
    <w:qFormat/>
    <w:rsid w:val="00C47F8C"/>
    <w:pPr>
      <w:spacing w:after="0" w:line="240" w:lineRule="auto"/>
    </w:pPr>
    <w:rPr>
      <w:rFonts w:ascii="Times New Roman" w:eastAsia="Times New Roman" w:hAnsi="Times New Roman" w:cs="Times New Roman"/>
      <w:kern w:val="0"/>
      <w:sz w:val="20"/>
      <w:szCs w:val="20"/>
      <w:lang w:eastAsia="zh-CN"/>
      <w14:ligatures w14:val="none"/>
    </w:rPr>
  </w:style>
  <w:style w:type="character" w:customStyle="1" w:styleId="TextodecomentrioChar">
    <w:name w:val="Texto de comentário Char"/>
    <w:basedOn w:val="Fontepargpadro"/>
    <w:link w:val="Textodecomentrio"/>
    <w:uiPriority w:val="99"/>
    <w:rsid w:val="00C47F8C"/>
    <w:rPr>
      <w:rFonts w:ascii="Times New Roman" w:eastAsia="Times New Roman" w:hAnsi="Times New Roman" w:cs="Times New Roman"/>
      <w:kern w:val="0"/>
      <w:sz w:val="20"/>
      <w:szCs w:val="20"/>
      <w:lang w:eastAsia="zh-CN"/>
      <w14:ligatures w14:val="none"/>
    </w:rPr>
  </w:style>
  <w:style w:type="character" w:customStyle="1" w:styleId="PargrafodaListaChar">
    <w:name w:val="Parágrafo da Lista Char"/>
    <w:aliases w:val="Item do Título Char,DOCs_Paragrafo-1 Char,Normal com bullets Char,Lista Paragrafo em Preto Char,Tópico1 Char,Corpo Texto Char,List Paragraph Char Char Char Char,SubSubSub Char,DB1 Char,B - Text Bullet L1 Char,lp1 Char,List1 Char"/>
    <w:link w:val="PargrafodaLista"/>
    <w:uiPriority w:val="34"/>
    <w:qFormat/>
    <w:rsid w:val="00C47F8C"/>
  </w:style>
  <w:style w:type="paragraph" w:styleId="Textodebalo">
    <w:name w:val="Balloon Text"/>
    <w:basedOn w:val="Normal"/>
    <w:link w:val="TextodebaloChar"/>
    <w:uiPriority w:val="99"/>
    <w:unhideWhenUsed/>
    <w:rsid w:val="00C47F8C"/>
    <w:pPr>
      <w:spacing w:after="0" w:line="240" w:lineRule="auto"/>
    </w:pPr>
    <w:rPr>
      <w:rFonts w:ascii="Tahoma" w:eastAsia="Times New Roman" w:hAnsi="Tahoma" w:cs="Tahoma"/>
      <w:kern w:val="0"/>
      <w:sz w:val="16"/>
      <w:szCs w:val="16"/>
      <w:lang w:eastAsia="zh-CN"/>
      <w14:ligatures w14:val="none"/>
    </w:rPr>
  </w:style>
  <w:style w:type="character" w:customStyle="1" w:styleId="TextodebaloChar">
    <w:name w:val="Texto de balão Char"/>
    <w:basedOn w:val="Fontepargpadro"/>
    <w:link w:val="Textodebalo"/>
    <w:uiPriority w:val="99"/>
    <w:rsid w:val="00C47F8C"/>
    <w:rPr>
      <w:rFonts w:ascii="Tahoma" w:eastAsia="Times New Roman" w:hAnsi="Tahoma" w:cs="Tahoma"/>
      <w:kern w:val="0"/>
      <w:sz w:val="16"/>
      <w:szCs w:val="16"/>
      <w:lang w:eastAsia="zh-CN"/>
      <w14:ligatures w14:val="none"/>
    </w:rPr>
  </w:style>
  <w:style w:type="paragraph" w:styleId="Assuntodocomentrio">
    <w:name w:val="annotation subject"/>
    <w:basedOn w:val="Textodecomentrio"/>
    <w:next w:val="Textodecomentrio"/>
    <w:link w:val="AssuntodocomentrioChar"/>
    <w:uiPriority w:val="99"/>
    <w:unhideWhenUsed/>
    <w:rsid w:val="00C47F8C"/>
    <w:rPr>
      <w:b/>
      <w:bCs/>
    </w:rPr>
  </w:style>
  <w:style w:type="character" w:customStyle="1" w:styleId="AssuntodocomentrioChar">
    <w:name w:val="Assunto do comentário Char"/>
    <w:basedOn w:val="TextodecomentrioChar"/>
    <w:link w:val="Assuntodocomentrio"/>
    <w:uiPriority w:val="99"/>
    <w:rsid w:val="00C47F8C"/>
    <w:rPr>
      <w:rFonts w:ascii="Times New Roman" w:eastAsia="Times New Roman" w:hAnsi="Times New Roman" w:cs="Times New Roman"/>
      <w:b/>
      <w:bCs/>
      <w:kern w:val="0"/>
      <w:sz w:val="20"/>
      <w:szCs w:val="20"/>
      <w:lang w:eastAsia="zh-CN"/>
      <w14:ligatures w14:val="none"/>
    </w:rPr>
  </w:style>
  <w:style w:type="numbering" w:customStyle="1" w:styleId="List0">
    <w:name w:val="List 0"/>
    <w:basedOn w:val="Semlista"/>
    <w:rsid w:val="00C47F8C"/>
    <w:pPr>
      <w:numPr>
        <w:numId w:val="112"/>
      </w:numPr>
    </w:pPr>
  </w:style>
  <w:style w:type="paragraph" w:styleId="Corpodetexto2">
    <w:name w:val="Body Text 2"/>
    <w:basedOn w:val="Normal"/>
    <w:link w:val="Corpodetexto2Char"/>
    <w:unhideWhenUsed/>
    <w:rsid w:val="00C47F8C"/>
    <w:pPr>
      <w:spacing w:after="120" w:line="480" w:lineRule="auto"/>
    </w:pPr>
    <w:rPr>
      <w:rFonts w:ascii="Times New Roman" w:eastAsia="Times New Roman" w:hAnsi="Times New Roman" w:cs="Times New Roman"/>
      <w:kern w:val="0"/>
      <w:sz w:val="24"/>
      <w:szCs w:val="24"/>
      <w:lang w:eastAsia="zh-CN"/>
      <w14:ligatures w14:val="none"/>
    </w:rPr>
  </w:style>
  <w:style w:type="character" w:customStyle="1" w:styleId="Corpodetexto2Char">
    <w:name w:val="Corpo de texto 2 Char"/>
    <w:basedOn w:val="Fontepargpadro"/>
    <w:link w:val="Corpodetexto2"/>
    <w:rsid w:val="00C47F8C"/>
    <w:rPr>
      <w:rFonts w:ascii="Times New Roman" w:eastAsia="Times New Roman" w:hAnsi="Times New Roman" w:cs="Times New Roman"/>
      <w:kern w:val="0"/>
      <w:sz w:val="24"/>
      <w:szCs w:val="24"/>
      <w:lang w:eastAsia="zh-CN"/>
      <w14:ligatures w14:val="none"/>
    </w:rPr>
  </w:style>
  <w:style w:type="paragraph" w:customStyle="1" w:styleId="PN-PARAGRAFONORMAL">
    <w:name w:val="PN-PARAGRAFO NORMAL"/>
    <w:link w:val="PN-PARAGRAFONORMALChar"/>
    <w:rsid w:val="00C47F8C"/>
    <w:pPr>
      <w:widowControl w:val="0"/>
      <w:spacing w:after="0" w:line="480" w:lineRule="exact"/>
      <w:ind w:firstLine="1009"/>
      <w:jc w:val="both"/>
    </w:pPr>
    <w:rPr>
      <w:rFonts w:ascii="Times New Roman" w:eastAsia="Times New Roman" w:hAnsi="Times New Roman" w:cs="Times New Roman"/>
      <w:kern w:val="0"/>
      <w:sz w:val="26"/>
      <w:szCs w:val="20"/>
      <w:lang w:eastAsia="pt-BR"/>
      <w14:ligatures w14:val="none"/>
    </w:rPr>
  </w:style>
  <w:style w:type="character" w:customStyle="1" w:styleId="PN-PARAGRAFONORMALChar">
    <w:name w:val="PN-PARAGRAFO NORMAL Char"/>
    <w:link w:val="PN-PARAGRAFONORMAL"/>
    <w:locked/>
    <w:rsid w:val="00C47F8C"/>
    <w:rPr>
      <w:rFonts w:ascii="Times New Roman" w:eastAsia="Times New Roman" w:hAnsi="Times New Roman" w:cs="Times New Roman"/>
      <w:kern w:val="0"/>
      <w:sz w:val="26"/>
      <w:szCs w:val="20"/>
      <w:lang w:eastAsia="pt-BR"/>
      <w14:ligatures w14:val="none"/>
    </w:rPr>
  </w:style>
  <w:style w:type="table" w:styleId="Tabelacomgrade">
    <w:name w:val="Table Grid"/>
    <w:basedOn w:val="Tabelanormal"/>
    <w:uiPriority w:val="59"/>
    <w:rsid w:val="00C47F8C"/>
    <w:pPr>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7">
    <w:name w:val="MS_7"/>
    <w:basedOn w:val="Normal"/>
    <w:autoRedefine/>
    <w:qFormat/>
    <w:rsid w:val="00C47F8C"/>
    <w:pPr>
      <w:numPr>
        <w:ilvl w:val="1"/>
        <w:numId w:val="13"/>
      </w:numPr>
      <w:tabs>
        <w:tab w:val="left" w:pos="0"/>
      </w:tabs>
      <w:suppressAutoHyphens/>
      <w:spacing w:after="0" w:line="240" w:lineRule="auto"/>
      <w:ind w:left="0" w:firstLine="0"/>
      <w:jc w:val="both"/>
    </w:pPr>
    <w:rPr>
      <w:rFonts w:ascii="Times New Roman" w:eastAsia="Times New Roman" w:hAnsi="Times New Roman" w:cs="Times New Roman"/>
      <w:kern w:val="0"/>
      <w:sz w:val="24"/>
      <w:szCs w:val="24"/>
      <w:lang w:eastAsia="ar-SA"/>
      <w14:ligatures w14:val="none"/>
    </w:rPr>
  </w:style>
  <w:style w:type="paragraph" w:customStyle="1" w:styleId="MCTI1">
    <w:name w:val="MCTI 1"/>
    <w:basedOn w:val="Normal"/>
    <w:qFormat/>
    <w:rsid w:val="00C47F8C"/>
    <w:pPr>
      <w:numPr>
        <w:numId w:val="14"/>
      </w:numPr>
      <w:spacing w:after="0" w:line="240" w:lineRule="auto"/>
    </w:pPr>
    <w:rPr>
      <w:rFonts w:eastAsia="Times New Roman" w:cs="Calibri"/>
      <w:b/>
      <w:kern w:val="0"/>
      <w:sz w:val="28"/>
      <w:szCs w:val="24"/>
      <w:lang w:eastAsia="ar-SA"/>
      <w14:ligatures w14:val="none"/>
    </w:rPr>
  </w:style>
  <w:style w:type="paragraph" w:customStyle="1" w:styleId="MCTI2">
    <w:name w:val="MCTI 2"/>
    <w:basedOn w:val="Normal"/>
    <w:qFormat/>
    <w:rsid w:val="00C47F8C"/>
    <w:pPr>
      <w:numPr>
        <w:ilvl w:val="1"/>
        <w:numId w:val="14"/>
      </w:numPr>
      <w:spacing w:before="240" w:after="60" w:line="276" w:lineRule="auto"/>
      <w:ind w:left="0"/>
      <w:jc w:val="both"/>
    </w:pPr>
    <w:rPr>
      <w:rFonts w:ascii="Calibri" w:eastAsia="Times New Roman" w:hAnsi="Calibri" w:cs="Calibri"/>
      <w:b/>
      <w:kern w:val="0"/>
      <w:sz w:val="24"/>
      <w:szCs w:val="24"/>
      <w:lang w:eastAsia="ar-SA"/>
      <w14:ligatures w14:val="none"/>
    </w:rPr>
  </w:style>
  <w:style w:type="paragraph" w:customStyle="1" w:styleId="MCTI3">
    <w:name w:val="MCTI 3"/>
    <w:basedOn w:val="Normal"/>
    <w:qFormat/>
    <w:rsid w:val="00C47F8C"/>
    <w:pPr>
      <w:numPr>
        <w:ilvl w:val="2"/>
        <w:numId w:val="14"/>
      </w:numPr>
      <w:suppressAutoHyphens/>
      <w:spacing w:after="120" w:line="240" w:lineRule="auto"/>
      <w:ind w:left="0"/>
      <w:jc w:val="both"/>
    </w:pPr>
    <w:rPr>
      <w:rFonts w:ascii="Calibri" w:eastAsia="Times New Roman" w:hAnsi="Calibri" w:cs="Calibri"/>
      <w:kern w:val="0"/>
      <w:sz w:val="24"/>
      <w:szCs w:val="24"/>
      <w:lang w:eastAsia="ar-SA"/>
      <w14:ligatures w14:val="none"/>
    </w:rPr>
  </w:style>
  <w:style w:type="paragraph" w:customStyle="1" w:styleId="MCTI4">
    <w:name w:val="MCTI 4"/>
    <w:basedOn w:val="Normal"/>
    <w:qFormat/>
    <w:rsid w:val="00C47F8C"/>
    <w:pPr>
      <w:numPr>
        <w:ilvl w:val="3"/>
        <w:numId w:val="14"/>
      </w:numPr>
      <w:suppressAutoHyphens/>
      <w:spacing w:after="120" w:line="240" w:lineRule="auto"/>
      <w:ind w:left="0"/>
      <w:jc w:val="both"/>
    </w:pPr>
    <w:rPr>
      <w:rFonts w:ascii="Calibri" w:eastAsia="Times New Roman" w:hAnsi="Calibri" w:cs="Calibri"/>
      <w:kern w:val="0"/>
      <w:sz w:val="24"/>
      <w:szCs w:val="24"/>
      <w:lang w:eastAsia="ar-SA"/>
      <w14:ligatures w14:val="none"/>
    </w:rPr>
  </w:style>
  <w:style w:type="paragraph" w:customStyle="1" w:styleId="MCTI5">
    <w:name w:val="MCTI 5"/>
    <w:basedOn w:val="Normal"/>
    <w:qFormat/>
    <w:rsid w:val="00C47F8C"/>
    <w:pPr>
      <w:numPr>
        <w:ilvl w:val="4"/>
        <w:numId w:val="14"/>
      </w:numPr>
      <w:suppressAutoHyphens/>
      <w:spacing w:after="120" w:line="240" w:lineRule="auto"/>
      <w:ind w:left="0"/>
      <w:jc w:val="both"/>
    </w:pPr>
    <w:rPr>
      <w:rFonts w:ascii="Calibri" w:eastAsia="Times New Roman" w:hAnsi="Calibri" w:cs="Calibri"/>
      <w:kern w:val="0"/>
      <w:sz w:val="24"/>
      <w:szCs w:val="24"/>
      <w:lang w:eastAsia="ar-SA"/>
      <w14:ligatures w14:val="none"/>
    </w:rPr>
  </w:style>
  <w:style w:type="paragraph" w:customStyle="1" w:styleId="MCTI6">
    <w:name w:val="MCTI 6"/>
    <w:basedOn w:val="Normal"/>
    <w:qFormat/>
    <w:rsid w:val="00C47F8C"/>
    <w:pPr>
      <w:numPr>
        <w:ilvl w:val="5"/>
        <w:numId w:val="14"/>
      </w:numPr>
      <w:suppressAutoHyphens/>
      <w:spacing w:after="120" w:line="240" w:lineRule="auto"/>
      <w:ind w:left="0"/>
      <w:jc w:val="both"/>
    </w:pPr>
    <w:rPr>
      <w:rFonts w:ascii="Calibri" w:eastAsia="Times New Roman" w:hAnsi="Calibri" w:cs="Calibri"/>
      <w:kern w:val="0"/>
      <w:sz w:val="24"/>
      <w:szCs w:val="24"/>
      <w:lang w:eastAsia="ar-SA"/>
      <w14:ligatures w14:val="none"/>
    </w:rPr>
  </w:style>
  <w:style w:type="paragraph" w:styleId="Cabealho">
    <w:name w:val="header"/>
    <w:aliases w:val="foote,Cabeçalho superior,Heading 1a,he,HeaderNN"/>
    <w:basedOn w:val="Normal"/>
    <w:link w:val="CabealhoChar"/>
    <w:uiPriority w:val="99"/>
    <w:unhideWhenUsed/>
    <w:rsid w:val="00C47F8C"/>
    <w:pPr>
      <w:tabs>
        <w:tab w:val="center" w:pos="4252"/>
        <w:tab w:val="right" w:pos="8504"/>
      </w:tabs>
      <w:spacing w:after="0" w:line="240" w:lineRule="auto"/>
    </w:pPr>
    <w:rPr>
      <w:kern w:val="0"/>
      <w14:ligatures w14:val="none"/>
    </w:rPr>
  </w:style>
  <w:style w:type="character" w:customStyle="1" w:styleId="CabealhoChar">
    <w:name w:val="Cabeçalho Char"/>
    <w:aliases w:val="foote Char,Cabeçalho superior Char,Heading 1a Char,he Char,HeaderNN Char"/>
    <w:basedOn w:val="Fontepargpadro"/>
    <w:link w:val="Cabealho"/>
    <w:uiPriority w:val="99"/>
    <w:rsid w:val="00C47F8C"/>
    <w:rPr>
      <w:kern w:val="0"/>
      <w14:ligatures w14:val="none"/>
    </w:rPr>
  </w:style>
  <w:style w:type="paragraph" w:styleId="Rodap">
    <w:name w:val="footer"/>
    <w:basedOn w:val="Normal"/>
    <w:link w:val="RodapChar"/>
    <w:uiPriority w:val="99"/>
    <w:unhideWhenUsed/>
    <w:rsid w:val="00C47F8C"/>
    <w:pPr>
      <w:tabs>
        <w:tab w:val="center" w:pos="4252"/>
        <w:tab w:val="right" w:pos="8504"/>
      </w:tabs>
      <w:spacing w:after="0" w:line="240" w:lineRule="auto"/>
    </w:pPr>
    <w:rPr>
      <w:kern w:val="0"/>
      <w14:ligatures w14:val="none"/>
    </w:rPr>
  </w:style>
  <w:style w:type="character" w:customStyle="1" w:styleId="RodapChar">
    <w:name w:val="Rodapé Char"/>
    <w:basedOn w:val="Fontepargpadro"/>
    <w:link w:val="Rodap"/>
    <w:uiPriority w:val="99"/>
    <w:rsid w:val="00C47F8C"/>
    <w:rPr>
      <w:kern w:val="0"/>
      <w14:ligatures w14:val="none"/>
    </w:rPr>
  </w:style>
  <w:style w:type="paragraph" w:customStyle="1" w:styleId="FooterOdd">
    <w:name w:val="Footer Odd"/>
    <w:basedOn w:val="Normal"/>
    <w:qFormat/>
    <w:rsid w:val="00C47F8C"/>
    <w:pPr>
      <w:pBdr>
        <w:top w:val="single" w:sz="4" w:space="1" w:color="000000" w:themeColor="text1"/>
      </w:pBdr>
      <w:spacing w:after="180" w:line="264" w:lineRule="auto"/>
      <w:jc w:val="right"/>
    </w:pPr>
    <w:rPr>
      <w:rFonts w:eastAsiaTheme="minorEastAsia"/>
      <w:kern w:val="0"/>
      <w:sz w:val="20"/>
      <w:szCs w:val="23"/>
      <w:lang w:eastAsia="fr-FR"/>
      <w14:ligatures w14:val="none"/>
    </w:rPr>
  </w:style>
  <w:style w:type="paragraph" w:customStyle="1" w:styleId="Default">
    <w:name w:val="Default"/>
    <w:link w:val="DefaultChar"/>
    <w:rsid w:val="00C47F8C"/>
    <w:pPr>
      <w:autoSpaceDE w:val="0"/>
      <w:autoSpaceDN w:val="0"/>
      <w:adjustRightInd w:val="0"/>
      <w:spacing w:after="0" w:line="240" w:lineRule="auto"/>
    </w:pPr>
    <w:rPr>
      <w:rFonts w:ascii="Calibri" w:hAnsi="Calibri" w:cs="Calibri"/>
      <w:color w:val="000000"/>
      <w:kern w:val="0"/>
      <w:sz w:val="24"/>
      <w:szCs w:val="24"/>
      <w14:ligatures w14:val="none"/>
    </w:rPr>
  </w:style>
  <w:style w:type="paragraph" w:customStyle="1" w:styleId="Nivel3">
    <w:name w:val="Nivel 3"/>
    <w:basedOn w:val="Normal"/>
    <w:link w:val="Nivel3Char"/>
    <w:qFormat/>
    <w:rsid w:val="00C47F8C"/>
    <w:pPr>
      <w:autoSpaceDE w:val="0"/>
      <w:autoSpaceDN w:val="0"/>
      <w:spacing w:after="120" w:line="240" w:lineRule="auto"/>
      <w:ind w:left="2665" w:hanging="680"/>
      <w:jc w:val="both"/>
    </w:pPr>
    <w:rPr>
      <w:kern w:val="0"/>
      <w14:ligatures w14:val="none"/>
    </w:rPr>
  </w:style>
  <w:style w:type="paragraph" w:customStyle="1" w:styleId="Nivel4">
    <w:name w:val="Nivel 4"/>
    <w:basedOn w:val="PargrafodaLista"/>
    <w:link w:val="Nivel4Char"/>
    <w:qFormat/>
    <w:rsid w:val="00C47F8C"/>
    <w:pPr>
      <w:spacing w:after="120" w:line="240" w:lineRule="auto"/>
      <w:ind w:left="2211" w:firstLine="57"/>
      <w:jc w:val="both"/>
    </w:pPr>
    <w:rPr>
      <w:rFonts w:ascii="Times New Roman" w:eastAsia="Times New Roman" w:hAnsi="Times New Roman" w:cs="Times New Roman"/>
      <w:kern w:val="0"/>
      <w:sz w:val="24"/>
      <w:szCs w:val="24"/>
      <w:lang w:eastAsia="pt-BR"/>
      <w14:ligatures w14:val="none"/>
    </w:rPr>
  </w:style>
  <w:style w:type="character" w:customStyle="1" w:styleId="Nivel4Char">
    <w:name w:val="Nivel 4 Char"/>
    <w:basedOn w:val="PargrafodaListaChar"/>
    <w:link w:val="Nivel4"/>
    <w:rsid w:val="00C47F8C"/>
    <w:rPr>
      <w:rFonts w:ascii="Times New Roman" w:eastAsia="Times New Roman" w:hAnsi="Times New Roman" w:cs="Times New Roman"/>
      <w:kern w:val="0"/>
      <w:sz w:val="24"/>
      <w:szCs w:val="24"/>
      <w:lang w:eastAsia="pt-BR"/>
      <w14:ligatures w14:val="none"/>
    </w:rPr>
  </w:style>
  <w:style w:type="character" w:styleId="Forte">
    <w:name w:val="Strong"/>
    <w:basedOn w:val="Fontepargpadro"/>
    <w:uiPriority w:val="22"/>
    <w:qFormat/>
    <w:rsid w:val="00C47F8C"/>
    <w:rPr>
      <w:rFonts w:cs="Times New Roman"/>
      <w:b/>
      <w:bCs/>
    </w:rPr>
  </w:style>
  <w:style w:type="character" w:styleId="Nmerodepgina">
    <w:name w:val="page number"/>
    <w:basedOn w:val="Fontepargpadro"/>
    <w:rsid w:val="00C47F8C"/>
    <w:rPr>
      <w:rFonts w:cs="Times New Roman"/>
    </w:rPr>
  </w:style>
  <w:style w:type="paragraph" w:styleId="Recuodecorpodetexto">
    <w:name w:val="Body Text Indent"/>
    <w:basedOn w:val="Normal"/>
    <w:link w:val="RecuodecorpodetextoChar"/>
    <w:uiPriority w:val="99"/>
    <w:rsid w:val="00C47F8C"/>
    <w:pPr>
      <w:autoSpaceDE w:val="0"/>
      <w:autoSpaceDN w:val="0"/>
      <w:spacing w:after="0" w:line="240" w:lineRule="auto"/>
      <w:ind w:left="426" w:hanging="426"/>
    </w:pPr>
    <w:rPr>
      <w:rFonts w:ascii="Times New Roman" w:eastAsia="Times New Roman" w:hAnsi="Times New Roman" w:cs="Times New Roman"/>
      <w:kern w:val="0"/>
      <w:sz w:val="20"/>
      <w:szCs w:val="20"/>
      <w:lang w:eastAsia="pt-BR"/>
      <w14:ligatures w14:val="none"/>
    </w:rPr>
  </w:style>
  <w:style w:type="character" w:customStyle="1" w:styleId="RecuodecorpodetextoChar">
    <w:name w:val="Recuo de corpo de texto Char"/>
    <w:basedOn w:val="Fontepargpadro"/>
    <w:link w:val="Recuodecorpodetexto"/>
    <w:uiPriority w:val="99"/>
    <w:rsid w:val="00C47F8C"/>
    <w:rPr>
      <w:rFonts w:ascii="Times New Roman" w:eastAsia="Times New Roman" w:hAnsi="Times New Roman" w:cs="Times New Roman"/>
      <w:kern w:val="0"/>
      <w:sz w:val="20"/>
      <w:szCs w:val="20"/>
      <w:lang w:eastAsia="pt-BR"/>
      <w14:ligatures w14:val="none"/>
    </w:rPr>
  </w:style>
  <w:style w:type="paragraph" w:styleId="Recuodecorpodetexto2">
    <w:name w:val="Body Text Indent 2"/>
    <w:basedOn w:val="Normal"/>
    <w:link w:val="Recuodecorpodetexto2Char"/>
    <w:rsid w:val="00C47F8C"/>
    <w:pPr>
      <w:autoSpaceDE w:val="0"/>
      <w:autoSpaceDN w:val="0"/>
      <w:spacing w:after="0" w:line="240" w:lineRule="auto"/>
      <w:ind w:left="426" w:hanging="426"/>
      <w:jc w:val="both"/>
    </w:pPr>
    <w:rPr>
      <w:rFonts w:ascii="Arial" w:eastAsia="Times New Roman" w:hAnsi="Arial" w:cs="Arial"/>
      <w:kern w:val="0"/>
      <w:sz w:val="20"/>
      <w:szCs w:val="20"/>
      <w:lang w:eastAsia="pt-BR"/>
      <w14:ligatures w14:val="none"/>
    </w:rPr>
  </w:style>
  <w:style w:type="character" w:customStyle="1" w:styleId="Recuodecorpodetexto2Char">
    <w:name w:val="Recuo de corpo de texto 2 Char"/>
    <w:basedOn w:val="Fontepargpadro"/>
    <w:link w:val="Recuodecorpodetexto2"/>
    <w:rsid w:val="00C47F8C"/>
    <w:rPr>
      <w:rFonts w:ascii="Arial" w:eastAsia="Times New Roman" w:hAnsi="Arial" w:cs="Arial"/>
      <w:kern w:val="0"/>
      <w:sz w:val="20"/>
      <w:szCs w:val="20"/>
      <w:lang w:eastAsia="pt-BR"/>
      <w14:ligatures w14:val="none"/>
    </w:rPr>
  </w:style>
  <w:style w:type="paragraph" w:styleId="MapadoDocumento">
    <w:name w:val="Document Map"/>
    <w:basedOn w:val="Normal"/>
    <w:link w:val="MapadoDocumentoChar"/>
    <w:uiPriority w:val="99"/>
    <w:rsid w:val="00C47F8C"/>
    <w:pPr>
      <w:shd w:val="clear" w:color="auto" w:fill="000080"/>
      <w:autoSpaceDE w:val="0"/>
      <w:autoSpaceDN w:val="0"/>
      <w:spacing w:after="0" w:line="240" w:lineRule="auto"/>
    </w:pPr>
    <w:rPr>
      <w:rFonts w:ascii="Tahoma" w:eastAsia="Times New Roman" w:hAnsi="Tahoma" w:cs="Book Antiqua"/>
      <w:kern w:val="0"/>
      <w:sz w:val="20"/>
      <w:szCs w:val="20"/>
      <w:lang w:eastAsia="pt-BR"/>
      <w14:ligatures w14:val="none"/>
    </w:rPr>
  </w:style>
  <w:style w:type="character" w:customStyle="1" w:styleId="MapadoDocumentoChar">
    <w:name w:val="Mapa do Documento Char"/>
    <w:basedOn w:val="Fontepargpadro"/>
    <w:link w:val="MapadoDocumento"/>
    <w:uiPriority w:val="99"/>
    <w:rsid w:val="00C47F8C"/>
    <w:rPr>
      <w:rFonts w:ascii="Tahoma" w:eastAsia="Times New Roman" w:hAnsi="Tahoma" w:cs="Book Antiqua"/>
      <w:kern w:val="0"/>
      <w:sz w:val="20"/>
      <w:szCs w:val="20"/>
      <w:shd w:val="clear" w:color="auto" w:fill="000080"/>
      <w:lang w:eastAsia="pt-BR"/>
      <w14:ligatures w14:val="none"/>
    </w:rPr>
  </w:style>
  <w:style w:type="paragraph" w:styleId="Recuodecorpodetexto3">
    <w:name w:val="Body Text Indent 3"/>
    <w:basedOn w:val="Normal"/>
    <w:link w:val="Recuodecorpodetexto3Char"/>
    <w:rsid w:val="00C47F8C"/>
    <w:pPr>
      <w:autoSpaceDE w:val="0"/>
      <w:autoSpaceDN w:val="0"/>
      <w:spacing w:after="0" w:line="240" w:lineRule="auto"/>
      <w:ind w:left="851"/>
      <w:jc w:val="both"/>
    </w:pPr>
    <w:rPr>
      <w:rFonts w:ascii="Arial" w:eastAsia="Times New Roman" w:hAnsi="Arial" w:cs="Arial"/>
      <w:kern w:val="0"/>
      <w:sz w:val="20"/>
      <w:szCs w:val="20"/>
      <w:lang w:eastAsia="pt-BR"/>
      <w14:ligatures w14:val="none"/>
    </w:rPr>
  </w:style>
  <w:style w:type="character" w:customStyle="1" w:styleId="Recuodecorpodetexto3Char">
    <w:name w:val="Recuo de corpo de texto 3 Char"/>
    <w:basedOn w:val="Fontepargpadro"/>
    <w:link w:val="Recuodecorpodetexto3"/>
    <w:rsid w:val="00C47F8C"/>
    <w:rPr>
      <w:rFonts w:ascii="Arial" w:eastAsia="Times New Roman" w:hAnsi="Arial" w:cs="Arial"/>
      <w:kern w:val="0"/>
      <w:sz w:val="20"/>
      <w:szCs w:val="20"/>
      <w:lang w:eastAsia="pt-BR"/>
      <w14:ligatures w14:val="none"/>
    </w:rPr>
  </w:style>
  <w:style w:type="paragraph" w:styleId="NormalWeb">
    <w:name w:val="Normal (Web)"/>
    <w:basedOn w:val="Normal"/>
    <w:link w:val="NormalWebChar"/>
    <w:uiPriority w:val="99"/>
    <w:qFormat/>
    <w:rsid w:val="00C47F8C"/>
    <w:pPr>
      <w:spacing w:before="100" w:after="100" w:line="240" w:lineRule="auto"/>
    </w:pPr>
    <w:rPr>
      <w:rFonts w:ascii="Times New Roman" w:eastAsia="Times New Roman" w:hAnsi="Times New Roman" w:cs="Times New Roman"/>
      <w:kern w:val="0"/>
      <w:sz w:val="24"/>
      <w:szCs w:val="24"/>
      <w:lang w:eastAsia="pt-BR"/>
      <w14:ligatures w14:val="none"/>
    </w:rPr>
  </w:style>
  <w:style w:type="paragraph" w:styleId="Textoembloco">
    <w:name w:val="Block Text"/>
    <w:basedOn w:val="Normal"/>
    <w:uiPriority w:val="99"/>
    <w:rsid w:val="00C47F8C"/>
    <w:pPr>
      <w:widowControl w:val="0"/>
      <w:numPr>
        <w:numId w:val="16"/>
      </w:numPr>
      <w:tabs>
        <w:tab w:val="clear" w:pos="720"/>
        <w:tab w:val="left" w:pos="8647"/>
        <w:tab w:val="left" w:pos="10632"/>
      </w:tabs>
      <w:spacing w:after="0" w:line="240" w:lineRule="auto"/>
      <w:ind w:left="0" w:right="448" w:firstLine="0"/>
      <w:jc w:val="both"/>
    </w:pPr>
    <w:rPr>
      <w:rFonts w:ascii="Times New Roman" w:eastAsia="Times New Roman" w:hAnsi="Times New Roman" w:cs="Times New Roman"/>
      <w:kern w:val="0"/>
      <w:sz w:val="24"/>
      <w:szCs w:val="24"/>
      <w:lang w:eastAsia="pt-BR"/>
      <w14:ligatures w14:val="none"/>
    </w:rPr>
  </w:style>
  <w:style w:type="paragraph" w:customStyle="1" w:styleId="BodyText21">
    <w:name w:val="Body Text 21"/>
    <w:basedOn w:val="Normal"/>
    <w:rsid w:val="00C47F8C"/>
    <w:pPr>
      <w:spacing w:after="0" w:line="240" w:lineRule="auto"/>
      <w:jc w:val="both"/>
    </w:pPr>
    <w:rPr>
      <w:rFonts w:ascii="Times New Roman" w:eastAsia="Times New Roman" w:hAnsi="Times New Roman" w:cs="Times New Roman"/>
      <w:kern w:val="0"/>
      <w:sz w:val="24"/>
      <w:szCs w:val="24"/>
      <w:lang w:eastAsia="pt-BR"/>
      <w14:ligatures w14:val="none"/>
    </w:rPr>
  </w:style>
  <w:style w:type="paragraph" w:customStyle="1" w:styleId="P30">
    <w:name w:val="P30"/>
    <w:basedOn w:val="Normal"/>
    <w:rsid w:val="00C47F8C"/>
    <w:pPr>
      <w:spacing w:after="0" w:line="240" w:lineRule="auto"/>
      <w:jc w:val="both"/>
    </w:pPr>
    <w:rPr>
      <w:rFonts w:ascii="Times New Roman" w:eastAsia="Times New Roman" w:hAnsi="Times New Roman" w:cs="Times New Roman"/>
      <w:b/>
      <w:bCs/>
      <w:kern w:val="0"/>
      <w:sz w:val="24"/>
      <w:szCs w:val="24"/>
      <w:lang w:eastAsia="pt-BR"/>
      <w14:ligatures w14:val="none"/>
    </w:rPr>
  </w:style>
  <w:style w:type="paragraph" w:customStyle="1" w:styleId="xxx">
    <w:name w:val="x.x.x"/>
    <w:basedOn w:val="Normal"/>
    <w:rsid w:val="00C47F8C"/>
    <w:pPr>
      <w:keepLines/>
      <w:spacing w:before="40" w:after="0" w:line="240" w:lineRule="auto"/>
      <w:ind w:left="1276" w:hanging="709"/>
      <w:jc w:val="both"/>
    </w:pPr>
    <w:rPr>
      <w:rFonts w:ascii="Arial" w:eastAsia="Times New Roman" w:hAnsi="Arial" w:cs="Arial"/>
      <w:kern w:val="0"/>
      <w:lang w:eastAsia="pt-BR"/>
      <w14:ligatures w14:val="none"/>
    </w:rPr>
  </w:style>
  <w:style w:type="paragraph" w:customStyle="1" w:styleId="Texto">
    <w:name w:val="Texto"/>
    <w:basedOn w:val="Normal"/>
    <w:uiPriority w:val="99"/>
    <w:rsid w:val="00C47F8C"/>
    <w:pPr>
      <w:spacing w:before="120" w:after="120" w:line="360" w:lineRule="auto"/>
      <w:jc w:val="both"/>
    </w:pPr>
    <w:rPr>
      <w:rFonts w:ascii="Times New Roman" w:eastAsia="Times New Roman" w:hAnsi="Times New Roman" w:cs="Times New Roman"/>
      <w:kern w:val="0"/>
      <w:sz w:val="24"/>
      <w:szCs w:val="24"/>
      <w14:ligatures w14:val="none"/>
    </w:rPr>
  </w:style>
  <w:style w:type="paragraph" w:styleId="Corpodetexto3">
    <w:name w:val="Body Text 3"/>
    <w:basedOn w:val="Normal"/>
    <w:link w:val="Corpodetexto3Char"/>
    <w:uiPriority w:val="99"/>
    <w:rsid w:val="00C47F8C"/>
    <w:pPr>
      <w:autoSpaceDE w:val="0"/>
      <w:autoSpaceDN w:val="0"/>
      <w:spacing w:after="0" w:line="240" w:lineRule="auto"/>
    </w:pPr>
    <w:rPr>
      <w:rFonts w:ascii="Arial" w:eastAsia="Times New Roman" w:hAnsi="Arial" w:cs="Arial"/>
      <w:bCs/>
      <w:kern w:val="0"/>
      <w:sz w:val="24"/>
      <w:szCs w:val="20"/>
      <w:lang w:eastAsia="pt-BR"/>
      <w14:ligatures w14:val="none"/>
    </w:rPr>
  </w:style>
  <w:style w:type="character" w:customStyle="1" w:styleId="Corpodetexto3Char">
    <w:name w:val="Corpo de texto 3 Char"/>
    <w:basedOn w:val="Fontepargpadro"/>
    <w:link w:val="Corpodetexto3"/>
    <w:uiPriority w:val="99"/>
    <w:rsid w:val="00C47F8C"/>
    <w:rPr>
      <w:rFonts w:ascii="Arial" w:eastAsia="Times New Roman" w:hAnsi="Arial" w:cs="Arial"/>
      <w:bCs/>
      <w:kern w:val="0"/>
      <w:sz w:val="24"/>
      <w:szCs w:val="20"/>
      <w:lang w:eastAsia="pt-BR"/>
      <w14:ligatures w14:val="none"/>
    </w:rPr>
  </w:style>
  <w:style w:type="character" w:styleId="HiperlinkVisitado">
    <w:name w:val="FollowedHyperlink"/>
    <w:basedOn w:val="Fontepargpadro"/>
    <w:uiPriority w:val="99"/>
    <w:rsid w:val="00C47F8C"/>
    <w:rPr>
      <w:rFonts w:cs="Times New Roman"/>
      <w:color w:val="800080"/>
      <w:u w:val="single"/>
    </w:rPr>
  </w:style>
  <w:style w:type="paragraph" w:customStyle="1" w:styleId="BodyText22">
    <w:name w:val="Body Text 22"/>
    <w:basedOn w:val="Normal"/>
    <w:uiPriority w:val="99"/>
    <w:rsid w:val="00C47F8C"/>
    <w:pPr>
      <w:spacing w:after="0" w:line="240" w:lineRule="atLeast"/>
      <w:jc w:val="both"/>
    </w:pPr>
    <w:rPr>
      <w:rFonts w:ascii="Times New Roman" w:eastAsia="Times New Roman" w:hAnsi="Times New Roman" w:cs="Times New Roman"/>
      <w:kern w:val="0"/>
      <w:sz w:val="20"/>
      <w:szCs w:val="20"/>
      <w:lang w:eastAsia="pt-BR"/>
      <w14:ligatures w14:val="none"/>
    </w:rPr>
  </w:style>
  <w:style w:type="paragraph" w:customStyle="1" w:styleId="Ttulo1doRosinaldo">
    <w:name w:val="Título 1 do Rosinaldo"/>
    <w:basedOn w:val="Normal"/>
    <w:uiPriority w:val="99"/>
    <w:rsid w:val="00C47F8C"/>
    <w:pPr>
      <w:numPr>
        <w:numId w:val="15"/>
      </w:numPr>
      <w:tabs>
        <w:tab w:val="clear" w:pos="1209"/>
        <w:tab w:val="num" w:pos="360"/>
      </w:tabs>
      <w:spacing w:after="0" w:line="240" w:lineRule="auto"/>
      <w:ind w:left="0" w:firstLine="0"/>
      <w:jc w:val="both"/>
    </w:pPr>
    <w:rPr>
      <w:rFonts w:ascii="Arial" w:eastAsia="Times New Roman" w:hAnsi="Arial" w:cs="Times New Roman"/>
      <w:kern w:val="0"/>
      <w:sz w:val="24"/>
      <w:szCs w:val="20"/>
      <w:lang w:eastAsia="pt-BR"/>
      <w14:ligatures w14:val="none"/>
    </w:rPr>
  </w:style>
  <w:style w:type="character" w:customStyle="1" w:styleId="EstiloDeEmail58">
    <w:name w:val="EstiloDeEmail58"/>
    <w:basedOn w:val="Fontepargpadro"/>
    <w:uiPriority w:val="99"/>
    <w:rsid w:val="00C47F8C"/>
    <w:rPr>
      <w:rFonts w:ascii="Arial" w:hAnsi="Arial" w:cs="Arial"/>
      <w:color w:val="000000"/>
      <w:sz w:val="20"/>
      <w:szCs w:val="20"/>
    </w:rPr>
  </w:style>
  <w:style w:type="paragraph" w:customStyle="1" w:styleId="Padro">
    <w:name w:val="Padrão"/>
    <w:uiPriority w:val="99"/>
    <w:rsid w:val="00C47F8C"/>
    <w:pPr>
      <w:widowControl w:val="0"/>
      <w:autoSpaceDE w:val="0"/>
      <w:autoSpaceDN w:val="0"/>
      <w:adjustRightInd w:val="0"/>
      <w:spacing w:after="0" w:line="240" w:lineRule="auto"/>
    </w:pPr>
    <w:rPr>
      <w:rFonts w:ascii="Times New Roman" w:eastAsia="Times New Roman" w:hAnsi="Times New Roman" w:cs="Times New Roman"/>
      <w:kern w:val="0"/>
      <w:sz w:val="24"/>
      <w:szCs w:val="20"/>
      <w:lang w:val="en-US" w:eastAsia="pt-BR"/>
      <w14:ligatures w14:val="none"/>
    </w:rPr>
  </w:style>
  <w:style w:type="paragraph" w:customStyle="1" w:styleId="ndice">
    <w:name w:val="Índice"/>
    <w:basedOn w:val="Normal"/>
    <w:uiPriority w:val="99"/>
    <w:rsid w:val="00C47F8C"/>
    <w:pPr>
      <w:suppressLineNumbers/>
      <w:suppressAutoHyphens/>
      <w:spacing w:after="0" w:line="240" w:lineRule="auto"/>
    </w:pPr>
    <w:rPr>
      <w:rFonts w:ascii="Times New Roman" w:eastAsia="Times New Roman" w:hAnsi="Times New Roman" w:cs="Tahoma"/>
      <w:kern w:val="0"/>
      <w:sz w:val="20"/>
      <w:szCs w:val="20"/>
      <w:lang w:eastAsia="ar-SA"/>
      <w14:ligatures w14:val="none"/>
    </w:rPr>
  </w:style>
  <w:style w:type="paragraph" w:customStyle="1" w:styleId="WW-Corpodetexto2">
    <w:name w:val="WW-Corpo de texto 2"/>
    <w:basedOn w:val="Normal"/>
    <w:rsid w:val="00C47F8C"/>
    <w:pPr>
      <w:pBdr>
        <w:top w:val="single" w:sz="2" w:space="1" w:color="000000"/>
        <w:left w:val="single" w:sz="2" w:space="4" w:color="000000"/>
        <w:bottom w:val="single" w:sz="2" w:space="1" w:color="000000"/>
        <w:right w:val="single" w:sz="2" w:space="4" w:color="000000"/>
      </w:pBdr>
      <w:suppressAutoHyphens/>
      <w:spacing w:before="60" w:after="60" w:line="360" w:lineRule="auto"/>
      <w:jc w:val="both"/>
    </w:pPr>
    <w:rPr>
      <w:rFonts w:ascii="Arial" w:eastAsia="Times New Roman" w:hAnsi="Arial" w:cs="Times New Roman"/>
      <w:kern w:val="0"/>
      <w:sz w:val="24"/>
      <w:szCs w:val="20"/>
      <w:lang w:eastAsia="ar-SA"/>
      <w14:ligatures w14:val="none"/>
    </w:rPr>
  </w:style>
  <w:style w:type="paragraph" w:styleId="Numerada4">
    <w:name w:val="List Number 4"/>
    <w:basedOn w:val="Normal"/>
    <w:rsid w:val="00C47F8C"/>
    <w:pPr>
      <w:tabs>
        <w:tab w:val="num" w:pos="720"/>
        <w:tab w:val="num" w:pos="1209"/>
      </w:tabs>
      <w:spacing w:before="120" w:after="0" w:line="240" w:lineRule="auto"/>
      <w:ind w:left="720" w:hanging="360"/>
      <w:jc w:val="both"/>
    </w:pPr>
    <w:rPr>
      <w:rFonts w:ascii="Arial" w:eastAsia="Times New Roman" w:hAnsi="Arial" w:cs="Times New Roman"/>
      <w:kern w:val="0"/>
      <w:sz w:val="24"/>
      <w:szCs w:val="24"/>
      <w:lang w:eastAsia="pt-BR"/>
      <w14:ligatures w14:val="none"/>
    </w:rPr>
  </w:style>
  <w:style w:type="paragraph" w:customStyle="1" w:styleId="Technical5">
    <w:name w:val="Technical 5"/>
    <w:uiPriority w:val="99"/>
    <w:rsid w:val="00C47F8C"/>
    <w:pPr>
      <w:tabs>
        <w:tab w:val="left" w:pos="-720"/>
      </w:tabs>
      <w:suppressAutoHyphens/>
      <w:spacing w:after="0" w:line="240" w:lineRule="auto"/>
    </w:pPr>
    <w:rPr>
      <w:rFonts w:ascii="Courier New" w:eastAsia="Times New Roman" w:hAnsi="Courier New" w:cs="Times New Roman"/>
      <w:b/>
      <w:kern w:val="0"/>
      <w:sz w:val="24"/>
      <w:szCs w:val="20"/>
      <w:lang w:val="en-US" w:eastAsia="pt-BR"/>
      <w14:ligatures w14:val="none"/>
    </w:rPr>
  </w:style>
  <w:style w:type="paragraph" w:styleId="Textodenotadefim">
    <w:name w:val="endnote text"/>
    <w:basedOn w:val="Normal"/>
    <w:link w:val="TextodenotadefimChar"/>
    <w:uiPriority w:val="99"/>
    <w:rsid w:val="00C47F8C"/>
    <w:pPr>
      <w:spacing w:after="0" w:line="240" w:lineRule="auto"/>
    </w:pPr>
    <w:rPr>
      <w:rFonts w:ascii="Courier New" w:eastAsia="Times New Roman" w:hAnsi="Courier New" w:cs="Times New Roman"/>
      <w:kern w:val="0"/>
      <w:sz w:val="24"/>
      <w:szCs w:val="20"/>
      <w:lang w:eastAsia="pt-BR"/>
      <w14:ligatures w14:val="none"/>
    </w:rPr>
  </w:style>
  <w:style w:type="character" w:customStyle="1" w:styleId="TextodenotadefimChar">
    <w:name w:val="Texto de nota de fim Char"/>
    <w:basedOn w:val="Fontepargpadro"/>
    <w:link w:val="Textodenotadefim"/>
    <w:uiPriority w:val="99"/>
    <w:rsid w:val="00C47F8C"/>
    <w:rPr>
      <w:rFonts w:ascii="Courier New" w:eastAsia="Times New Roman" w:hAnsi="Courier New" w:cs="Times New Roman"/>
      <w:kern w:val="0"/>
      <w:sz w:val="24"/>
      <w:szCs w:val="20"/>
      <w:lang w:eastAsia="pt-BR"/>
      <w14:ligatures w14:val="none"/>
    </w:rPr>
  </w:style>
  <w:style w:type="paragraph" w:customStyle="1" w:styleId="font5">
    <w:name w:val="font5"/>
    <w:basedOn w:val="Normal"/>
    <w:rsid w:val="00C47F8C"/>
    <w:pPr>
      <w:spacing w:before="100" w:beforeAutospacing="1" w:after="100" w:afterAutospacing="1" w:line="240" w:lineRule="auto"/>
    </w:pPr>
    <w:rPr>
      <w:rFonts w:ascii="Arial" w:eastAsia="Arial Unicode MS" w:hAnsi="Arial" w:cs="Arial"/>
      <w:color w:val="0000FF"/>
      <w:kern w:val="0"/>
      <w:sz w:val="24"/>
      <w:szCs w:val="24"/>
      <w:u w:val="single"/>
      <w:lang w:eastAsia="pt-BR"/>
      <w14:ligatures w14:val="none"/>
    </w:rPr>
  </w:style>
  <w:style w:type="paragraph" w:customStyle="1" w:styleId="font6">
    <w:name w:val="font6"/>
    <w:basedOn w:val="Normal"/>
    <w:rsid w:val="00C47F8C"/>
    <w:pPr>
      <w:spacing w:before="100" w:beforeAutospacing="1" w:after="100" w:afterAutospacing="1" w:line="240" w:lineRule="auto"/>
    </w:pPr>
    <w:rPr>
      <w:rFonts w:ascii="Arial" w:eastAsia="Arial Unicode MS" w:hAnsi="Arial" w:cs="Arial"/>
      <w:color w:val="0000FF"/>
      <w:kern w:val="0"/>
      <w:sz w:val="24"/>
      <w:szCs w:val="24"/>
      <w:lang w:eastAsia="pt-BR"/>
      <w14:ligatures w14:val="none"/>
    </w:rPr>
  </w:style>
  <w:style w:type="paragraph" w:customStyle="1" w:styleId="xl24">
    <w:name w:val="xl24"/>
    <w:basedOn w:val="Normal"/>
    <w:uiPriority w:val="99"/>
    <w:rsid w:val="00C47F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kern w:val="0"/>
      <w:sz w:val="24"/>
      <w:szCs w:val="24"/>
      <w:lang w:eastAsia="pt-BR"/>
      <w14:ligatures w14:val="none"/>
    </w:rPr>
  </w:style>
  <w:style w:type="paragraph" w:customStyle="1" w:styleId="xl25">
    <w:name w:val="xl25"/>
    <w:basedOn w:val="Normal"/>
    <w:uiPriority w:val="99"/>
    <w:rsid w:val="00C47F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kern w:val="0"/>
      <w:sz w:val="24"/>
      <w:szCs w:val="24"/>
      <w:lang w:eastAsia="pt-BR"/>
      <w14:ligatures w14:val="none"/>
    </w:rPr>
  </w:style>
  <w:style w:type="paragraph" w:customStyle="1" w:styleId="xl26">
    <w:name w:val="xl26"/>
    <w:basedOn w:val="Normal"/>
    <w:uiPriority w:val="99"/>
    <w:rsid w:val="00C47F8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kern w:val="0"/>
      <w:sz w:val="24"/>
      <w:szCs w:val="24"/>
      <w:lang w:eastAsia="pt-BR"/>
      <w14:ligatures w14:val="none"/>
    </w:rPr>
  </w:style>
  <w:style w:type="paragraph" w:customStyle="1" w:styleId="xl27">
    <w:name w:val="xl27"/>
    <w:basedOn w:val="Normal"/>
    <w:uiPriority w:val="99"/>
    <w:rsid w:val="00C47F8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b/>
      <w:bCs/>
      <w:kern w:val="0"/>
      <w:sz w:val="24"/>
      <w:szCs w:val="24"/>
      <w:lang w:eastAsia="pt-BR"/>
      <w14:ligatures w14:val="none"/>
    </w:rPr>
  </w:style>
  <w:style w:type="paragraph" w:customStyle="1" w:styleId="xl28">
    <w:name w:val="xl28"/>
    <w:basedOn w:val="Normal"/>
    <w:uiPriority w:val="99"/>
    <w:rsid w:val="00C47F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color w:val="0000FF"/>
      <w:kern w:val="0"/>
      <w:sz w:val="24"/>
      <w:szCs w:val="24"/>
      <w:u w:val="single"/>
      <w:lang w:eastAsia="pt-BR"/>
      <w14:ligatures w14:val="none"/>
    </w:rPr>
  </w:style>
  <w:style w:type="paragraph" w:customStyle="1" w:styleId="xl29">
    <w:name w:val="xl29"/>
    <w:basedOn w:val="Normal"/>
    <w:uiPriority w:val="99"/>
    <w:rsid w:val="00C47F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kern w:val="0"/>
      <w:sz w:val="24"/>
      <w:szCs w:val="24"/>
      <w:lang w:eastAsia="pt-BR"/>
      <w14:ligatures w14:val="none"/>
    </w:rPr>
  </w:style>
  <w:style w:type="paragraph" w:customStyle="1" w:styleId="xl30">
    <w:name w:val="xl30"/>
    <w:basedOn w:val="Normal"/>
    <w:uiPriority w:val="99"/>
    <w:rsid w:val="00C47F8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kern w:val="0"/>
      <w:sz w:val="24"/>
      <w:szCs w:val="24"/>
      <w:lang w:eastAsia="pt-BR"/>
      <w14:ligatures w14:val="none"/>
    </w:rPr>
  </w:style>
  <w:style w:type="paragraph" w:customStyle="1" w:styleId="xl31">
    <w:name w:val="xl31"/>
    <w:basedOn w:val="Normal"/>
    <w:uiPriority w:val="99"/>
    <w:rsid w:val="00C47F8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b/>
      <w:bCs/>
      <w:kern w:val="0"/>
      <w:sz w:val="24"/>
      <w:szCs w:val="24"/>
      <w:lang w:eastAsia="pt-BR"/>
      <w14:ligatures w14:val="none"/>
    </w:rPr>
  </w:style>
  <w:style w:type="paragraph" w:customStyle="1" w:styleId="xl32">
    <w:name w:val="xl32"/>
    <w:basedOn w:val="Normal"/>
    <w:uiPriority w:val="99"/>
    <w:rsid w:val="00C47F8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color w:val="0000FF"/>
      <w:kern w:val="0"/>
      <w:sz w:val="24"/>
      <w:szCs w:val="24"/>
      <w:u w:val="single"/>
      <w:lang w:eastAsia="pt-BR"/>
      <w14:ligatures w14:val="none"/>
    </w:rPr>
  </w:style>
  <w:style w:type="paragraph" w:customStyle="1" w:styleId="MARQUES">
    <w:name w:val="MARQUES"/>
    <w:basedOn w:val="Normal"/>
    <w:uiPriority w:val="99"/>
    <w:rsid w:val="00C47F8C"/>
    <w:pPr>
      <w:spacing w:after="0" w:line="240" w:lineRule="auto"/>
      <w:jc w:val="both"/>
    </w:pPr>
    <w:rPr>
      <w:rFonts w:ascii="Arial" w:eastAsia="Times New Roman" w:hAnsi="Arial" w:cs="Times New Roman"/>
      <w:b/>
      <w:kern w:val="0"/>
      <w:szCs w:val="20"/>
      <w:lang w:val="en-US" w:eastAsia="pt-BR"/>
      <w14:ligatures w14:val="none"/>
    </w:rPr>
  </w:style>
  <w:style w:type="paragraph" w:styleId="Legenda">
    <w:name w:val="caption"/>
    <w:basedOn w:val="Normal"/>
    <w:next w:val="Normal"/>
    <w:link w:val="LegendaChar"/>
    <w:uiPriority w:val="35"/>
    <w:qFormat/>
    <w:rsid w:val="00C47F8C"/>
    <w:pPr>
      <w:tabs>
        <w:tab w:val="left" w:leader="dot" w:pos="5670"/>
      </w:tabs>
      <w:spacing w:after="0" w:line="360" w:lineRule="exact"/>
      <w:ind w:firstLine="2410"/>
    </w:pPr>
    <w:rPr>
      <w:rFonts w:ascii="Arial" w:eastAsia="Times New Roman" w:hAnsi="Arial" w:cs="Times New Roman"/>
      <w:i/>
      <w:kern w:val="0"/>
      <w:sz w:val="18"/>
      <w:szCs w:val="20"/>
      <w:lang w:eastAsia="pt-BR"/>
      <w14:ligatures w14:val="none"/>
    </w:rPr>
  </w:style>
  <w:style w:type="paragraph" w:customStyle="1" w:styleId="bodytext">
    <w:name w:val="bodytext"/>
    <w:basedOn w:val="Normal"/>
    <w:uiPriority w:val="99"/>
    <w:rsid w:val="00C47F8C"/>
    <w:pPr>
      <w:spacing w:after="0" w:line="240" w:lineRule="auto"/>
    </w:pPr>
    <w:rPr>
      <w:rFonts w:ascii="Tms Rmn" w:eastAsia="Times New Roman" w:hAnsi="Tms Rmn" w:cs="Times New Roman"/>
      <w:color w:val="000000"/>
      <w:kern w:val="0"/>
      <w:sz w:val="24"/>
      <w:szCs w:val="24"/>
      <w:lang w:eastAsia="pt-BR"/>
      <w14:ligatures w14:val="none"/>
    </w:rPr>
  </w:style>
  <w:style w:type="paragraph" w:customStyle="1" w:styleId="corpo">
    <w:name w:val="corpo"/>
    <w:basedOn w:val="Normal"/>
    <w:uiPriority w:val="99"/>
    <w:rsid w:val="00C47F8C"/>
    <w:pPr>
      <w:spacing w:after="0" w:line="240" w:lineRule="auto"/>
    </w:pPr>
    <w:rPr>
      <w:rFonts w:ascii="Times New Roman" w:eastAsia="Times New Roman" w:hAnsi="Times New Roman" w:cs="Times New Roman"/>
      <w:color w:val="000000"/>
      <w:kern w:val="0"/>
      <w:sz w:val="24"/>
      <w:szCs w:val="24"/>
      <w:lang w:eastAsia="pt-BR"/>
      <w14:ligatures w14:val="none"/>
    </w:rPr>
  </w:style>
  <w:style w:type="paragraph" w:customStyle="1" w:styleId="WW-Numerada">
    <w:name w:val="WW-Numerada"/>
    <w:basedOn w:val="Normal"/>
    <w:next w:val="Normal"/>
    <w:rsid w:val="00C47F8C"/>
    <w:pPr>
      <w:suppressAutoHyphens/>
      <w:autoSpaceDN w:val="0"/>
      <w:spacing w:after="0" w:line="240" w:lineRule="auto"/>
    </w:pPr>
    <w:rPr>
      <w:rFonts w:ascii="Times New Roman" w:eastAsia="Times New Roman" w:hAnsi="Times New Roman" w:cs="Times New Roman"/>
      <w:b/>
      <w:kern w:val="0"/>
      <w:sz w:val="24"/>
      <w:szCs w:val="20"/>
      <w:lang w:eastAsia="ar-SA"/>
      <w14:ligatures w14:val="none"/>
    </w:rPr>
  </w:style>
  <w:style w:type="paragraph" w:customStyle="1" w:styleId="p5">
    <w:name w:val="p5"/>
    <w:basedOn w:val="Normal"/>
    <w:uiPriority w:val="99"/>
    <w:rsid w:val="00C47F8C"/>
    <w:pPr>
      <w:tabs>
        <w:tab w:val="left" w:pos="720"/>
      </w:tabs>
      <w:spacing w:after="0" w:line="280" w:lineRule="atLeast"/>
      <w:jc w:val="both"/>
    </w:pPr>
    <w:rPr>
      <w:rFonts w:ascii="Times New Roman" w:eastAsia="Times New Roman" w:hAnsi="Times New Roman" w:cs="Times New Roman"/>
      <w:kern w:val="0"/>
      <w:sz w:val="24"/>
      <w:szCs w:val="20"/>
      <w:lang w:eastAsia="pt-BR"/>
      <w14:ligatures w14:val="none"/>
    </w:rPr>
  </w:style>
  <w:style w:type="paragraph" w:customStyle="1" w:styleId="Estilo">
    <w:name w:val="Estilo"/>
    <w:next w:val="Normal"/>
    <w:uiPriority w:val="99"/>
    <w:rsid w:val="00C47F8C"/>
    <w:pPr>
      <w:widowControl w:val="0"/>
      <w:autoSpaceDE w:val="0"/>
      <w:autoSpaceDN w:val="0"/>
      <w:adjustRightInd w:val="0"/>
      <w:spacing w:after="0" w:line="240" w:lineRule="auto"/>
    </w:pPr>
    <w:rPr>
      <w:rFonts w:ascii="Arial" w:eastAsia="Times New Roman" w:hAnsi="Arial" w:cs="Arial"/>
      <w:kern w:val="0"/>
      <w:sz w:val="24"/>
      <w:szCs w:val="24"/>
      <w:lang w:eastAsia="pt-BR"/>
      <w14:ligatures w14:val="none"/>
    </w:rPr>
  </w:style>
  <w:style w:type="paragraph" w:customStyle="1" w:styleId="p100">
    <w:name w:val="p100"/>
    <w:basedOn w:val="Normal"/>
    <w:uiPriority w:val="99"/>
    <w:rsid w:val="00C47F8C"/>
    <w:pPr>
      <w:widowControl w:val="0"/>
      <w:tabs>
        <w:tab w:val="left" w:pos="408"/>
        <w:tab w:val="left" w:pos="1105"/>
      </w:tabs>
      <w:autoSpaceDE w:val="0"/>
      <w:autoSpaceDN w:val="0"/>
      <w:adjustRightInd w:val="0"/>
      <w:spacing w:after="0" w:line="240" w:lineRule="auto"/>
      <w:ind w:left="1105" w:hanging="697"/>
      <w:jc w:val="both"/>
    </w:pPr>
    <w:rPr>
      <w:rFonts w:ascii="Times New Roman" w:eastAsia="Times New Roman" w:hAnsi="Times New Roman" w:cs="Times New Roman"/>
      <w:kern w:val="0"/>
      <w:sz w:val="24"/>
      <w:szCs w:val="24"/>
      <w:lang w:val="en-US" w:eastAsia="pt-BR"/>
      <w14:ligatures w14:val="none"/>
    </w:rPr>
  </w:style>
  <w:style w:type="paragraph" w:customStyle="1" w:styleId="2ALINHA">
    <w:name w:val="2A. LINHA"/>
    <w:basedOn w:val="Normal"/>
    <w:next w:val="Normal"/>
    <w:uiPriority w:val="99"/>
    <w:rsid w:val="00C47F8C"/>
    <w:pPr>
      <w:tabs>
        <w:tab w:val="num" w:pos="720"/>
      </w:tabs>
      <w:suppressAutoHyphens/>
      <w:autoSpaceDN w:val="0"/>
      <w:spacing w:after="2640" w:line="240" w:lineRule="auto"/>
      <w:ind w:left="720" w:hanging="720"/>
      <w:jc w:val="both"/>
    </w:pPr>
    <w:rPr>
      <w:rFonts w:ascii="Arial" w:eastAsia="Times New Roman" w:hAnsi="Arial" w:cs="Times New Roman"/>
      <w:kern w:val="0"/>
      <w:sz w:val="24"/>
      <w:szCs w:val="20"/>
      <w:lang w:eastAsia="ar-SA"/>
      <w14:ligatures w14:val="none"/>
    </w:rPr>
  </w:style>
  <w:style w:type="paragraph" w:customStyle="1" w:styleId="p131">
    <w:name w:val="p131"/>
    <w:basedOn w:val="Normal"/>
    <w:rsid w:val="00C47F8C"/>
    <w:pPr>
      <w:widowControl w:val="0"/>
      <w:tabs>
        <w:tab w:val="left" w:pos="583"/>
      </w:tabs>
      <w:autoSpaceDE w:val="0"/>
      <w:autoSpaceDN w:val="0"/>
      <w:adjustRightInd w:val="0"/>
      <w:spacing w:after="0" w:line="240" w:lineRule="auto"/>
      <w:ind w:left="857"/>
    </w:pPr>
    <w:rPr>
      <w:rFonts w:ascii="Times New Roman" w:eastAsia="Times New Roman" w:hAnsi="Times New Roman" w:cs="Times New Roman"/>
      <w:kern w:val="0"/>
      <w:sz w:val="24"/>
      <w:szCs w:val="24"/>
      <w:lang w:val="en-US" w:eastAsia="pt-BR"/>
      <w14:ligatures w14:val="none"/>
    </w:rPr>
  </w:style>
  <w:style w:type="paragraph" w:styleId="Lista">
    <w:name w:val="List"/>
    <w:basedOn w:val="Normal"/>
    <w:rsid w:val="00C47F8C"/>
    <w:pPr>
      <w:spacing w:after="0" w:line="240" w:lineRule="auto"/>
      <w:ind w:left="283" w:hanging="283"/>
    </w:pPr>
    <w:rPr>
      <w:rFonts w:ascii="Arial" w:eastAsia="Times New Roman" w:hAnsi="Arial" w:cs="Times New Roman"/>
      <w:kern w:val="0"/>
      <w:sz w:val="24"/>
      <w:szCs w:val="20"/>
      <w:lang w:eastAsia="pt-BR"/>
      <w14:ligatures w14:val="none"/>
    </w:rPr>
  </w:style>
  <w:style w:type="paragraph" w:customStyle="1" w:styleId="0">
    <w:name w:val="0"/>
    <w:basedOn w:val="Recuodecorpodetexto"/>
    <w:uiPriority w:val="99"/>
    <w:rsid w:val="00C47F8C"/>
    <w:pPr>
      <w:tabs>
        <w:tab w:val="left" w:pos="284"/>
      </w:tabs>
      <w:autoSpaceDE/>
      <w:autoSpaceDN/>
      <w:ind w:left="0" w:firstLine="0"/>
      <w:jc w:val="both"/>
    </w:pPr>
    <w:rPr>
      <w:rFonts w:ascii="Arial" w:hAnsi="Arial"/>
      <w:sz w:val="24"/>
    </w:rPr>
  </w:style>
  <w:style w:type="paragraph" w:customStyle="1" w:styleId="style0">
    <w:name w:val="style0"/>
    <w:basedOn w:val="Normal"/>
    <w:uiPriority w:val="99"/>
    <w:rsid w:val="00C47F8C"/>
    <w:pPr>
      <w:spacing w:before="100" w:after="100" w:line="240" w:lineRule="auto"/>
    </w:pPr>
    <w:rPr>
      <w:rFonts w:ascii="Times New Roman" w:eastAsia="Times New Roman" w:hAnsi="Times New Roman" w:cs="Times New Roman"/>
      <w:kern w:val="0"/>
      <w:sz w:val="24"/>
      <w:szCs w:val="20"/>
      <w:lang w:eastAsia="pt-BR"/>
      <w14:ligatures w14:val="none"/>
    </w:rPr>
  </w:style>
  <w:style w:type="paragraph" w:customStyle="1" w:styleId="P">
    <w:name w:val="P"/>
    <w:basedOn w:val="Normal"/>
    <w:uiPriority w:val="99"/>
    <w:rsid w:val="00C47F8C"/>
    <w:pPr>
      <w:spacing w:after="0" w:line="240" w:lineRule="auto"/>
      <w:jc w:val="both"/>
    </w:pPr>
    <w:rPr>
      <w:rFonts w:ascii="Times New Roman" w:eastAsia="Times New Roman" w:hAnsi="Times New Roman" w:cs="Times New Roman"/>
      <w:b/>
      <w:kern w:val="0"/>
      <w:sz w:val="24"/>
      <w:szCs w:val="20"/>
      <w:lang w:eastAsia="pt-BR"/>
      <w14:ligatures w14:val="none"/>
    </w:rPr>
  </w:style>
  <w:style w:type="paragraph" w:customStyle="1" w:styleId="Estilo1">
    <w:name w:val="Estilo1"/>
    <w:basedOn w:val="Recuodecorpodetexto"/>
    <w:link w:val="Estilo1Char"/>
    <w:qFormat/>
    <w:rsid w:val="00C47F8C"/>
    <w:pPr>
      <w:keepNext/>
      <w:tabs>
        <w:tab w:val="num" w:pos="-348"/>
      </w:tabs>
      <w:autoSpaceDE/>
      <w:autoSpaceDN/>
      <w:ind w:left="0" w:firstLine="0"/>
      <w:jc w:val="both"/>
    </w:pPr>
    <w:rPr>
      <w:rFonts w:ascii="Arial" w:hAnsi="Arial"/>
      <w:color w:val="0F4761" w:themeColor="accent1" w:themeShade="BF"/>
      <w:sz w:val="32"/>
    </w:rPr>
  </w:style>
  <w:style w:type="paragraph" w:styleId="SemEspaamento">
    <w:name w:val="No Spacing"/>
    <w:aliases w:val="Proposta,Marcador seta"/>
    <w:link w:val="SemEspaamentoChar"/>
    <w:uiPriority w:val="1"/>
    <w:qFormat/>
    <w:rsid w:val="00C47F8C"/>
    <w:pPr>
      <w:suppressAutoHyphens/>
      <w:spacing w:after="0" w:line="240" w:lineRule="auto"/>
    </w:pPr>
    <w:rPr>
      <w:rFonts w:ascii="Calibri" w:eastAsia="Times New Roman" w:hAnsi="Calibri" w:cs="Calibri"/>
      <w:kern w:val="0"/>
      <w:lang w:eastAsia="ar-SA"/>
      <w14:ligatures w14:val="none"/>
    </w:rPr>
  </w:style>
  <w:style w:type="paragraph" w:customStyle="1" w:styleId="WW-BodyText2">
    <w:name w:val="WW-Body Text 2"/>
    <w:basedOn w:val="Normal"/>
    <w:uiPriority w:val="99"/>
    <w:rsid w:val="00C47F8C"/>
    <w:pPr>
      <w:suppressAutoHyphens/>
      <w:spacing w:after="0" w:line="240" w:lineRule="auto"/>
      <w:jc w:val="both"/>
    </w:pPr>
    <w:rPr>
      <w:rFonts w:ascii="Times New Roman" w:eastAsia="Times New Roman" w:hAnsi="Times New Roman" w:cs="Times New Roman"/>
      <w:kern w:val="0"/>
      <w:sz w:val="20"/>
      <w:szCs w:val="20"/>
      <w:lang w:eastAsia="pt-BR"/>
      <w14:ligatures w14:val="none"/>
    </w:rPr>
  </w:style>
  <w:style w:type="paragraph" w:customStyle="1" w:styleId="10">
    <w:name w:val="10"/>
    <w:basedOn w:val="Normal"/>
    <w:rsid w:val="00C47F8C"/>
    <w:pPr>
      <w:spacing w:after="0" w:line="240" w:lineRule="auto"/>
      <w:ind w:left="851" w:hanging="567"/>
      <w:jc w:val="both"/>
    </w:pPr>
    <w:rPr>
      <w:rFonts w:ascii="Times New Roman" w:eastAsia="Times New Roman" w:hAnsi="Times New Roman" w:cs="Times New Roman"/>
      <w:kern w:val="0"/>
      <w:sz w:val="24"/>
      <w:szCs w:val="20"/>
      <w:lang w:eastAsia="pt-BR"/>
      <w14:ligatures w14:val="none"/>
    </w:rPr>
  </w:style>
  <w:style w:type="paragraph" w:customStyle="1" w:styleId="verdana">
    <w:name w:val="verdana"/>
    <w:basedOn w:val="Normal"/>
    <w:uiPriority w:val="99"/>
    <w:rsid w:val="00C47F8C"/>
    <w:pPr>
      <w:spacing w:after="0" w:line="240" w:lineRule="auto"/>
    </w:pPr>
    <w:rPr>
      <w:rFonts w:ascii="Tahoma" w:eastAsia="Times New Roman" w:hAnsi="Tahoma" w:cs="Tahoma"/>
      <w:b/>
      <w:kern w:val="0"/>
      <w:sz w:val="24"/>
      <w:szCs w:val="24"/>
      <w14:ligatures w14:val="none"/>
    </w:rPr>
  </w:style>
  <w:style w:type="paragraph" w:customStyle="1" w:styleId="Corpodetexto21">
    <w:name w:val="Corpo de texto 21"/>
    <w:basedOn w:val="Normal"/>
    <w:rsid w:val="00C47F8C"/>
    <w:pPr>
      <w:widowControl w:val="0"/>
      <w:suppressAutoHyphens/>
      <w:spacing w:after="0" w:line="240" w:lineRule="auto"/>
      <w:jc w:val="both"/>
    </w:pPr>
    <w:rPr>
      <w:rFonts w:ascii="Arial" w:eastAsia="Arial Unicode MS" w:hAnsi="Arial" w:cs="Times New Roman"/>
      <w:kern w:val="0"/>
      <w:sz w:val="24"/>
      <w:szCs w:val="20"/>
      <w:lang w:eastAsia="pt-BR"/>
      <w14:ligatures w14:val="none"/>
    </w:rPr>
  </w:style>
  <w:style w:type="paragraph" w:customStyle="1" w:styleId="c1">
    <w:name w:val="c1"/>
    <w:basedOn w:val="Normal"/>
    <w:uiPriority w:val="99"/>
    <w:rsid w:val="00C47F8C"/>
    <w:pPr>
      <w:widowControl w:val="0"/>
      <w:spacing w:after="0" w:line="240" w:lineRule="auto"/>
      <w:jc w:val="center"/>
    </w:pPr>
    <w:rPr>
      <w:rFonts w:ascii="Times" w:eastAsia="Times New Roman" w:hAnsi="Times" w:cs="Times New Roman"/>
      <w:kern w:val="0"/>
      <w:sz w:val="24"/>
      <w:szCs w:val="20"/>
      <w:lang w:eastAsia="pt-BR"/>
      <w14:ligatures w14:val="none"/>
    </w:rPr>
  </w:style>
  <w:style w:type="paragraph" w:customStyle="1" w:styleId="WW-Corpodetexto3">
    <w:name w:val="WW-Corpo de texto 3"/>
    <w:basedOn w:val="Normal"/>
    <w:uiPriority w:val="99"/>
    <w:rsid w:val="00C47F8C"/>
    <w:pPr>
      <w:suppressAutoHyphens/>
      <w:spacing w:after="0" w:line="240" w:lineRule="auto"/>
      <w:jc w:val="both"/>
    </w:pPr>
    <w:rPr>
      <w:rFonts w:ascii="Arial" w:eastAsia="Times New Roman" w:hAnsi="Arial" w:cs="Times New Roman"/>
      <w:kern w:val="0"/>
      <w:sz w:val="24"/>
      <w:szCs w:val="20"/>
      <w:lang w:eastAsia="ar-SA"/>
      <w14:ligatures w14:val="none"/>
    </w:rPr>
  </w:style>
  <w:style w:type="paragraph" w:customStyle="1" w:styleId="Normalnvel3">
    <w:name w:val="Normal nível 3"/>
    <w:basedOn w:val="Normal"/>
    <w:uiPriority w:val="99"/>
    <w:rsid w:val="00C47F8C"/>
    <w:pPr>
      <w:widowControl w:val="0"/>
      <w:tabs>
        <w:tab w:val="left" w:pos="1418"/>
      </w:tabs>
      <w:spacing w:after="240" w:line="240" w:lineRule="auto"/>
      <w:ind w:left="1418"/>
      <w:jc w:val="both"/>
    </w:pPr>
    <w:rPr>
      <w:rFonts w:ascii="Arial" w:eastAsia="Times New Roman" w:hAnsi="Arial" w:cs="Times New Roman"/>
      <w:kern w:val="0"/>
      <w:sz w:val="24"/>
      <w:szCs w:val="20"/>
      <w:lang w:eastAsia="pt-BR"/>
      <w14:ligatures w14:val="none"/>
    </w:rPr>
  </w:style>
  <w:style w:type="paragraph" w:customStyle="1" w:styleId="Blockquote">
    <w:name w:val="Blockquote"/>
    <w:basedOn w:val="Normal"/>
    <w:uiPriority w:val="99"/>
    <w:rsid w:val="00C47F8C"/>
    <w:pPr>
      <w:spacing w:before="100" w:after="100" w:line="240" w:lineRule="auto"/>
      <w:ind w:left="360" w:right="360"/>
    </w:pPr>
    <w:rPr>
      <w:rFonts w:ascii="Times New Roman" w:eastAsia="Times New Roman" w:hAnsi="Times New Roman" w:cs="Times New Roman"/>
      <w:kern w:val="0"/>
      <w:sz w:val="24"/>
      <w:szCs w:val="20"/>
      <w:lang w:eastAsia="pt-BR"/>
      <w14:ligatures w14:val="none"/>
    </w:rPr>
  </w:style>
  <w:style w:type="paragraph" w:customStyle="1" w:styleId="Textbody">
    <w:name w:val="Text body"/>
    <w:basedOn w:val="Normal"/>
    <w:rsid w:val="00C47F8C"/>
    <w:pPr>
      <w:widowControl w:val="0"/>
      <w:suppressAutoHyphens/>
      <w:autoSpaceDN w:val="0"/>
      <w:spacing w:before="142" w:after="113" w:line="240" w:lineRule="auto"/>
      <w:jc w:val="both"/>
      <w:textAlignment w:val="baseline"/>
    </w:pPr>
    <w:rPr>
      <w:rFonts w:ascii="Arial" w:eastAsia="Arial Unicode MS" w:hAnsi="Arial" w:cs="Tahoma"/>
      <w:kern w:val="3"/>
      <w:szCs w:val="24"/>
      <w:lang w:eastAsia="pt-BR"/>
      <w14:ligatures w14:val="none"/>
    </w:rPr>
  </w:style>
  <w:style w:type="paragraph" w:customStyle="1" w:styleId="Heading11">
    <w:name w:val="Heading 11"/>
    <w:basedOn w:val="Normal"/>
    <w:next w:val="Textbody"/>
    <w:rsid w:val="00C47F8C"/>
    <w:pPr>
      <w:keepNext/>
      <w:widowControl w:val="0"/>
      <w:numPr>
        <w:numId w:val="17"/>
      </w:numPr>
      <w:suppressAutoHyphens/>
      <w:autoSpaceDN w:val="0"/>
      <w:spacing w:before="170" w:after="85" w:line="240" w:lineRule="auto"/>
      <w:textAlignment w:val="baseline"/>
      <w:outlineLvl w:val="0"/>
    </w:pPr>
    <w:rPr>
      <w:rFonts w:ascii="Arial" w:eastAsia="Arial Unicode MS" w:hAnsi="Arial" w:cs="Tahoma"/>
      <w:b/>
      <w:bCs/>
      <w:kern w:val="3"/>
      <w:sz w:val="28"/>
      <w:szCs w:val="28"/>
      <w:lang w:eastAsia="pt-BR"/>
      <w14:ligatures w14:val="none"/>
    </w:rPr>
  </w:style>
  <w:style w:type="paragraph" w:customStyle="1" w:styleId="Heading21">
    <w:name w:val="Heading 21"/>
    <w:basedOn w:val="Normal"/>
    <w:next w:val="Textbody"/>
    <w:rsid w:val="00C47F8C"/>
    <w:pPr>
      <w:keepNext/>
      <w:widowControl w:val="0"/>
      <w:numPr>
        <w:ilvl w:val="1"/>
        <w:numId w:val="17"/>
      </w:numPr>
      <w:suppressAutoHyphens/>
      <w:autoSpaceDN w:val="0"/>
      <w:spacing w:before="170" w:after="119" w:line="240" w:lineRule="auto"/>
      <w:jc w:val="both"/>
      <w:textAlignment w:val="baseline"/>
      <w:outlineLvl w:val="1"/>
    </w:pPr>
    <w:rPr>
      <w:rFonts w:ascii="Arial" w:eastAsia="Arial Unicode MS" w:hAnsi="Arial" w:cs="Tahoma"/>
      <w:b/>
      <w:bCs/>
      <w:i/>
      <w:iCs/>
      <w:kern w:val="3"/>
      <w:sz w:val="28"/>
      <w:szCs w:val="28"/>
      <w:lang w:eastAsia="pt-BR"/>
      <w14:ligatures w14:val="none"/>
    </w:rPr>
  </w:style>
  <w:style w:type="paragraph" w:customStyle="1" w:styleId="Heading31">
    <w:name w:val="Heading 31"/>
    <w:basedOn w:val="Normal"/>
    <w:next w:val="Textbody"/>
    <w:rsid w:val="00C47F8C"/>
    <w:pPr>
      <w:keepNext/>
      <w:widowControl w:val="0"/>
      <w:numPr>
        <w:ilvl w:val="2"/>
        <w:numId w:val="17"/>
      </w:numPr>
      <w:suppressAutoHyphens/>
      <w:autoSpaceDN w:val="0"/>
      <w:spacing w:before="170" w:after="85" w:line="240" w:lineRule="auto"/>
      <w:jc w:val="both"/>
      <w:textAlignment w:val="baseline"/>
      <w:outlineLvl w:val="2"/>
    </w:pPr>
    <w:rPr>
      <w:rFonts w:ascii="Arial" w:eastAsia="Arial Unicode MS" w:hAnsi="Arial" w:cs="Tahoma"/>
      <w:b/>
      <w:bCs/>
      <w:i/>
      <w:kern w:val="3"/>
      <w:sz w:val="28"/>
      <w:szCs w:val="28"/>
      <w:lang w:eastAsia="pt-BR"/>
      <w14:ligatures w14:val="none"/>
    </w:rPr>
  </w:style>
  <w:style w:type="paragraph" w:customStyle="1" w:styleId="Heading41">
    <w:name w:val="Heading 41"/>
    <w:basedOn w:val="Normal"/>
    <w:next w:val="Textbody"/>
    <w:rsid w:val="00C47F8C"/>
    <w:pPr>
      <w:keepNext/>
      <w:widowControl w:val="0"/>
      <w:numPr>
        <w:ilvl w:val="3"/>
        <w:numId w:val="17"/>
      </w:numPr>
      <w:suppressAutoHyphens/>
      <w:autoSpaceDN w:val="0"/>
      <w:spacing w:before="170" w:after="119" w:line="240" w:lineRule="auto"/>
      <w:ind w:left="0"/>
      <w:jc w:val="both"/>
      <w:textAlignment w:val="baseline"/>
      <w:outlineLvl w:val="3"/>
    </w:pPr>
    <w:rPr>
      <w:rFonts w:ascii="Arial" w:eastAsia="Arial Unicode MS" w:hAnsi="Arial" w:cs="Tahoma"/>
      <w:b/>
      <w:bCs/>
      <w:i/>
      <w:iCs/>
      <w:kern w:val="3"/>
      <w:sz w:val="24"/>
      <w:szCs w:val="28"/>
      <w:lang w:eastAsia="pt-BR"/>
      <w14:ligatures w14:val="none"/>
    </w:rPr>
  </w:style>
  <w:style w:type="paragraph" w:customStyle="1" w:styleId="Heading51">
    <w:name w:val="Heading 51"/>
    <w:basedOn w:val="Normal"/>
    <w:next w:val="Textbody"/>
    <w:rsid w:val="00C47F8C"/>
    <w:pPr>
      <w:keepNext/>
      <w:widowControl w:val="0"/>
      <w:numPr>
        <w:ilvl w:val="4"/>
        <w:numId w:val="17"/>
      </w:numPr>
      <w:suppressAutoHyphens/>
      <w:autoSpaceDN w:val="0"/>
      <w:spacing w:before="170" w:after="119" w:line="240" w:lineRule="auto"/>
      <w:ind w:left="0"/>
      <w:jc w:val="both"/>
      <w:textAlignment w:val="baseline"/>
      <w:outlineLvl w:val="4"/>
    </w:pPr>
    <w:rPr>
      <w:rFonts w:ascii="Arial" w:eastAsia="Arial Unicode MS" w:hAnsi="Arial" w:cs="Tahoma"/>
      <w:b/>
      <w:bCs/>
      <w:kern w:val="3"/>
      <w:sz w:val="28"/>
      <w:szCs w:val="28"/>
      <w:lang w:eastAsia="pt-BR"/>
      <w14:ligatures w14:val="none"/>
    </w:rPr>
  </w:style>
  <w:style w:type="paragraph" w:customStyle="1" w:styleId="Heading61">
    <w:name w:val="Heading 61"/>
    <w:basedOn w:val="Normal"/>
    <w:next w:val="Textbody"/>
    <w:rsid w:val="00C47F8C"/>
    <w:pPr>
      <w:keepNext/>
      <w:widowControl w:val="0"/>
      <w:numPr>
        <w:ilvl w:val="5"/>
        <w:numId w:val="17"/>
      </w:numPr>
      <w:suppressAutoHyphens/>
      <w:autoSpaceDN w:val="0"/>
      <w:spacing w:before="170" w:after="85" w:line="240" w:lineRule="auto"/>
      <w:ind w:left="0"/>
      <w:jc w:val="both"/>
      <w:textAlignment w:val="baseline"/>
      <w:outlineLvl w:val="5"/>
    </w:pPr>
    <w:rPr>
      <w:rFonts w:ascii="Arial" w:eastAsia="Arial Unicode MS" w:hAnsi="Arial" w:cs="Tahoma"/>
      <w:b/>
      <w:bCs/>
      <w:kern w:val="3"/>
      <w:sz w:val="24"/>
      <w:szCs w:val="28"/>
      <w:lang w:eastAsia="pt-BR"/>
      <w14:ligatures w14:val="none"/>
    </w:rPr>
  </w:style>
  <w:style w:type="paragraph" w:customStyle="1" w:styleId="Heading71">
    <w:name w:val="Heading 71"/>
    <w:basedOn w:val="Normal"/>
    <w:next w:val="Textbody"/>
    <w:rsid w:val="00C47F8C"/>
    <w:pPr>
      <w:keepNext/>
      <w:widowControl w:val="0"/>
      <w:numPr>
        <w:ilvl w:val="6"/>
        <w:numId w:val="17"/>
      </w:numPr>
      <w:suppressAutoHyphens/>
      <w:autoSpaceDN w:val="0"/>
      <w:spacing w:before="170" w:after="85" w:line="240" w:lineRule="auto"/>
      <w:ind w:left="0"/>
      <w:jc w:val="both"/>
      <w:textAlignment w:val="baseline"/>
      <w:outlineLvl w:val="6"/>
    </w:pPr>
    <w:rPr>
      <w:rFonts w:ascii="Arial" w:eastAsia="Arial Unicode MS" w:hAnsi="Arial" w:cs="Tahoma"/>
      <w:b/>
      <w:bCs/>
      <w:kern w:val="3"/>
      <w:sz w:val="28"/>
      <w:szCs w:val="28"/>
      <w:lang w:eastAsia="pt-BR"/>
      <w14:ligatures w14:val="none"/>
    </w:rPr>
  </w:style>
  <w:style w:type="paragraph" w:customStyle="1" w:styleId="Heading81">
    <w:name w:val="Heading 81"/>
    <w:basedOn w:val="Normal"/>
    <w:next w:val="Textbody"/>
    <w:rsid w:val="00C47F8C"/>
    <w:pPr>
      <w:keepNext/>
      <w:widowControl w:val="0"/>
      <w:numPr>
        <w:ilvl w:val="7"/>
        <w:numId w:val="17"/>
      </w:numPr>
      <w:suppressAutoHyphens/>
      <w:autoSpaceDN w:val="0"/>
      <w:spacing w:before="170" w:after="85" w:line="240" w:lineRule="auto"/>
      <w:ind w:left="0"/>
      <w:jc w:val="both"/>
      <w:textAlignment w:val="baseline"/>
      <w:outlineLvl w:val="7"/>
    </w:pPr>
    <w:rPr>
      <w:rFonts w:ascii="Arial" w:eastAsia="Arial Unicode MS" w:hAnsi="Arial" w:cs="Tahoma"/>
      <w:b/>
      <w:bCs/>
      <w:kern w:val="3"/>
      <w:sz w:val="28"/>
      <w:szCs w:val="28"/>
      <w:lang w:eastAsia="pt-BR"/>
      <w14:ligatures w14:val="none"/>
    </w:rPr>
  </w:style>
  <w:style w:type="paragraph" w:customStyle="1" w:styleId="Heading91">
    <w:name w:val="Heading 91"/>
    <w:basedOn w:val="Normal"/>
    <w:next w:val="Textbody"/>
    <w:rsid w:val="00C47F8C"/>
    <w:pPr>
      <w:keepNext/>
      <w:widowControl w:val="0"/>
      <w:numPr>
        <w:ilvl w:val="8"/>
        <w:numId w:val="17"/>
      </w:numPr>
      <w:suppressAutoHyphens/>
      <w:autoSpaceDN w:val="0"/>
      <w:spacing w:before="170" w:after="85" w:line="240" w:lineRule="auto"/>
      <w:ind w:left="0"/>
      <w:jc w:val="both"/>
      <w:textAlignment w:val="baseline"/>
      <w:outlineLvl w:val="8"/>
    </w:pPr>
    <w:rPr>
      <w:rFonts w:ascii="Arial" w:eastAsia="Arial Unicode MS" w:hAnsi="Arial" w:cs="Tahoma"/>
      <w:b/>
      <w:bCs/>
      <w:kern w:val="3"/>
      <w:sz w:val="28"/>
      <w:szCs w:val="28"/>
      <w:lang w:eastAsia="pt-BR"/>
      <w14:ligatures w14:val="none"/>
    </w:rPr>
  </w:style>
  <w:style w:type="paragraph" w:customStyle="1" w:styleId="ListParagraph1">
    <w:name w:val="List Paragraph1"/>
    <w:basedOn w:val="Normal"/>
    <w:rsid w:val="00C47F8C"/>
    <w:pPr>
      <w:suppressAutoHyphens/>
      <w:spacing w:after="200" w:line="276" w:lineRule="auto"/>
      <w:ind w:left="720"/>
    </w:pPr>
    <w:rPr>
      <w:rFonts w:ascii="Calibri" w:eastAsia="Arial Unicode MS" w:hAnsi="Calibri" w:cs="Tahoma"/>
      <w:kern w:val="1"/>
      <w:lang w:eastAsia="ar-SA"/>
      <w14:ligatures w14:val="none"/>
    </w:rPr>
  </w:style>
  <w:style w:type="character" w:styleId="nfaseSutil">
    <w:name w:val="Subtle Emphasis"/>
    <w:basedOn w:val="Fontepargpadro"/>
    <w:uiPriority w:val="19"/>
    <w:qFormat/>
    <w:rsid w:val="00C47F8C"/>
    <w:rPr>
      <w:rFonts w:cs="Times New Roman"/>
      <w:i/>
      <w:iCs/>
      <w:color w:val="808080"/>
    </w:rPr>
  </w:style>
  <w:style w:type="paragraph" w:customStyle="1" w:styleId="Rodap1">
    <w:name w:val="Rodapé1"/>
    <w:autoRedefine/>
    <w:uiPriority w:val="99"/>
    <w:rsid w:val="00C47F8C"/>
    <w:pPr>
      <w:tabs>
        <w:tab w:val="center" w:pos="4252"/>
        <w:tab w:val="right" w:pos="8504"/>
      </w:tabs>
      <w:spacing w:after="0" w:line="240" w:lineRule="auto"/>
    </w:pPr>
    <w:rPr>
      <w:rFonts w:ascii="Times New Roman" w:eastAsia="ヒラギノ角ゴ Pro W3" w:hAnsi="Times New Roman" w:cs="Times New Roman"/>
      <w:b/>
      <w:color w:val="000000"/>
      <w:kern w:val="0"/>
      <w:sz w:val="28"/>
      <w:szCs w:val="20"/>
      <w:lang w:eastAsia="pt-BR"/>
      <w14:ligatures w14:val="none"/>
    </w:rPr>
  </w:style>
  <w:style w:type="paragraph" w:customStyle="1" w:styleId="Ttulo81">
    <w:name w:val="Título 81"/>
    <w:next w:val="Normal"/>
    <w:autoRedefine/>
    <w:uiPriority w:val="99"/>
    <w:rsid w:val="00C47F8C"/>
    <w:pPr>
      <w:spacing w:after="0" w:line="240" w:lineRule="auto"/>
      <w:jc w:val="both"/>
    </w:pPr>
    <w:rPr>
      <w:rFonts w:ascii="Arial" w:eastAsia="ヒラギノ角ゴ Pro W3" w:hAnsi="Arial" w:cs="Times New Roman"/>
      <w:b/>
      <w:color w:val="000000"/>
      <w:kern w:val="0"/>
      <w:sz w:val="20"/>
      <w:szCs w:val="20"/>
      <w:lang w:eastAsia="pt-BR"/>
      <w14:ligatures w14:val="none"/>
    </w:rPr>
  </w:style>
  <w:style w:type="paragraph" w:customStyle="1" w:styleId="Corpodetexto31">
    <w:name w:val="Corpo de texto 31"/>
    <w:uiPriority w:val="99"/>
    <w:rsid w:val="00C47F8C"/>
    <w:pPr>
      <w:spacing w:after="120" w:line="240" w:lineRule="auto"/>
    </w:pPr>
    <w:rPr>
      <w:rFonts w:ascii="Times New Roman" w:eastAsia="ヒラギノ角ゴ Pro W3" w:hAnsi="Times New Roman" w:cs="Times New Roman"/>
      <w:b/>
      <w:color w:val="000000"/>
      <w:kern w:val="0"/>
      <w:sz w:val="16"/>
      <w:szCs w:val="20"/>
      <w:lang w:eastAsia="pt-BR"/>
      <w14:ligatures w14:val="none"/>
    </w:rPr>
  </w:style>
  <w:style w:type="paragraph" w:customStyle="1" w:styleId="Corpodetexto1">
    <w:name w:val="Corpo de texto1"/>
    <w:uiPriority w:val="99"/>
    <w:rsid w:val="00C47F8C"/>
    <w:pPr>
      <w:spacing w:after="0" w:line="240" w:lineRule="auto"/>
    </w:pPr>
    <w:rPr>
      <w:rFonts w:ascii="Times New Roman" w:eastAsia="ヒラギノ角ゴ Pro W3" w:hAnsi="Times New Roman" w:cs="Times New Roman"/>
      <w:color w:val="000000"/>
      <w:kern w:val="0"/>
      <w:sz w:val="28"/>
      <w:szCs w:val="20"/>
      <w:lang w:eastAsia="pt-BR"/>
      <w14:ligatures w14:val="none"/>
    </w:rPr>
  </w:style>
  <w:style w:type="character" w:customStyle="1" w:styleId="Nmerodepgina1">
    <w:name w:val="Número de página1"/>
    <w:uiPriority w:val="99"/>
    <w:rsid w:val="00C47F8C"/>
    <w:rPr>
      <w:color w:val="000000"/>
    </w:rPr>
  </w:style>
  <w:style w:type="paragraph" w:customStyle="1" w:styleId="contrato">
    <w:name w:val="contrato"/>
    <w:basedOn w:val="Normal"/>
    <w:rsid w:val="00C47F8C"/>
    <w:pPr>
      <w:spacing w:after="0" w:line="240" w:lineRule="auto"/>
      <w:jc w:val="both"/>
    </w:pPr>
    <w:rPr>
      <w:rFonts w:ascii="Arial" w:eastAsia="Times New Roman" w:hAnsi="Arial" w:cs="Times New Roman"/>
      <w:kern w:val="0"/>
      <w:szCs w:val="20"/>
      <w:lang w:val="pt-PT" w:eastAsia="pt-BR"/>
      <w14:ligatures w14:val="none"/>
    </w:rPr>
  </w:style>
  <w:style w:type="table" w:customStyle="1" w:styleId="SombreamentoClaro1">
    <w:name w:val="Sombreamento Claro1"/>
    <w:basedOn w:val="Tabelanormal"/>
    <w:uiPriority w:val="99"/>
    <w:rsid w:val="00C47F8C"/>
    <w:pPr>
      <w:spacing w:after="0" w:line="240" w:lineRule="auto"/>
    </w:pPr>
    <w:rPr>
      <w:rFonts w:ascii="Times New Roman" w:eastAsia="Times New Roman" w:hAnsi="Times New Roman" w:cs="Times New Roman"/>
      <w:color w:val="000000"/>
      <w:kern w:val="0"/>
      <w:sz w:val="20"/>
      <w:szCs w:val="20"/>
      <w:lang w:val="en-US"/>
      <w14:ligatures w14:val="none"/>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rPr>
      <w:tblPr/>
      <w:tcPr>
        <w:tcBorders>
          <w:top w:val="single" w:sz="8" w:space="0" w:color="000000"/>
          <w:left w:val="nil"/>
          <w:bottom w:val="single" w:sz="8" w:space="0" w:color="000000"/>
          <w:right w:val="nil"/>
          <w:insideH w:val="nil"/>
          <w:insideV w:val="nil"/>
        </w:tcBorders>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numbering" w:customStyle="1" w:styleId="WWOutlineListStyle">
    <w:name w:val="WW_OutlineListStyle"/>
    <w:rsid w:val="00C47F8C"/>
  </w:style>
  <w:style w:type="paragraph" w:customStyle="1" w:styleId="SemEspaamento1">
    <w:name w:val="Sem Espaçamento1"/>
    <w:link w:val="NoSpacingChar"/>
    <w:uiPriority w:val="1"/>
    <w:qFormat/>
    <w:rsid w:val="00C47F8C"/>
    <w:pPr>
      <w:spacing w:after="0" w:line="240" w:lineRule="auto"/>
    </w:pPr>
    <w:rPr>
      <w:rFonts w:ascii="Calibri" w:eastAsia="Times New Roman" w:hAnsi="Calibri" w:cs="Times New Roman"/>
      <w:kern w:val="0"/>
      <w:lang w:eastAsia="pt-BR"/>
      <w14:ligatures w14:val="none"/>
    </w:rPr>
  </w:style>
  <w:style w:type="paragraph" w:customStyle="1" w:styleId="Index">
    <w:name w:val="Index"/>
    <w:basedOn w:val="Normal"/>
    <w:rsid w:val="00C47F8C"/>
    <w:pPr>
      <w:suppressLineNumbers/>
      <w:suppressAutoHyphens/>
      <w:spacing w:after="0" w:line="240" w:lineRule="auto"/>
      <w:jc w:val="both"/>
    </w:pPr>
    <w:rPr>
      <w:rFonts w:ascii="Verdana" w:eastAsia="Times New Roman" w:hAnsi="Verdana" w:cs="Times New Roman"/>
      <w:kern w:val="0"/>
      <w:sz w:val="20"/>
      <w:szCs w:val="20"/>
      <w:lang w:eastAsia="ar-SA"/>
      <w14:ligatures w14:val="none"/>
    </w:rPr>
  </w:style>
  <w:style w:type="paragraph" w:customStyle="1" w:styleId="PargrafodaLista1">
    <w:name w:val="Parágrafo da Lista1"/>
    <w:qFormat/>
    <w:rsid w:val="00C47F8C"/>
    <w:pPr>
      <w:suppressAutoHyphens/>
      <w:spacing w:after="0" w:line="240" w:lineRule="auto"/>
      <w:ind w:left="720"/>
    </w:pPr>
    <w:rPr>
      <w:rFonts w:ascii="Times" w:eastAsia="ヒラギノ角ゴ Pro W3" w:hAnsi="Times" w:cs="Times New Roman"/>
      <w:color w:val="000000"/>
      <w:kern w:val="0"/>
      <w:sz w:val="24"/>
      <w:szCs w:val="20"/>
      <w:lang w:eastAsia="pt-BR"/>
      <w14:ligatures w14:val="none"/>
    </w:rPr>
  </w:style>
  <w:style w:type="character" w:customStyle="1" w:styleId="SemEspaamentoChar">
    <w:name w:val="Sem Espaçamento Char"/>
    <w:aliases w:val="Proposta Char,Marcador seta Char"/>
    <w:link w:val="SemEspaamento"/>
    <w:uiPriority w:val="1"/>
    <w:rsid w:val="00C47F8C"/>
    <w:rPr>
      <w:rFonts w:ascii="Calibri" w:eastAsia="Times New Roman" w:hAnsi="Calibri" w:cs="Calibri"/>
      <w:kern w:val="0"/>
      <w:lang w:eastAsia="ar-SA"/>
      <w14:ligatures w14:val="none"/>
    </w:rPr>
  </w:style>
  <w:style w:type="character" w:customStyle="1" w:styleId="DefaultChar">
    <w:name w:val="Default Char"/>
    <w:link w:val="Default"/>
    <w:rsid w:val="00C47F8C"/>
    <w:rPr>
      <w:rFonts w:ascii="Calibri" w:hAnsi="Calibri" w:cs="Calibri"/>
      <w:color w:val="000000"/>
      <w:kern w:val="0"/>
      <w:sz w:val="24"/>
      <w:szCs w:val="24"/>
      <w14:ligatures w14:val="none"/>
    </w:rPr>
  </w:style>
  <w:style w:type="paragraph" w:customStyle="1" w:styleId="ListParagraph2">
    <w:name w:val="List Paragraph2"/>
    <w:basedOn w:val="Normal"/>
    <w:rsid w:val="00C47F8C"/>
    <w:pPr>
      <w:spacing w:after="0" w:line="240" w:lineRule="auto"/>
      <w:ind w:left="720"/>
      <w:contextualSpacing/>
    </w:pPr>
    <w:rPr>
      <w:rFonts w:ascii="Times New Roman" w:eastAsia="Times New Roman" w:hAnsi="Times New Roman" w:cs="Times New Roman"/>
      <w:kern w:val="0"/>
      <w:sz w:val="24"/>
      <w:szCs w:val="24"/>
      <w14:ligatures w14:val="none"/>
    </w:rPr>
  </w:style>
  <w:style w:type="character" w:customStyle="1" w:styleId="apple-style-span">
    <w:name w:val="apple-style-span"/>
    <w:basedOn w:val="Fontepargpadro"/>
    <w:rsid w:val="00C47F8C"/>
  </w:style>
  <w:style w:type="paragraph" w:customStyle="1" w:styleId="TOTVS1Normalcespaoduplo">
    <w:name w:val="TOTVS 1 Normal (c_espaço duplo)"/>
    <w:basedOn w:val="Normal"/>
    <w:link w:val="TOTVS1NormalcespaoduploChar"/>
    <w:qFormat/>
    <w:rsid w:val="00C47F8C"/>
    <w:pPr>
      <w:spacing w:after="0" w:line="360" w:lineRule="auto"/>
      <w:ind w:firstLine="567"/>
      <w:jc w:val="both"/>
    </w:pPr>
    <w:rPr>
      <w:rFonts w:ascii="Calibri" w:eastAsia="Times New Roman" w:hAnsi="Calibri" w:cs="Times New Roman"/>
      <w:kern w:val="0"/>
      <w:lang w:val="x-none" w:eastAsia="x-none"/>
      <w14:ligatures w14:val="none"/>
    </w:rPr>
  </w:style>
  <w:style w:type="character" w:customStyle="1" w:styleId="TOTVS1NormalcespaoduploChar">
    <w:name w:val="TOTVS 1 Normal (c_espaço duplo) Char"/>
    <w:link w:val="TOTVS1Normalcespaoduplo"/>
    <w:rsid w:val="00C47F8C"/>
    <w:rPr>
      <w:rFonts w:ascii="Calibri" w:eastAsia="Times New Roman" w:hAnsi="Calibri" w:cs="Times New Roman"/>
      <w:kern w:val="0"/>
      <w:lang w:val="x-none" w:eastAsia="x-none"/>
      <w14:ligatures w14:val="none"/>
    </w:rPr>
  </w:style>
  <w:style w:type="table" w:styleId="Tabelaclssica4">
    <w:name w:val="Table Classic 4"/>
    <w:basedOn w:val="Tabelanormal"/>
    <w:rsid w:val="00C47F8C"/>
    <w:pPr>
      <w:autoSpaceDE w:val="0"/>
      <w:autoSpaceDN w:val="0"/>
      <w:spacing w:after="0" w:line="240" w:lineRule="auto"/>
    </w:pPr>
    <w:rPr>
      <w:rFonts w:ascii="Times New Roman" w:eastAsia="Times New Roman" w:hAnsi="Times New Roman" w:cs="Times New Roman"/>
      <w:kern w:val="0"/>
      <w:sz w:val="20"/>
      <w:szCs w:val="20"/>
      <w:lang w:eastAsia="pt-BR"/>
      <w14:ligatures w14:val="non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WW-Recuodecorpodetexto3123">
    <w:name w:val="WW-Recuo de corpo de texto 3123"/>
    <w:basedOn w:val="Normal"/>
    <w:rsid w:val="00C47F8C"/>
    <w:pPr>
      <w:spacing w:after="0" w:line="240" w:lineRule="auto"/>
      <w:ind w:firstLine="709"/>
      <w:jc w:val="both"/>
    </w:pPr>
    <w:rPr>
      <w:rFonts w:ascii="Times New Roman" w:hAnsi="Times New Roman" w:cs="Times New Roman"/>
      <w:color w:val="000000"/>
      <w:kern w:val="0"/>
      <w:lang w:eastAsia="ar-SA"/>
      <w14:ligatures w14:val="none"/>
    </w:rPr>
  </w:style>
  <w:style w:type="paragraph" w:customStyle="1" w:styleId="WW-Recuodecorpodetexto2">
    <w:name w:val="WW-Recuo de corpo de texto 2"/>
    <w:basedOn w:val="Normal"/>
    <w:rsid w:val="00C47F8C"/>
    <w:pPr>
      <w:suppressAutoHyphens/>
      <w:spacing w:after="0" w:line="240" w:lineRule="auto"/>
      <w:ind w:firstLine="1418"/>
      <w:jc w:val="both"/>
    </w:pPr>
    <w:rPr>
      <w:rFonts w:ascii="Times New Roman" w:eastAsia="Times New Roman" w:hAnsi="Times New Roman" w:cs="Times New Roman"/>
      <w:kern w:val="0"/>
      <w:sz w:val="26"/>
      <w:szCs w:val="20"/>
      <w:lang w:eastAsia="pt-BR"/>
      <w14:ligatures w14:val="none"/>
    </w:rPr>
  </w:style>
  <w:style w:type="paragraph" w:styleId="Reviso">
    <w:name w:val="Revision"/>
    <w:hidden/>
    <w:uiPriority w:val="99"/>
    <w:semiHidden/>
    <w:rsid w:val="00C47F8C"/>
    <w:pPr>
      <w:spacing w:after="0" w:line="240" w:lineRule="auto"/>
    </w:pPr>
    <w:rPr>
      <w:rFonts w:ascii="Times New Roman" w:eastAsia="Times New Roman" w:hAnsi="Times New Roman" w:cs="Times New Roman"/>
      <w:kern w:val="0"/>
      <w:sz w:val="20"/>
      <w:szCs w:val="20"/>
      <w:lang w:eastAsia="pt-BR"/>
      <w14:ligatures w14:val="none"/>
    </w:rPr>
  </w:style>
  <w:style w:type="character" w:customStyle="1" w:styleId="WW8Num4z3">
    <w:name w:val="WW8Num4z3"/>
    <w:rsid w:val="00C47F8C"/>
    <w:rPr>
      <w:rFonts w:ascii="Symbol" w:hAnsi="Symbol"/>
    </w:rPr>
  </w:style>
  <w:style w:type="character" w:customStyle="1" w:styleId="WW8Num4z4">
    <w:name w:val="WW8Num4z4"/>
    <w:rsid w:val="00C47F8C"/>
    <w:rPr>
      <w:b/>
    </w:rPr>
  </w:style>
  <w:style w:type="character" w:customStyle="1" w:styleId="WW8Num5z0">
    <w:name w:val="WW8Num5z0"/>
    <w:rsid w:val="00C47F8C"/>
    <w:rPr>
      <w:rFonts w:ascii="Wingdings" w:hAnsi="Wingdings"/>
    </w:rPr>
  </w:style>
  <w:style w:type="character" w:customStyle="1" w:styleId="WW8Num5z1">
    <w:name w:val="WW8Num5z1"/>
    <w:rsid w:val="00C47F8C"/>
    <w:rPr>
      <w:rFonts w:ascii="OpenSymbol" w:hAnsi="OpenSymbol"/>
    </w:rPr>
  </w:style>
  <w:style w:type="character" w:customStyle="1" w:styleId="WW8Num6z1">
    <w:name w:val="WW8Num6z1"/>
    <w:rsid w:val="00C47F8C"/>
    <w:rPr>
      <w:rFonts w:ascii="Courier New" w:hAnsi="Courier New"/>
    </w:rPr>
  </w:style>
  <w:style w:type="character" w:customStyle="1" w:styleId="WW8Num6z3">
    <w:name w:val="WW8Num6z3"/>
    <w:rsid w:val="00C47F8C"/>
    <w:rPr>
      <w:rFonts w:ascii="Symbol" w:hAnsi="Symbol"/>
    </w:rPr>
  </w:style>
  <w:style w:type="character" w:customStyle="1" w:styleId="WW8Num7z0">
    <w:name w:val="WW8Num7z0"/>
    <w:rsid w:val="00C47F8C"/>
    <w:rPr>
      <w:rFonts w:ascii="Symbol" w:hAnsi="Symbol"/>
    </w:rPr>
  </w:style>
  <w:style w:type="character" w:customStyle="1" w:styleId="WW8Num7z1">
    <w:name w:val="WW8Num7z1"/>
    <w:rsid w:val="00C47F8C"/>
    <w:rPr>
      <w:rFonts w:ascii="Courier New" w:hAnsi="Courier New"/>
    </w:rPr>
  </w:style>
  <w:style w:type="character" w:customStyle="1" w:styleId="WW8Num9z1">
    <w:name w:val="WW8Num9z1"/>
    <w:rsid w:val="00C47F8C"/>
    <w:rPr>
      <w:rFonts w:ascii="OpenSymbol" w:hAnsi="OpenSymbol"/>
    </w:rPr>
  </w:style>
  <w:style w:type="character" w:customStyle="1" w:styleId="WW8Num9z3">
    <w:name w:val="WW8Num9z3"/>
    <w:rsid w:val="00C47F8C"/>
    <w:rPr>
      <w:rFonts w:ascii="Symbol" w:hAnsi="Symbol" w:cs="OpenSymbol"/>
    </w:rPr>
  </w:style>
  <w:style w:type="character" w:customStyle="1" w:styleId="WW8Num10z1">
    <w:name w:val="WW8Num10z1"/>
    <w:rsid w:val="00C47F8C"/>
    <w:rPr>
      <w:rFonts w:ascii="Courier New" w:hAnsi="Courier New"/>
    </w:rPr>
  </w:style>
  <w:style w:type="character" w:customStyle="1" w:styleId="WW8Num10z3">
    <w:name w:val="WW8Num10z3"/>
    <w:rsid w:val="00C47F8C"/>
    <w:rPr>
      <w:rFonts w:ascii="Symbol" w:hAnsi="Symbol" w:cs="OpenSymbol"/>
    </w:rPr>
  </w:style>
  <w:style w:type="character" w:customStyle="1" w:styleId="Absatz-Standardschriftart">
    <w:name w:val="Absatz-Standardschriftart"/>
    <w:rsid w:val="00C47F8C"/>
  </w:style>
  <w:style w:type="character" w:customStyle="1" w:styleId="WW-Absatz-Standardschriftart">
    <w:name w:val="WW-Absatz-Standardschriftart"/>
    <w:rsid w:val="00C47F8C"/>
  </w:style>
  <w:style w:type="character" w:customStyle="1" w:styleId="WW-Absatz-Standardschriftart1">
    <w:name w:val="WW-Absatz-Standardschriftart1"/>
    <w:rsid w:val="00C47F8C"/>
  </w:style>
  <w:style w:type="character" w:customStyle="1" w:styleId="WW8Num6z0">
    <w:name w:val="WW8Num6z0"/>
    <w:rsid w:val="00C47F8C"/>
    <w:rPr>
      <w:rFonts w:ascii="Symbol" w:hAnsi="Symbol"/>
    </w:rPr>
  </w:style>
  <w:style w:type="character" w:customStyle="1" w:styleId="WW8Num7z3">
    <w:name w:val="WW8Num7z3"/>
    <w:rsid w:val="00C47F8C"/>
    <w:rPr>
      <w:rFonts w:ascii="Symbol" w:hAnsi="Symbol"/>
    </w:rPr>
  </w:style>
  <w:style w:type="character" w:customStyle="1" w:styleId="WW8Num8z0">
    <w:name w:val="WW8Num8z0"/>
    <w:rsid w:val="00C47F8C"/>
    <w:rPr>
      <w:rFonts w:ascii="Symbol" w:hAnsi="Symbol"/>
    </w:rPr>
  </w:style>
  <w:style w:type="character" w:customStyle="1" w:styleId="WW8Num8z1">
    <w:name w:val="WW8Num8z1"/>
    <w:rsid w:val="00C47F8C"/>
    <w:rPr>
      <w:rFonts w:ascii="OpenSymbol" w:hAnsi="OpenSymbol" w:cs="Courier New"/>
    </w:rPr>
  </w:style>
  <w:style w:type="character" w:customStyle="1" w:styleId="WW8Num11z1">
    <w:name w:val="WW8Num11z1"/>
    <w:rsid w:val="00C47F8C"/>
    <w:rPr>
      <w:rFonts w:ascii="OpenSymbol" w:hAnsi="OpenSymbol" w:cs="OpenSymbol"/>
    </w:rPr>
  </w:style>
  <w:style w:type="character" w:customStyle="1" w:styleId="WW8Num11z3">
    <w:name w:val="WW8Num11z3"/>
    <w:rsid w:val="00C47F8C"/>
    <w:rPr>
      <w:rFonts w:ascii="Symbol" w:hAnsi="Symbol" w:cs="OpenSymbol"/>
    </w:rPr>
  </w:style>
  <w:style w:type="character" w:customStyle="1" w:styleId="WW-Absatz-Standardschriftart11">
    <w:name w:val="WW-Absatz-Standardschriftart11"/>
    <w:rsid w:val="00C47F8C"/>
  </w:style>
  <w:style w:type="character" w:customStyle="1" w:styleId="WW8Num6z4">
    <w:name w:val="WW8Num6z4"/>
    <w:rsid w:val="00C47F8C"/>
    <w:rPr>
      <w:b/>
    </w:rPr>
  </w:style>
  <w:style w:type="character" w:customStyle="1" w:styleId="WW8Num11z0">
    <w:name w:val="WW8Num11z0"/>
    <w:rsid w:val="00C47F8C"/>
    <w:rPr>
      <w:rFonts w:ascii="Symbol" w:hAnsi="Symbol" w:cs="OpenSymbol"/>
    </w:rPr>
  </w:style>
  <w:style w:type="character" w:customStyle="1" w:styleId="WW8Num12z1">
    <w:name w:val="WW8Num12z1"/>
    <w:rsid w:val="00C47F8C"/>
    <w:rPr>
      <w:rFonts w:ascii="OpenSymbol" w:hAnsi="OpenSymbol" w:cs="OpenSymbol"/>
    </w:rPr>
  </w:style>
  <w:style w:type="character" w:customStyle="1" w:styleId="WW8Num12z3">
    <w:name w:val="WW8Num12z3"/>
    <w:rsid w:val="00C47F8C"/>
    <w:rPr>
      <w:rFonts w:ascii="Symbol" w:hAnsi="Symbol" w:cs="OpenSymbol"/>
    </w:rPr>
  </w:style>
  <w:style w:type="character" w:customStyle="1" w:styleId="WW8Num13z0">
    <w:name w:val="WW8Num13z0"/>
    <w:rsid w:val="00C47F8C"/>
    <w:rPr>
      <w:rFonts w:ascii="Symbol" w:hAnsi="Symbol"/>
    </w:rPr>
  </w:style>
  <w:style w:type="character" w:customStyle="1" w:styleId="WW8Num13z1">
    <w:name w:val="WW8Num13z1"/>
    <w:rsid w:val="00C47F8C"/>
    <w:rPr>
      <w:rFonts w:ascii="Courier New" w:hAnsi="Courier New" w:cs="Courier New"/>
    </w:rPr>
  </w:style>
  <w:style w:type="character" w:customStyle="1" w:styleId="WW8Num15z1">
    <w:name w:val="WW8Num15z1"/>
    <w:rsid w:val="00C47F8C"/>
    <w:rPr>
      <w:rFonts w:ascii="OpenSymbol" w:hAnsi="OpenSymbol" w:cs="OpenSymbol"/>
    </w:rPr>
  </w:style>
  <w:style w:type="character" w:customStyle="1" w:styleId="WW8Num15z3">
    <w:name w:val="WW8Num15z3"/>
    <w:rsid w:val="00C47F8C"/>
    <w:rPr>
      <w:rFonts w:ascii="Symbol" w:hAnsi="Symbol" w:cs="OpenSymbol"/>
    </w:rPr>
  </w:style>
  <w:style w:type="character" w:customStyle="1" w:styleId="WW8Num16z1">
    <w:name w:val="WW8Num16z1"/>
    <w:rsid w:val="00C47F8C"/>
    <w:rPr>
      <w:rFonts w:ascii="Courier New" w:hAnsi="Courier New"/>
    </w:rPr>
  </w:style>
  <w:style w:type="character" w:customStyle="1" w:styleId="WW8Num16z3">
    <w:name w:val="WW8Num16z3"/>
    <w:rsid w:val="00C47F8C"/>
    <w:rPr>
      <w:rFonts w:ascii="Symbol" w:hAnsi="Symbol" w:cs="OpenSymbol"/>
    </w:rPr>
  </w:style>
  <w:style w:type="character" w:customStyle="1" w:styleId="WW-Absatz-Standardschriftart111">
    <w:name w:val="WW-Absatz-Standardschriftart111"/>
    <w:rsid w:val="00C47F8C"/>
  </w:style>
  <w:style w:type="character" w:customStyle="1" w:styleId="WW8Num7z4">
    <w:name w:val="WW8Num7z4"/>
    <w:rsid w:val="00C47F8C"/>
    <w:rPr>
      <w:b/>
    </w:rPr>
  </w:style>
  <w:style w:type="character" w:customStyle="1" w:styleId="WW8Num9z0">
    <w:name w:val="WW8Num9z0"/>
    <w:rsid w:val="00C47F8C"/>
    <w:rPr>
      <w:rFonts w:ascii="Symbol" w:hAnsi="Symbol"/>
    </w:rPr>
  </w:style>
  <w:style w:type="character" w:customStyle="1" w:styleId="WW8Num12z0">
    <w:name w:val="WW8Num12z0"/>
    <w:rsid w:val="00C47F8C"/>
    <w:rPr>
      <w:rFonts w:ascii="Symbol" w:hAnsi="Symbol" w:cs="OpenSymbol"/>
    </w:rPr>
  </w:style>
  <w:style w:type="character" w:customStyle="1" w:styleId="WW8Num13z3">
    <w:name w:val="WW8Num13z3"/>
    <w:rsid w:val="00C47F8C"/>
    <w:rPr>
      <w:rFonts w:ascii="Symbol" w:hAnsi="Symbol" w:cs="OpenSymbol"/>
    </w:rPr>
  </w:style>
  <w:style w:type="character" w:customStyle="1" w:styleId="WW8Num14z1">
    <w:name w:val="WW8Num14z1"/>
    <w:rsid w:val="00C47F8C"/>
    <w:rPr>
      <w:rFonts w:ascii="OpenSymbol" w:hAnsi="OpenSymbol" w:cs="OpenSymbol"/>
    </w:rPr>
  </w:style>
  <w:style w:type="character" w:customStyle="1" w:styleId="WW8Num14z3">
    <w:name w:val="WW8Num14z3"/>
    <w:rsid w:val="00C47F8C"/>
    <w:rPr>
      <w:rFonts w:ascii="Symbol" w:hAnsi="Symbol" w:cs="OpenSymbol"/>
    </w:rPr>
  </w:style>
  <w:style w:type="character" w:customStyle="1" w:styleId="WW8Num15z0">
    <w:name w:val="WW8Num15z0"/>
    <w:rsid w:val="00C47F8C"/>
    <w:rPr>
      <w:rFonts w:ascii="Symbol" w:hAnsi="Symbol" w:cs="OpenSymbol"/>
    </w:rPr>
  </w:style>
  <w:style w:type="character" w:customStyle="1" w:styleId="WW8Num17z1">
    <w:name w:val="WW8Num17z1"/>
    <w:rsid w:val="00C47F8C"/>
    <w:rPr>
      <w:rFonts w:ascii="OpenSymbol" w:hAnsi="OpenSymbol" w:cs="OpenSymbol"/>
    </w:rPr>
  </w:style>
  <w:style w:type="character" w:customStyle="1" w:styleId="WW8Num17z3">
    <w:name w:val="WW8Num17z3"/>
    <w:rsid w:val="00C47F8C"/>
    <w:rPr>
      <w:rFonts w:ascii="Symbol" w:hAnsi="Symbol" w:cs="OpenSymbol"/>
    </w:rPr>
  </w:style>
  <w:style w:type="character" w:customStyle="1" w:styleId="WW8Num18z1">
    <w:name w:val="WW8Num18z1"/>
    <w:rsid w:val="00C47F8C"/>
    <w:rPr>
      <w:rFonts w:ascii="OpenSymbol" w:hAnsi="OpenSymbol" w:cs="OpenSymbol"/>
    </w:rPr>
  </w:style>
  <w:style w:type="character" w:customStyle="1" w:styleId="WW8Num18z3">
    <w:name w:val="WW8Num18z3"/>
    <w:rsid w:val="00C47F8C"/>
    <w:rPr>
      <w:rFonts w:ascii="Symbol" w:hAnsi="Symbol" w:cs="OpenSymbol"/>
    </w:rPr>
  </w:style>
  <w:style w:type="character" w:customStyle="1" w:styleId="WW-Absatz-Standardschriftart1111">
    <w:name w:val="WW-Absatz-Standardschriftart1111"/>
    <w:rsid w:val="00C47F8C"/>
  </w:style>
  <w:style w:type="character" w:customStyle="1" w:styleId="WW8Num3z0">
    <w:name w:val="WW8Num3z0"/>
    <w:rsid w:val="00C47F8C"/>
    <w:rPr>
      <w:rFonts w:ascii="Wingdings" w:hAnsi="Wingdings"/>
    </w:rPr>
  </w:style>
  <w:style w:type="character" w:customStyle="1" w:styleId="WW8Num4z0">
    <w:name w:val="WW8Num4z0"/>
    <w:rsid w:val="00C47F8C"/>
    <w:rPr>
      <w:rFonts w:ascii="Wingdings" w:hAnsi="Wingdings"/>
    </w:rPr>
  </w:style>
  <w:style w:type="character" w:customStyle="1" w:styleId="WW8Num6z2">
    <w:name w:val="WW8Num6z2"/>
    <w:rsid w:val="00C47F8C"/>
    <w:rPr>
      <w:rFonts w:ascii="Wingdings" w:hAnsi="Wingdings"/>
    </w:rPr>
  </w:style>
  <w:style w:type="character" w:customStyle="1" w:styleId="WW8Num7z2">
    <w:name w:val="WW8Num7z2"/>
    <w:rsid w:val="00C47F8C"/>
    <w:rPr>
      <w:rFonts w:ascii="Wingdings" w:hAnsi="Wingdings"/>
    </w:rPr>
  </w:style>
  <w:style w:type="character" w:customStyle="1" w:styleId="WW8Num10z0">
    <w:name w:val="WW8Num10z0"/>
    <w:rsid w:val="00C47F8C"/>
    <w:rPr>
      <w:rFonts w:ascii="Symbol" w:hAnsi="Symbol"/>
    </w:rPr>
  </w:style>
  <w:style w:type="character" w:customStyle="1" w:styleId="WW8Num10z2">
    <w:name w:val="WW8Num10z2"/>
    <w:rsid w:val="00C47F8C"/>
    <w:rPr>
      <w:rFonts w:ascii="Wingdings" w:hAnsi="Wingdings"/>
    </w:rPr>
  </w:style>
  <w:style w:type="character" w:customStyle="1" w:styleId="WW8Num13z2">
    <w:name w:val="WW8Num13z2"/>
    <w:rsid w:val="00C47F8C"/>
    <w:rPr>
      <w:rFonts w:ascii="Wingdings" w:hAnsi="Wingdings"/>
    </w:rPr>
  </w:style>
  <w:style w:type="character" w:customStyle="1" w:styleId="WW8Num16z0">
    <w:name w:val="WW8Num16z0"/>
    <w:rsid w:val="00C47F8C"/>
    <w:rPr>
      <w:rFonts w:ascii="Symbol" w:hAnsi="Symbol"/>
    </w:rPr>
  </w:style>
  <w:style w:type="character" w:customStyle="1" w:styleId="WW8Num16z2">
    <w:name w:val="WW8Num16z2"/>
    <w:rsid w:val="00C47F8C"/>
    <w:rPr>
      <w:rFonts w:ascii="Wingdings" w:hAnsi="Wingdings"/>
    </w:rPr>
  </w:style>
  <w:style w:type="character" w:customStyle="1" w:styleId="WW8Num19z2">
    <w:name w:val="WW8Num19z2"/>
    <w:rsid w:val="00C47F8C"/>
    <w:rPr>
      <w:rFonts w:ascii="Symbol" w:hAnsi="Symbol" w:cs="StarSymbol"/>
      <w:sz w:val="18"/>
      <w:szCs w:val="18"/>
    </w:rPr>
  </w:style>
  <w:style w:type="character" w:customStyle="1" w:styleId="WW8Num20z2">
    <w:name w:val="WW8Num20z2"/>
    <w:rsid w:val="00C47F8C"/>
    <w:rPr>
      <w:rFonts w:ascii="Symbol" w:hAnsi="Symbol" w:cs="StarSymbol"/>
      <w:sz w:val="18"/>
      <w:szCs w:val="18"/>
    </w:rPr>
  </w:style>
  <w:style w:type="character" w:customStyle="1" w:styleId="WW8Num21z0">
    <w:name w:val="WW8Num21z0"/>
    <w:rsid w:val="00C47F8C"/>
    <w:rPr>
      <w:rFonts w:ascii="Wingdings" w:hAnsi="Wingdings"/>
    </w:rPr>
  </w:style>
  <w:style w:type="character" w:customStyle="1" w:styleId="WW8Num21z3">
    <w:name w:val="WW8Num21z3"/>
    <w:rsid w:val="00C47F8C"/>
    <w:rPr>
      <w:rFonts w:ascii="Symbol" w:hAnsi="Symbol"/>
    </w:rPr>
  </w:style>
  <w:style w:type="character" w:customStyle="1" w:styleId="WW8Num22z0">
    <w:name w:val="WW8Num22z0"/>
    <w:rsid w:val="00C47F8C"/>
    <w:rPr>
      <w:u w:val="none"/>
    </w:rPr>
  </w:style>
  <w:style w:type="character" w:customStyle="1" w:styleId="WW8Num22z1">
    <w:name w:val="WW8Num22z1"/>
    <w:rsid w:val="00C47F8C"/>
    <w:rPr>
      <w:rFonts w:ascii="Verdana" w:hAnsi="Verdana"/>
      <w:b w:val="0"/>
      <w:i w:val="0"/>
      <w:caps w:val="0"/>
      <w:smallCaps w:val="0"/>
      <w:strike w:val="0"/>
      <w:dstrike w:val="0"/>
      <w:vanish w:val="0"/>
      <w:color w:val="000000"/>
      <w:position w:val="0"/>
      <w:sz w:val="20"/>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2z2">
    <w:name w:val="WW8Num22z2"/>
    <w:rsid w:val="00C47F8C"/>
    <w:rPr>
      <w:rFonts w:ascii="Verdana" w:hAnsi="Verdana"/>
      <w:b w:val="0"/>
      <w:i w:val="0"/>
      <w:strike w:val="0"/>
      <w:dstrike w:val="0"/>
      <w:sz w:val="20"/>
      <w:u w:val="none"/>
    </w:rPr>
  </w:style>
  <w:style w:type="character" w:customStyle="1" w:styleId="WW8Num22z3">
    <w:name w:val="WW8Num22z3"/>
    <w:rsid w:val="00C47F8C"/>
    <w:rPr>
      <w:rFonts w:ascii="Verdana" w:hAnsi="Verdana"/>
      <w:sz w:val="20"/>
      <w:u w:val="none"/>
    </w:rPr>
  </w:style>
  <w:style w:type="character" w:customStyle="1" w:styleId="WW8Num24z0">
    <w:name w:val="WW8Num24z0"/>
    <w:rsid w:val="00C47F8C"/>
    <w:rPr>
      <w:rFonts w:ascii="Times New Roman" w:eastAsia="Times New Roman" w:hAnsi="Times New Roman" w:cs="Times New Roman"/>
    </w:rPr>
  </w:style>
  <w:style w:type="character" w:customStyle="1" w:styleId="WW8Num24z1">
    <w:name w:val="WW8Num24z1"/>
    <w:rsid w:val="00C47F8C"/>
    <w:rPr>
      <w:rFonts w:ascii="Courier New" w:hAnsi="Courier New"/>
    </w:rPr>
  </w:style>
  <w:style w:type="character" w:customStyle="1" w:styleId="WW8Num24z2">
    <w:name w:val="WW8Num24z2"/>
    <w:rsid w:val="00C47F8C"/>
    <w:rPr>
      <w:rFonts w:ascii="Wingdings" w:hAnsi="Wingdings"/>
    </w:rPr>
  </w:style>
  <w:style w:type="character" w:customStyle="1" w:styleId="WW8Num24z3">
    <w:name w:val="WW8Num24z3"/>
    <w:rsid w:val="00C47F8C"/>
    <w:rPr>
      <w:rFonts w:ascii="Symbol" w:hAnsi="Symbol"/>
    </w:rPr>
  </w:style>
  <w:style w:type="character" w:customStyle="1" w:styleId="WW8Num25z0">
    <w:name w:val="WW8Num25z0"/>
    <w:rsid w:val="00C47F8C"/>
    <w:rPr>
      <w:rFonts w:ascii="Symbol" w:hAnsi="Symbol"/>
    </w:rPr>
  </w:style>
  <w:style w:type="character" w:customStyle="1" w:styleId="WW8Num25z1">
    <w:name w:val="WW8Num25z1"/>
    <w:rsid w:val="00C47F8C"/>
    <w:rPr>
      <w:rFonts w:ascii="Courier New" w:hAnsi="Courier New"/>
    </w:rPr>
  </w:style>
  <w:style w:type="character" w:customStyle="1" w:styleId="WW8Num25z2">
    <w:name w:val="WW8Num25z2"/>
    <w:rsid w:val="00C47F8C"/>
    <w:rPr>
      <w:rFonts w:ascii="Wingdings" w:hAnsi="Wingdings"/>
    </w:rPr>
  </w:style>
  <w:style w:type="character" w:customStyle="1" w:styleId="WW8Num27z0">
    <w:name w:val="WW8Num27z0"/>
    <w:rsid w:val="00C47F8C"/>
    <w:rPr>
      <w:rFonts w:ascii="Times New Roman" w:eastAsia="Times New Roman" w:hAnsi="Times New Roman" w:cs="Times New Roman"/>
    </w:rPr>
  </w:style>
  <w:style w:type="character" w:customStyle="1" w:styleId="WW8Num27z1">
    <w:name w:val="WW8Num27z1"/>
    <w:rsid w:val="00C47F8C"/>
    <w:rPr>
      <w:rFonts w:ascii="Courier New" w:hAnsi="Courier New"/>
    </w:rPr>
  </w:style>
  <w:style w:type="character" w:customStyle="1" w:styleId="WW8Num27z2">
    <w:name w:val="WW8Num27z2"/>
    <w:rsid w:val="00C47F8C"/>
    <w:rPr>
      <w:rFonts w:ascii="Wingdings" w:hAnsi="Wingdings"/>
    </w:rPr>
  </w:style>
  <w:style w:type="character" w:customStyle="1" w:styleId="WW8Num27z3">
    <w:name w:val="WW8Num27z3"/>
    <w:rsid w:val="00C47F8C"/>
    <w:rPr>
      <w:rFonts w:ascii="Symbol" w:hAnsi="Symbol"/>
    </w:rPr>
  </w:style>
  <w:style w:type="character" w:customStyle="1" w:styleId="WW8Num29z0">
    <w:name w:val="WW8Num29z0"/>
    <w:rsid w:val="00C47F8C"/>
    <w:rPr>
      <w:u w:val="none"/>
    </w:rPr>
  </w:style>
  <w:style w:type="character" w:customStyle="1" w:styleId="WW8Num30z0">
    <w:name w:val="WW8Num30z0"/>
    <w:rsid w:val="00C47F8C"/>
    <w:rPr>
      <w:rFonts w:ascii="Symbol" w:hAnsi="Symbol"/>
    </w:rPr>
  </w:style>
  <w:style w:type="character" w:customStyle="1" w:styleId="WW8Num30z1">
    <w:name w:val="WW8Num30z1"/>
    <w:rsid w:val="00C47F8C"/>
    <w:rPr>
      <w:rFonts w:ascii="Courier New" w:hAnsi="Courier New"/>
    </w:rPr>
  </w:style>
  <w:style w:type="character" w:customStyle="1" w:styleId="WW8Num30z2">
    <w:name w:val="WW8Num30z2"/>
    <w:rsid w:val="00C47F8C"/>
    <w:rPr>
      <w:rFonts w:ascii="Wingdings" w:hAnsi="Wingdings"/>
    </w:rPr>
  </w:style>
  <w:style w:type="character" w:customStyle="1" w:styleId="WW8Num31z0">
    <w:name w:val="WW8Num31z0"/>
    <w:rsid w:val="00C47F8C"/>
    <w:rPr>
      <w:rFonts w:ascii="Symbol" w:hAnsi="Symbol"/>
    </w:rPr>
  </w:style>
  <w:style w:type="character" w:customStyle="1" w:styleId="WW8Num39z2">
    <w:name w:val="WW8Num39z2"/>
    <w:rsid w:val="00C47F8C"/>
    <w:rPr>
      <w:rFonts w:ascii="Symbol" w:hAnsi="Symbol" w:cs="StarSymbol"/>
      <w:sz w:val="18"/>
      <w:szCs w:val="18"/>
    </w:rPr>
  </w:style>
  <w:style w:type="character" w:customStyle="1" w:styleId="WW8Num40z0">
    <w:name w:val="WW8Num40z0"/>
    <w:rsid w:val="00C47F8C"/>
    <w:rPr>
      <w:rFonts w:ascii="Wingdings" w:hAnsi="Wingdings"/>
    </w:rPr>
  </w:style>
  <w:style w:type="character" w:customStyle="1" w:styleId="WW8Num41z0">
    <w:name w:val="WW8Num41z0"/>
    <w:rsid w:val="00C47F8C"/>
    <w:rPr>
      <w:rFonts w:ascii="Times New Roman" w:eastAsia="Times New Roman" w:hAnsi="Times New Roman" w:cs="Times New Roman"/>
    </w:rPr>
  </w:style>
  <w:style w:type="character" w:customStyle="1" w:styleId="WW8Num41z1">
    <w:name w:val="WW8Num41z1"/>
    <w:rsid w:val="00C47F8C"/>
    <w:rPr>
      <w:rFonts w:ascii="Courier New" w:hAnsi="Courier New"/>
    </w:rPr>
  </w:style>
  <w:style w:type="character" w:customStyle="1" w:styleId="WW8Num41z2">
    <w:name w:val="WW8Num41z2"/>
    <w:rsid w:val="00C47F8C"/>
    <w:rPr>
      <w:rFonts w:ascii="Wingdings" w:hAnsi="Wingdings"/>
    </w:rPr>
  </w:style>
  <w:style w:type="character" w:customStyle="1" w:styleId="WW8Num41z3">
    <w:name w:val="WW8Num41z3"/>
    <w:rsid w:val="00C47F8C"/>
    <w:rPr>
      <w:rFonts w:ascii="Symbol" w:hAnsi="Symbol"/>
    </w:rPr>
  </w:style>
  <w:style w:type="character" w:customStyle="1" w:styleId="WW8Num42z0">
    <w:name w:val="WW8Num42z0"/>
    <w:rsid w:val="00C47F8C"/>
    <w:rPr>
      <w:rFonts w:ascii="Times New Roman" w:eastAsia="Times New Roman" w:hAnsi="Times New Roman" w:cs="Times New Roman"/>
    </w:rPr>
  </w:style>
  <w:style w:type="character" w:customStyle="1" w:styleId="WW8Num43z0">
    <w:name w:val="WW8Num43z0"/>
    <w:rsid w:val="00C47F8C"/>
    <w:rPr>
      <w:rFonts w:ascii="Symbol" w:hAnsi="Symbol"/>
    </w:rPr>
  </w:style>
  <w:style w:type="character" w:customStyle="1" w:styleId="WW8Num43z1">
    <w:name w:val="WW8Num43z1"/>
    <w:rsid w:val="00C47F8C"/>
    <w:rPr>
      <w:rFonts w:ascii="Courier New" w:hAnsi="Courier New"/>
    </w:rPr>
  </w:style>
  <w:style w:type="character" w:customStyle="1" w:styleId="WW8Num43z2">
    <w:name w:val="WW8Num43z2"/>
    <w:rsid w:val="00C47F8C"/>
    <w:rPr>
      <w:rFonts w:ascii="Wingdings" w:hAnsi="Wingdings"/>
    </w:rPr>
  </w:style>
  <w:style w:type="character" w:customStyle="1" w:styleId="WW8Num44z0">
    <w:name w:val="WW8Num44z0"/>
    <w:rsid w:val="00C47F8C"/>
    <w:rPr>
      <w:rFonts w:ascii="Symbol" w:hAnsi="Symbol"/>
    </w:rPr>
  </w:style>
  <w:style w:type="character" w:customStyle="1" w:styleId="WW8Num44z1">
    <w:name w:val="WW8Num44z1"/>
    <w:rsid w:val="00C47F8C"/>
    <w:rPr>
      <w:rFonts w:ascii="Courier New" w:hAnsi="Courier New"/>
    </w:rPr>
  </w:style>
  <w:style w:type="character" w:customStyle="1" w:styleId="WW8Num44z2">
    <w:name w:val="WW8Num44z2"/>
    <w:rsid w:val="00C47F8C"/>
    <w:rPr>
      <w:rFonts w:ascii="Wingdings" w:hAnsi="Wingdings"/>
    </w:rPr>
  </w:style>
  <w:style w:type="character" w:customStyle="1" w:styleId="WW8Num45z0">
    <w:name w:val="WW8Num45z0"/>
    <w:rsid w:val="00C47F8C"/>
    <w:rPr>
      <w:rFonts w:ascii="Wingdings" w:hAnsi="Wingdings"/>
    </w:rPr>
  </w:style>
  <w:style w:type="character" w:customStyle="1" w:styleId="WW8Num45z1">
    <w:name w:val="WW8Num45z1"/>
    <w:rsid w:val="00C47F8C"/>
    <w:rPr>
      <w:rFonts w:ascii="Courier New" w:hAnsi="Courier New"/>
    </w:rPr>
  </w:style>
  <w:style w:type="character" w:customStyle="1" w:styleId="WW8Num45z3">
    <w:name w:val="WW8Num45z3"/>
    <w:rsid w:val="00C47F8C"/>
    <w:rPr>
      <w:rFonts w:ascii="Symbol" w:hAnsi="Symbol"/>
    </w:rPr>
  </w:style>
  <w:style w:type="character" w:customStyle="1" w:styleId="WW8Num46z0">
    <w:name w:val="WW8Num46z0"/>
    <w:rsid w:val="00C47F8C"/>
    <w:rPr>
      <w:rFonts w:ascii="Symbol" w:hAnsi="Symbol"/>
    </w:rPr>
  </w:style>
  <w:style w:type="character" w:customStyle="1" w:styleId="WW8Num46z1">
    <w:name w:val="WW8Num46z1"/>
    <w:rsid w:val="00C47F8C"/>
    <w:rPr>
      <w:rFonts w:ascii="Times New Roman" w:eastAsia="Times New Roman" w:hAnsi="Times New Roman" w:cs="Times New Roman"/>
    </w:rPr>
  </w:style>
  <w:style w:type="character" w:customStyle="1" w:styleId="WW8Num46z4">
    <w:name w:val="WW8Num46z4"/>
    <w:rsid w:val="00C47F8C"/>
    <w:rPr>
      <w:rFonts w:ascii="Courier New" w:hAnsi="Courier New"/>
    </w:rPr>
  </w:style>
  <w:style w:type="character" w:customStyle="1" w:styleId="WW8Num46z5">
    <w:name w:val="WW8Num46z5"/>
    <w:rsid w:val="00C47F8C"/>
    <w:rPr>
      <w:rFonts w:ascii="Wingdings" w:hAnsi="Wingdings"/>
    </w:rPr>
  </w:style>
  <w:style w:type="character" w:customStyle="1" w:styleId="WW8Num48z0">
    <w:name w:val="WW8Num48z0"/>
    <w:rsid w:val="00C47F8C"/>
    <w:rPr>
      <w:rFonts w:ascii="Symbol" w:hAnsi="Symbol"/>
    </w:rPr>
  </w:style>
  <w:style w:type="character" w:customStyle="1" w:styleId="WW8Num48z1">
    <w:name w:val="WW8Num48z1"/>
    <w:rsid w:val="00C47F8C"/>
    <w:rPr>
      <w:rFonts w:ascii="Courier New" w:hAnsi="Courier New"/>
    </w:rPr>
  </w:style>
  <w:style w:type="character" w:customStyle="1" w:styleId="WW8Num48z2">
    <w:name w:val="WW8Num48z2"/>
    <w:rsid w:val="00C47F8C"/>
    <w:rPr>
      <w:rFonts w:ascii="Wingdings" w:hAnsi="Wingdings"/>
    </w:rPr>
  </w:style>
  <w:style w:type="character" w:customStyle="1" w:styleId="WW8Num49z0">
    <w:name w:val="WW8Num49z0"/>
    <w:rsid w:val="00C47F8C"/>
    <w:rPr>
      <w:rFonts w:ascii="Symbol" w:hAnsi="Symbol"/>
    </w:rPr>
  </w:style>
  <w:style w:type="character" w:customStyle="1" w:styleId="WW8Num49z1">
    <w:name w:val="WW8Num49z1"/>
    <w:rsid w:val="00C47F8C"/>
    <w:rPr>
      <w:rFonts w:ascii="Courier New" w:hAnsi="Courier New"/>
    </w:rPr>
  </w:style>
  <w:style w:type="character" w:customStyle="1" w:styleId="WW8Num49z2">
    <w:name w:val="WW8Num49z2"/>
    <w:rsid w:val="00C47F8C"/>
    <w:rPr>
      <w:rFonts w:ascii="Wingdings" w:hAnsi="Wingdings"/>
    </w:rPr>
  </w:style>
  <w:style w:type="character" w:customStyle="1" w:styleId="WW8Num50z2">
    <w:name w:val="WW8Num50z2"/>
    <w:rsid w:val="00C47F8C"/>
    <w:rPr>
      <w:rFonts w:ascii="Symbol" w:hAnsi="Symbol" w:cs="StarSymbol"/>
      <w:sz w:val="18"/>
      <w:szCs w:val="18"/>
    </w:rPr>
  </w:style>
  <w:style w:type="character" w:customStyle="1" w:styleId="WW8Num52z0">
    <w:name w:val="WW8Num52z0"/>
    <w:rsid w:val="00C47F8C"/>
    <w:rPr>
      <w:rFonts w:ascii="Symbol" w:hAnsi="Symbol"/>
    </w:rPr>
  </w:style>
  <w:style w:type="character" w:customStyle="1" w:styleId="WW8Num52z1">
    <w:name w:val="WW8Num52z1"/>
    <w:rsid w:val="00C47F8C"/>
    <w:rPr>
      <w:rFonts w:ascii="Courier New" w:hAnsi="Courier New"/>
    </w:rPr>
  </w:style>
  <w:style w:type="character" w:customStyle="1" w:styleId="WW8Num52z2">
    <w:name w:val="WW8Num52z2"/>
    <w:rsid w:val="00C47F8C"/>
    <w:rPr>
      <w:rFonts w:ascii="Wingdings" w:hAnsi="Wingdings"/>
    </w:rPr>
  </w:style>
  <w:style w:type="character" w:customStyle="1" w:styleId="WW8Num53z0">
    <w:name w:val="WW8Num53z0"/>
    <w:rsid w:val="00C47F8C"/>
    <w:rPr>
      <w:rFonts w:ascii="Symbol" w:hAnsi="Symbol"/>
    </w:rPr>
  </w:style>
  <w:style w:type="character" w:customStyle="1" w:styleId="WW8Num53z1">
    <w:name w:val="WW8Num53z1"/>
    <w:rsid w:val="00C47F8C"/>
    <w:rPr>
      <w:rFonts w:ascii="Symbol" w:hAnsi="Symbol"/>
      <w:color w:val="auto"/>
    </w:rPr>
  </w:style>
  <w:style w:type="character" w:customStyle="1" w:styleId="WW8Num53z2">
    <w:name w:val="WW8Num53z2"/>
    <w:rsid w:val="00C47F8C"/>
    <w:rPr>
      <w:rFonts w:ascii="Wingdings" w:hAnsi="Wingdings"/>
    </w:rPr>
  </w:style>
  <w:style w:type="character" w:customStyle="1" w:styleId="WW8Num53z4">
    <w:name w:val="WW8Num53z4"/>
    <w:rsid w:val="00C47F8C"/>
    <w:rPr>
      <w:rFonts w:ascii="Courier New" w:hAnsi="Courier New"/>
    </w:rPr>
  </w:style>
  <w:style w:type="character" w:customStyle="1" w:styleId="WW8Num56z0">
    <w:name w:val="WW8Num56z0"/>
    <w:rsid w:val="00C47F8C"/>
    <w:rPr>
      <w:rFonts w:ascii="Symbol" w:hAnsi="Symbol"/>
    </w:rPr>
  </w:style>
  <w:style w:type="character" w:customStyle="1" w:styleId="WW8Num56z1">
    <w:name w:val="WW8Num56z1"/>
    <w:rsid w:val="00C47F8C"/>
    <w:rPr>
      <w:rFonts w:ascii="Courier New" w:hAnsi="Courier New"/>
    </w:rPr>
  </w:style>
  <w:style w:type="character" w:customStyle="1" w:styleId="WW8Num56z2">
    <w:name w:val="WW8Num56z2"/>
    <w:rsid w:val="00C47F8C"/>
    <w:rPr>
      <w:rFonts w:ascii="Wingdings" w:hAnsi="Wingdings"/>
    </w:rPr>
  </w:style>
  <w:style w:type="character" w:customStyle="1" w:styleId="WW8Num57z0">
    <w:name w:val="WW8Num57z0"/>
    <w:rsid w:val="00C47F8C"/>
    <w:rPr>
      <w:rFonts w:ascii="Symbol" w:hAnsi="Symbol"/>
    </w:rPr>
  </w:style>
  <w:style w:type="character" w:customStyle="1" w:styleId="WW8Num57z1">
    <w:name w:val="WW8Num57z1"/>
    <w:rsid w:val="00C47F8C"/>
    <w:rPr>
      <w:rFonts w:ascii="Courier New" w:hAnsi="Courier New"/>
    </w:rPr>
  </w:style>
  <w:style w:type="character" w:customStyle="1" w:styleId="WW8Num57z2">
    <w:name w:val="WW8Num57z2"/>
    <w:rsid w:val="00C47F8C"/>
    <w:rPr>
      <w:rFonts w:ascii="Wingdings" w:hAnsi="Wingdings"/>
    </w:rPr>
  </w:style>
  <w:style w:type="character" w:customStyle="1" w:styleId="WW8Num60z0">
    <w:name w:val="WW8Num60z0"/>
    <w:rsid w:val="00C47F8C"/>
    <w:rPr>
      <w:rFonts w:ascii="Symbol" w:hAnsi="Symbol"/>
    </w:rPr>
  </w:style>
  <w:style w:type="character" w:customStyle="1" w:styleId="WW8Num60z1">
    <w:name w:val="WW8Num60z1"/>
    <w:rsid w:val="00C47F8C"/>
    <w:rPr>
      <w:rFonts w:ascii="Times New Roman" w:eastAsia="Times New Roman" w:hAnsi="Times New Roman" w:cs="Times New Roman"/>
    </w:rPr>
  </w:style>
  <w:style w:type="character" w:customStyle="1" w:styleId="WW8Num60z4">
    <w:name w:val="WW8Num60z4"/>
    <w:rsid w:val="00C47F8C"/>
    <w:rPr>
      <w:rFonts w:ascii="Courier New" w:hAnsi="Courier New"/>
    </w:rPr>
  </w:style>
  <w:style w:type="character" w:customStyle="1" w:styleId="WW8Num60z5">
    <w:name w:val="WW8Num60z5"/>
    <w:rsid w:val="00C47F8C"/>
    <w:rPr>
      <w:rFonts w:ascii="Wingdings" w:hAnsi="Wingdings"/>
    </w:rPr>
  </w:style>
  <w:style w:type="character" w:customStyle="1" w:styleId="WW8Num62z0">
    <w:name w:val="WW8Num62z0"/>
    <w:rsid w:val="00C47F8C"/>
    <w:rPr>
      <w:rFonts w:ascii="Symbol" w:hAnsi="Symbol"/>
    </w:rPr>
  </w:style>
  <w:style w:type="character" w:customStyle="1" w:styleId="WW8Num62z1">
    <w:name w:val="WW8Num62z1"/>
    <w:rsid w:val="00C47F8C"/>
    <w:rPr>
      <w:rFonts w:ascii="Courier New" w:hAnsi="Courier New"/>
    </w:rPr>
  </w:style>
  <w:style w:type="character" w:customStyle="1" w:styleId="WW8Num62z2">
    <w:name w:val="WW8Num62z2"/>
    <w:rsid w:val="00C47F8C"/>
    <w:rPr>
      <w:rFonts w:ascii="Wingdings" w:hAnsi="Wingdings"/>
    </w:rPr>
  </w:style>
  <w:style w:type="character" w:customStyle="1" w:styleId="WW8Num63z0">
    <w:name w:val="WW8Num63z0"/>
    <w:rsid w:val="00C47F8C"/>
    <w:rPr>
      <w:rFonts w:ascii="Symbol" w:hAnsi="Symbol"/>
    </w:rPr>
  </w:style>
  <w:style w:type="character" w:customStyle="1" w:styleId="WW8Num63z1">
    <w:name w:val="WW8Num63z1"/>
    <w:rsid w:val="00C47F8C"/>
    <w:rPr>
      <w:rFonts w:ascii="Courier New" w:hAnsi="Courier New"/>
    </w:rPr>
  </w:style>
  <w:style w:type="character" w:customStyle="1" w:styleId="WW8Num63z2">
    <w:name w:val="WW8Num63z2"/>
    <w:rsid w:val="00C47F8C"/>
    <w:rPr>
      <w:rFonts w:ascii="Wingdings" w:hAnsi="Wingdings"/>
    </w:rPr>
  </w:style>
  <w:style w:type="character" w:customStyle="1" w:styleId="WW8Num64z3">
    <w:name w:val="WW8Num64z3"/>
    <w:rsid w:val="00C47F8C"/>
    <w:rPr>
      <w:rFonts w:ascii="Symbol" w:hAnsi="Symbol"/>
    </w:rPr>
  </w:style>
  <w:style w:type="character" w:customStyle="1" w:styleId="WW8Num64z4">
    <w:name w:val="WW8Num64z4"/>
    <w:rsid w:val="00C47F8C"/>
    <w:rPr>
      <w:b/>
    </w:rPr>
  </w:style>
  <w:style w:type="character" w:customStyle="1" w:styleId="WW8Num65z0">
    <w:name w:val="WW8Num65z0"/>
    <w:rsid w:val="00C47F8C"/>
    <w:rPr>
      <w:rFonts w:ascii="Verdana" w:hAnsi="Verdana"/>
      <w:b w:val="0"/>
      <w:i w:val="0"/>
      <w:color w:val="auto"/>
      <w:sz w:val="20"/>
    </w:rPr>
  </w:style>
  <w:style w:type="character" w:customStyle="1" w:styleId="WW8Num66z0">
    <w:name w:val="WW8Num66z0"/>
    <w:rsid w:val="00C47F8C"/>
    <w:rPr>
      <w:rFonts w:ascii="Times New Roman" w:hAnsi="Times New Roman"/>
    </w:rPr>
  </w:style>
  <w:style w:type="character" w:customStyle="1" w:styleId="WW8Num67z0">
    <w:name w:val="WW8Num67z0"/>
    <w:rsid w:val="00C47F8C"/>
    <w:rPr>
      <w:rFonts w:ascii="Wingdings" w:hAnsi="Wingdings"/>
    </w:rPr>
  </w:style>
  <w:style w:type="character" w:customStyle="1" w:styleId="WW8Num67z3">
    <w:name w:val="WW8Num67z3"/>
    <w:rsid w:val="00C47F8C"/>
    <w:rPr>
      <w:rFonts w:ascii="Symbol" w:hAnsi="Symbol"/>
    </w:rPr>
  </w:style>
  <w:style w:type="character" w:customStyle="1" w:styleId="WW8Num70z0">
    <w:name w:val="WW8Num70z0"/>
    <w:rsid w:val="00C47F8C"/>
    <w:rPr>
      <w:rFonts w:ascii="Symbol" w:hAnsi="Symbol"/>
    </w:rPr>
  </w:style>
  <w:style w:type="character" w:customStyle="1" w:styleId="WW8Num72z0">
    <w:name w:val="WW8Num72z0"/>
    <w:rsid w:val="00C47F8C"/>
    <w:rPr>
      <w:rFonts w:ascii="Symbol" w:hAnsi="Symbol"/>
    </w:rPr>
  </w:style>
  <w:style w:type="character" w:customStyle="1" w:styleId="WW8Num72z1">
    <w:name w:val="WW8Num72z1"/>
    <w:rsid w:val="00C47F8C"/>
    <w:rPr>
      <w:rFonts w:ascii="Courier New" w:hAnsi="Courier New"/>
    </w:rPr>
  </w:style>
  <w:style w:type="character" w:customStyle="1" w:styleId="WW8Num72z2">
    <w:name w:val="WW8Num72z2"/>
    <w:rsid w:val="00C47F8C"/>
    <w:rPr>
      <w:rFonts w:ascii="Wingdings" w:hAnsi="Wingdings"/>
    </w:rPr>
  </w:style>
  <w:style w:type="character" w:customStyle="1" w:styleId="WW8Num73z0">
    <w:name w:val="WW8Num73z0"/>
    <w:rsid w:val="00C47F8C"/>
    <w:rPr>
      <w:rFonts w:ascii="Symbol" w:hAnsi="Symbol"/>
      <w:color w:val="auto"/>
    </w:rPr>
  </w:style>
  <w:style w:type="character" w:customStyle="1" w:styleId="WW8Num73z1">
    <w:name w:val="WW8Num73z1"/>
    <w:rsid w:val="00C47F8C"/>
    <w:rPr>
      <w:rFonts w:ascii="Courier New" w:hAnsi="Courier New"/>
    </w:rPr>
  </w:style>
  <w:style w:type="character" w:customStyle="1" w:styleId="WW8Num73z2">
    <w:name w:val="WW8Num73z2"/>
    <w:rsid w:val="00C47F8C"/>
    <w:rPr>
      <w:rFonts w:ascii="Wingdings" w:hAnsi="Wingdings"/>
    </w:rPr>
  </w:style>
  <w:style w:type="character" w:customStyle="1" w:styleId="WW8Num73z3">
    <w:name w:val="WW8Num73z3"/>
    <w:rsid w:val="00C47F8C"/>
    <w:rPr>
      <w:rFonts w:ascii="Symbol" w:hAnsi="Symbol"/>
    </w:rPr>
  </w:style>
  <w:style w:type="character" w:customStyle="1" w:styleId="WW8Num75z0">
    <w:name w:val="WW8Num75z0"/>
    <w:rsid w:val="00C47F8C"/>
    <w:rPr>
      <w:rFonts w:ascii="Symbol" w:hAnsi="Symbol"/>
    </w:rPr>
  </w:style>
  <w:style w:type="character" w:customStyle="1" w:styleId="WW8Num75z2">
    <w:name w:val="WW8Num75z2"/>
    <w:rsid w:val="00C47F8C"/>
    <w:rPr>
      <w:rFonts w:ascii="Wingdings" w:hAnsi="Wingdings"/>
    </w:rPr>
  </w:style>
  <w:style w:type="character" w:customStyle="1" w:styleId="WW8Num75z4">
    <w:name w:val="WW8Num75z4"/>
    <w:rsid w:val="00C47F8C"/>
    <w:rPr>
      <w:rFonts w:ascii="Courier New" w:hAnsi="Courier New"/>
    </w:rPr>
  </w:style>
  <w:style w:type="character" w:customStyle="1" w:styleId="WW8Num76z0">
    <w:name w:val="WW8Num76z0"/>
    <w:rsid w:val="00C47F8C"/>
    <w:rPr>
      <w:rFonts w:ascii="Symbol" w:hAnsi="Symbol"/>
    </w:rPr>
  </w:style>
  <w:style w:type="character" w:customStyle="1" w:styleId="WW8Num77z3">
    <w:name w:val="WW8Num77z3"/>
    <w:rsid w:val="00C47F8C"/>
    <w:rPr>
      <w:rFonts w:ascii="Symbol" w:hAnsi="Symbol"/>
    </w:rPr>
  </w:style>
  <w:style w:type="character" w:customStyle="1" w:styleId="WW8Num78z0">
    <w:name w:val="WW8Num78z0"/>
    <w:rsid w:val="00C47F8C"/>
    <w:rPr>
      <w:rFonts w:ascii="Symbol" w:hAnsi="Symbol"/>
    </w:rPr>
  </w:style>
  <w:style w:type="character" w:customStyle="1" w:styleId="WW8Num78z1">
    <w:name w:val="WW8Num78z1"/>
    <w:rsid w:val="00C47F8C"/>
    <w:rPr>
      <w:rFonts w:ascii="Times New Roman" w:eastAsia="Times New Roman" w:hAnsi="Times New Roman" w:cs="Times New Roman"/>
    </w:rPr>
  </w:style>
  <w:style w:type="character" w:customStyle="1" w:styleId="WW8Num78z2">
    <w:name w:val="WW8Num78z2"/>
    <w:rsid w:val="00C47F8C"/>
    <w:rPr>
      <w:rFonts w:ascii="Wingdings" w:hAnsi="Wingdings"/>
    </w:rPr>
  </w:style>
  <w:style w:type="character" w:customStyle="1" w:styleId="WW8Num78z4">
    <w:name w:val="WW8Num78z4"/>
    <w:rsid w:val="00C47F8C"/>
    <w:rPr>
      <w:rFonts w:ascii="Courier New" w:hAnsi="Courier New"/>
    </w:rPr>
  </w:style>
  <w:style w:type="character" w:customStyle="1" w:styleId="WW8Num81z0">
    <w:name w:val="WW8Num81z0"/>
    <w:rsid w:val="00C47F8C"/>
    <w:rPr>
      <w:u w:val="none"/>
    </w:rPr>
  </w:style>
  <w:style w:type="character" w:customStyle="1" w:styleId="WW8Num81z1">
    <w:name w:val="WW8Num81z1"/>
    <w:rsid w:val="00C47F8C"/>
    <w:rPr>
      <w:rFonts w:ascii="Verdana" w:hAnsi="Verdana"/>
      <w:b w:val="0"/>
      <w:i w:val="0"/>
      <w:caps w:val="0"/>
      <w:smallCaps w:val="0"/>
      <w:strike w:val="0"/>
      <w:dstrike w:val="0"/>
      <w:vanish w:val="0"/>
      <w:color w:val="000000"/>
      <w:position w:val="0"/>
      <w:sz w:val="20"/>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81z2">
    <w:name w:val="WW8Num81z2"/>
    <w:rsid w:val="00C47F8C"/>
    <w:rPr>
      <w:rFonts w:ascii="Verdana" w:hAnsi="Verdana"/>
      <w:b w:val="0"/>
      <w:i w:val="0"/>
      <w:strike w:val="0"/>
      <w:dstrike w:val="0"/>
      <w:sz w:val="20"/>
      <w:u w:val="none"/>
    </w:rPr>
  </w:style>
  <w:style w:type="character" w:customStyle="1" w:styleId="WW8Num81z3">
    <w:name w:val="WW8Num81z3"/>
    <w:rsid w:val="00C47F8C"/>
    <w:rPr>
      <w:rFonts w:ascii="Verdana" w:hAnsi="Verdana"/>
      <w:sz w:val="20"/>
      <w:u w:val="none"/>
    </w:rPr>
  </w:style>
  <w:style w:type="character" w:customStyle="1" w:styleId="WW8Num83z0">
    <w:name w:val="WW8Num83z0"/>
    <w:rsid w:val="00C47F8C"/>
    <w:rPr>
      <w:rFonts w:ascii="Verdana" w:hAnsi="Verdana"/>
      <w:b/>
      <w:i w:val="0"/>
      <w:caps w:val="0"/>
      <w:smallCaps w:val="0"/>
      <w:strike w:val="0"/>
      <w:dstrike w:val="0"/>
      <w:vanish w:val="0"/>
      <w:color w:val="auto"/>
      <w:position w:val="0"/>
      <w:sz w:val="20"/>
      <w:vertAlign w:val="baseline"/>
      <w14:shadow w14:blurRad="0" w14:dist="0" w14:dir="0" w14:sx="0" w14:sy="0" w14:kx="0" w14:ky="0" w14:algn="none">
        <w14:srgbClr w14:val="000000"/>
      </w14:shadow>
    </w:rPr>
  </w:style>
  <w:style w:type="character" w:customStyle="1" w:styleId="WW8Num84z0">
    <w:name w:val="WW8Num84z0"/>
    <w:rsid w:val="00C47F8C"/>
    <w:rPr>
      <w:rFonts w:ascii="Symbol" w:hAnsi="Symbol"/>
    </w:rPr>
  </w:style>
  <w:style w:type="character" w:customStyle="1" w:styleId="WW8Num84z1">
    <w:name w:val="WW8Num84z1"/>
    <w:rsid w:val="00C47F8C"/>
    <w:rPr>
      <w:rFonts w:ascii="Courier New" w:hAnsi="Courier New"/>
    </w:rPr>
  </w:style>
  <w:style w:type="character" w:customStyle="1" w:styleId="WW8Num84z2">
    <w:name w:val="WW8Num84z2"/>
    <w:rsid w:val="00C47F8C"/>
    <w:rPr>
      <w:rFonts w:ascii="Wingdings" w:hAnsi="Wingdings"/>
    </w:rPr>
  </w:style>
  <w:style w:type="character" w:customStyle="1" w:styleId="WW8Num85z0">
    <w:name w:val="WW8Num85z0"/>
    <w:rsid w:val="00C47F8C"/>
    <w:rPr>
      <w:rFonts w:ascii="Symbol" w:hAnsi="Symbol"/>
    </w:rPr>
  </w:style>
  <w:style w:type="character" w:customStyle="1" w:styleId="WW8Num85z1">
    <w:name w:val="WW8Num85z1"/>
    <w:rsid w:val="00C47F8C"/>
    <w:rPr>
      <w:rFonts w:ascii="Courier New" w:hAnsi="Courier New"/>
    </w:rPr>
  </w:style>
  <w:style w:type="character" w:customStyle="1" w:styleId="WW8Num85z2">
    <w:name w:val="WW8Num85z2"/>
    <w:rsid w:val="00C47F8C"/>
    <w:rPr>
      <w:rFonts w:ascii="Wingdings" w:hAnsi="Wingdings"/>
    </w:rPr>
  </w:style>
  <w:style w:type="character" w:customStyle="1" w:styleId="WW8Num86z0">
    <w:name w:val="WW8Num86z0"/>
    <w:rsid w:val="00C47F8C"/>
    <w:rPr>
      <w:rFonts w:ascii="Symbol" w:hAnsi="Symbol"/>
    </w:rPr>
  </w:style>
  <w:style w:type="character" w:customStyle="1" w:styleId="WW8Num87z0">
    <w:name w:val="WW8Num87z0"/>
    <w:rsid w:val="00C47F8C"/>
    <w:rPr>
      <w:rFonts w:ascii="Symbol" w:hAnsi="Symbol"/>
    </w:rPr>
  </w:style>
  <w:style w:type="character" w:customStyle="1" w:styleId="WW8Num87z1">
    <w:name w:val="WW8Num87z1"/>
    <w:rsid w:val="00C47F8C"/>
    <w:rPr>
      <w:rFonts w:ascii="Courier New" w:hAnsi="Courier New"/>
    </w:rPr>
  </w:style>
  <w:style w:type="character" w:customStyle="1" w:styleId="WW8Num87z2">
    <w:name w:val="WW8Num87z2"/>
    <w:rsid w:val="00C47F8C"/>
    <w:rPr>
      <w:rFonts w:ascii="Wingdings" w:hAnsi="Wingdings"/>
    </w:rPr>
  </w:style>
  <w:style w:type="character" w:customStyle="1" w:styleId="WW8Num88z0">
    <w:name w:val="WW8Num88z0"/>
    <w:rsid w:val="00C47F8C"/>
    <w:rPr>
      <w:rFonts w:ascii="Wingdings" w:hAnsi="Wingdings"/>
    </w:rPr>
  </w:style>
  <w:style w:type="character" w:customStyle="1" w:styleId="WW8Num89z0">
    <w:name w:val="WW8Num89z0"/>
    <w:rsid w:val="00C47F8C"/>
    <w:rPr>
      <w:rFonts w:ascii="Symbol" w:hAnsi="Symbol"/>
    </w:rPr>
  </w:style>
  <w:style w:type="character" w:customStyle="1" w:styleId="WW8Num89z1">
    <w:name w:val="WW8Num89z1"/>
    <w:rsid w:val="00C47F8C"/>
    <w:rPr>
      <w:rFonts w:ascii="Courier New" w:hAnsi="Courier New"/>
    </w:rPr>
  </w:style>
  <w:style w:type="character" w:customStyle="1" w:styleId="WW8Num89z2">
    <w:name w:val="WW8Num89z2"/>
    <w:rsid w:val="00C47F8C"/>
    <w:rPr>
      <w:rFonts w:ascii="Wingdings" w:hAnsi="Wingdings"/>
    </w:rPr>
  </w:style>
  <w:style w:type="character" w:customStyle="1" w:styleId="WW8Num91z0">
    <w:name w:val="WW8Num91z0"/>
    <w:rsid w:val="00C47F8C"/>
    <w:rPr>
      <w:rFonts w:ascii="Symbol" w:hAnsi="Symbol"/>
    </w:rPr>
  </w:style>
  <w:style w:type="character" w:customStyle="1" w:styleId="WW8Num91z1">
    <w:name w:val="WW8Num91z1"/>
    <w:rsid w:val="00C47F8C"/>
    <w:rPr>
      <w:rFonts w:ascii="Courier New" w:hAnsi="Courier New"/>
    </w:rPr>
  </w:style>
  <w:style w:type="character" w:customStyle="1" w:styleId="WW8Num91z2">
    <w:name w:val="WW8Num91z2"/>
    <w:rsid w:val="00C47F8C"/>
    <w:rPr>
      <w:rFonts w:ascii="Wingdings" w:hAnsi="Wingdings"/>
    </w:rPr>
  </w:style>
  <w:style w:type="character" w:customStyle="1" w:styleId="WW8Num93z0">
    <w:name w:val="WW8Num93z0"/>
    <w:rsid w:val="00C47F8C"/>
    <w:rPr>
      <w:rFonts w:ascii="Symbol" w:hAnsi="Symbol"/>
    </w:rPr>
  </w:style>
  <w:style w:type="character" w:customStyle="1" w:styleId="WW8Num93z1">
    <w:name w:val="WW8Num93z1"/>
    <w:rsid w:val="00C47F8C"/>
    <w:rPr>
      <w:rFonts w:ascii="Courier New" w:hAnsi="Courier New"/>
    </w:rPr>
  </w:style>
  <w:style w:type="character" w:customStyle="1" w:styleId="WW8Num93z2">
    <w:name w:val="WW8Num93z2"/>
    <w:rsid w:val="00C47F8C"/>
    <w:rPr>
      <w:rFonts w:ascii="Wingdings" w:hAnsi="Wingdings"/>
    </w:rPr>
  </w:style>
  <w:style w:type="character" w:customStyle="1" w:styleId="WW8Num94z1">
    <w:name w:val="WW8Num94z1"/>
    <w:rsid w:val="00C47F8C"/>
    <w:rPr>
      <w:rFonts w:ascii="Symbol" w:hAnsi="Symbol"/>
      <w:spacing w:val="0"/>
    </w:rPr>
  </w:style>
  <w:style w:type="character" w:customStyle="1" w:styleId="WW8Num95z0">
    <w:name w:val="WW8Num95z0"/>
    <w:rsid w:val="00C47F8C"/>
    <w:rPr>
      <w:rFonts w:ascii="Symbol" w:hAnsi="Symbol"/>
    </w:rPr>
  </w:style>
  <w:style w:type="character" w:customStyle="1" w:styleId="WW8Num95z1">
    <w:name w:val="WW8Num95z1"/>
    <w:rsid w:val="00C47F8C"/>
    <w:rPr>
      <w:rFonts w:ascii="Verdana" w:hAnsi="Verdana"/>
      <w:b w:val="0"/>
      <w:i w:val="0"/>
      <w:caps w:val="0"/>
      <w:smallCaps w:val="0"/>
      <w:strike w:val="0"/>
      <w:dstrike w:val="0"/>
      <w:vanish w:val="0"/>
      <w:color w:val="000000"/>
      <w:position w:val="0"/>
      <w:sz w:val="20"/>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95z2">
    <w:name w:val="WW8Num95z2"/>
    <w:rsid w:val="00C47F8C"/>
    <w:rPr>
      <w:rFonts w:ascii="Verdana" w:hAnsi="Verdana"/>
      <w:b w:val="0"/>
      <w:i w:val="0"/>
      <w:strike w:val="0"/>
      <w:dstrike w:val="0"/>
      <w:sz w:val="20"/>
      <w:u w:val="none"/>
    </w:rPr>
  </w:style>
  <w:style w:type="character" w:customStyle="1" w:styleId="WW8Num95z3">
    <w:name w:val="WW8Num95z3"/>
    <w:rsid w:val="00C47F8C"/>
    <w:rPr>
      <w:rFonts w:ascii="Verdana" w:hAnsi="Verdana"/>
      <w:sz w:val="20"/>
      <w:u w:val="none"/>
    </w:rPr>
  </w:style>
  <w:style w:type="character" w:customStyle="1" w:styleId="WW8Num95z4">
    <w:name w:val="WW8Num95z4"/>
    <w:rsid w:val="00C47F8C"/>
    <w:rPr>
      <w:u w:val="none"/>
    </w:rPr>
  </w:style>
  <w:style w:type="character" w:customStyle="1" w:styleId="WW8Num97z0">
    <w:name w:val="WW8Num97z0"/>
    <w:rsid w:val="00C47F8C"/>
    <w:rPr>
      <w:rFonts w:ascii="Symbol" w:hAnsi="Symbol"/>
    </w:rPr>
  </w:style>
  <w:style w:type="character" w:customStyle="1" w:styleId="WW8Num97z1">
    <w:name w:val="WW8Num97z1"/>
    <w:rsid w:val="00C47F8C"/>
    <w:rPr>
      <w:rFonts w:ascii="Courier New" w:hAnsi="Courier New"/>
    </w:rPr>
  </w:style>
  <w:style w:type="character" w:customStyle="1" w:styleId="WW8Num97z2">
    <w:name w:val="WW8Num97z2"/>
    <w:rsid w:val="00C47F8C"/>
    <w:rPr>
      <w:rFonts w:ascii="Wingdings" w:hAnsi="Wingdings"/>
    </w:rPr>
  </w:style>
  <w:style w:type="character" w:customStyle="1" w:styleId="WW8Num99z0">
    <w:name w:val="WW8Num99z0"/>
    <w:rsid w:val="00C47F8C"/>
    <w:rPr>
      <w:rFonts w:ascii="Symbol" w:hAnsi="Symbol"/>
    </w:rPr>
  </w:style>
  <w:style w:type="character" w:customStyle="1" w:styleId="WW8Num99z1">
    <w:name w:val="WW8Num99z1"/>
    <w:rsid w:val="00C47F8C"/>
    <w:rPr>
      <w:rFonts w:ascii="Courier New" w:hAnsi="Courier New"/>
    </w:rPr>
  </w:style>
  <w:style w:type="character" w:customStyle="1" w:styleId="WW8Num99z2">
    <w:name w:val="WW8Num99z2"/>
    <w:rsid w:val="00C47F8C"/>
    <w:rPr>
      <w:rFonts w:ascii="Wingdings" w:hAnsi="Wingdings"/>
    </w:rPr>
  </w:style>
  <w:style w:type="character" w:customStyle="1" w:styleId="WW8Num100z0">
    <w:name w:val="WW8Num100z0"/>
    <w:rsid w:val="00C47F8C"/>
    <w:rPr>
      <w:rFonts w:ascii="Verdana" w:hAnsi="Verdana"/>
      <w:b/>
      <w:i w:val="0"/>
      <w:caps w:val="0"/>
      <w:smallCaps w:val="0"/>
      <w:strike w:val="0"/>
      <w:dstrike w:val="0"/>
      <w:vanish w:val="0"/>
      <w:color w:val="auto"/>
      <w:position w:val="0"/>
      <w:sz w:val="20"/>
      <w:vertAlign w:val="baseline"/>
      <w14:shadow w14:blurRad="0" w14:dist="0" w14:dir="0" w14:sx="0" w14:sy="0" w14:kx="0" w14:ky="0" w14:algn="none">
        <w14:srgbClr w14:val="000000"/>
      </w14:shadow>
    </w:rPr>
  </w:style>
  <w:style w:type="character" w:customStyle="1" w:styleId="WW8Num101z0">
    <w:name w:val="WW8Num101z0"/>
    <w:rsid w:val="00C47F8C"/>
    <w:rPr>
      <w:rFonts w:ascii="Symbol" w:hAnsi="Symbol"/>
    </w:rPr>
  </w:style>
  <w:style w:type="character" w:customStyle="1" w:styleId="WW8Num101z1">
    <w:name w:val="WW8Num101z1"/>
    <w:rsid w:val="00C47F8C"/>
    <w:rPr>
      <w:rFonts w:ascii="Courier New" w:hAnsi="Courier New" w:cs="Courier New"/>
    </w:rPr>
  </w:style>
  <w:style w:type="character" w:customStyle="1" w:styleId="WW8Num101z2">
    <w:name w:val="WW8Num101z2"/>
    <w:rsid w:val="00C47F8C"/>
    <w:rPr>
      <w:rFonts w:ascii="Wingdings" w:hAnsi="Wingdings"/>
    </w:rPr>
  </w:style>
  <w:style w:type="character" w:customStyle="1" w:styleId="WW8Num103z1">
    <w:name w:val="WW8Num103z1"/>
    <w:rsid w:val="00C47F8C"/>
    <w:rPr>
      <w:rFonts w:ascii="Arial" w:eastAsia="Lucida Sans Unicode" w:hAnsi="Arial" w:cs="Arial"/>
    </w:rPr>
  </w:style>
  <w:style w:type="character" w:customStyle="1" w:styleId="WW8Num105z0">
    <w:name w:val="WW8Num105z0"/>
    <w:rsid w:val="00C47F8C"/>
    <w:rPr>
      <w:rFonts w:ascii="Symbol" w:hAnsi="Symbol"/>
    </w:rPr>
  </w:style>
  <w:style w:type="character" w:customStyle="1" w:styleId="WW8Num105z1">
    <w:name w:val="WW8Num105z1"/>
    <w:rsid w:val="00C47F8C"/>
    <w:rPr>
      <w:rFonts w:ascii="Courier New" w:hAnsi="Courier New"/>
    </w:rPr>
  </w:style>
  <w:style w:type="character" w:customStyle="1" w:styleId="WW8Num105z2">
    <w:name w:val="WW8Num105z2"/>
    <w:rsid w:val="00C47F8C"/>
    <w:rPr>
      <w:rFonts w:ascii="Wingdings" w:hAnsi="Wingdings"/>
    </w:rPr>
  </w:style>
  <w:style w:type="character" w:customStyle="1" w:styleId="WW8Num107z0">
    <w:name w:val="WW8Num107z0"/>
    <w:rsid w:val="00C47F8C"/>
    <w:rPr>
      <w:u w:val="none"/>
    </w:rPr>
  </w:style>
  <w:style w:type="character" w:customStyle="1" w:styleId="WW8Num107z1">
    <w:name w:val="WW8Num107z1"/>
    <w:rsid w:val="00C47F8C"/>
    <w:rPr>
      <w:rFonts w:ascii="Symbol" w:hAnsi="Symbol"/>
    </w:rPr>
  </w:style>
  <w:style w:type="character" w:customStyle="1" w:styleId="WW8Num108z2">
    <w:name w:val="WW8Num108z2"/>
    <w:rsid w:val="00C47F8C"/>
    <w:rPr>
      <w:rFonts w:ascii="Symbol" w:hAnsi="Symbol" w:cs="StarSymbol"/>
      <w:sz w:val="18"/>
      <w:szCs w:val="18"/>
    </w:rPr>
  </w:style>
  <w:style w:type="character" w:customStyle="1" w:styleId="Fontepargpadro2">
    <w:name w:val="Fonte parág. padrão2"/>
    <w:rsid w:val="00C47F8C"/>
  </w:style>
  <w:style w:type="character" w:customStyle="1" w:styleId="normal1">
    <w:name w:val="normal1"/>
    <w:rsid w:val="00C47F8C"/>
    <w:rPr>
      <w:rFonts w:ascii="Arial" w:hAnsi="Arial" w:cs="Arial"/>
      <w:color w:val="5A5A5A"/>
      <w:sz w:val="18"/>
      <w:szCs w:val="18"/>
    </w:rPr>
  </w:style>
  <w:style w:type="character" w:customStyle="1" w:styleId="Fontepargpadro1">
    <w:name w:val="Fonte parág. padrão1"/>
    <w:qFormat/>
    <w:rsid w:val="00C47F8C"/>
  </w:style>
  <w:style w:type="character" w:customStyle="1" w:styleId="TextodecomentrioChar1">
    <w:name w:val="Texto de comentário Char1"/>
    <w:rsid w:val="00C47F8C"/>
    <w:rPr>
      <w:rFonts w:eastAsia="Lucida Sans Unicode"/>
      <w:kern w:val="1"/>
    </w:rPr>
  </w:style>
  <w:style w:type="character" w:customStyle="1" w:styleId="txt81">
    <w:name w:val="txt81"/>
    <w:rsid w:val="00C47F8C"/>
    <w:rPr>
      <w:rFonts w:ascii="Verdana" w:hAnsi="Verdana"/>
      <w:strike w:val="0"/>
      <w:dstrike w:val="0"/>
      <w:color w:val="000000"/>
      <w:sz w:val="17"/>
      <w:szCs w:val="17"/>
      <w:u w:val="none"/>
    </w:rPr>
  </w:style>
  <w:style w:type="character" w:customStyle="1" w:styleId="txtscroll1">
    <w:name w:val="txt_scroll1"/>
    <w:rsid w:val="00C47F8C"/>
    <w:rPr>
      <w:rFonts w:ascii="Arial" w:hAnsi="Arial" w:cs="Arial"/>
      <w:strike w:val="0"/>
      <w:dstrike w:val="0"/>
      <w:color w:val="000000"/>
      <w:sz w:val="18"/>
      <w:szCs w:val="18"/>
      <w:u w:val="none"/>
    </w:rPr>
  </w:style>
  <w:style w:type="character" w:customStyle="1" w:styleId="txt8">
    <w:name w:val="txt8"/>
    <w:basedOn w:val="Fontepargpadro2"/>
    <w:rsid w:val="00C47F8C"/>
  </w:style>
  <w:style w:type="character" w:customStyle="1" w:styleId="Bullets">
    <w:name w:val="Bullets"/>
    <w:rsid w:val="00C47F8C"/>
    <w:rPr>
      <w:rFonts w:ascii="OpenSymbol" w:eastAsia="OpenSymbol" w:hAnsi="OpenSymbol" w:cs="OpenSymbol"/>
    </w:rPr>
  </w:style>
  <w:style w:type="character" w:customStyle="1" w:styleId="NumberingSymbols">
    <w:name w:val="Numbering Symbols"/>
    <w:rsid w:val="00C47F8C"/>
  </w:style>
  <w:style w:type="character" w:customStyle="1" w:styleId="WW8Num31z1">
    <w:name w:val="WW8Num31z1"/>
    <w:rsid w:val="00C47F8C"/>
    <w:rPr>
      <w:rFonts w:ascii="Courier New" w:hAnsi="Courier New" w:cs="Courier New"/>
    </w:rPr>
  </w:style>
  <w:style w:type="character" w:customStyle="1" w:styleId="WW8Num31z2">
    <w:name w:val="WW8Num31z2"/>
    <w:rsid w:val="00C47F8C"/>
    <w:rPr>
      <w:rFonts w:ascii="Wingdings" w:hAnsi="Wingdings"/>
    </w:rPr>
  </w:style>
  <w:style w:type="character" w:customStyle="1" w:styleId="WW8Num34z0">
    <w:name w:val="WW8Num34z0"/>
    <w:rsid w:val="00C47F8C"/>
    <w:rPr>
      <w:rFonts w:ascii="Symbol" w:hAnsi="Symbol"/>
    </w:rPr>
  </w:style>
  <w:style w:type="character" w:customStyle="1" w:styleId="WW8Num34z1">
    <w:name w:val="WW8Num34z1"/>
    <w:rsid w:val="00C47F8C"/>
    <w:rPr>
      <w:rFonts w:ascii="Courier New" w:hAnsi="Courier New"/>
    </w:rPr>
  </w:style>
  <w:style w:type="character" w:customStyle="1" w:styleId="WW8Num34z2">
    <w:name w:val="WW8Num34z2"/>
    <w:rsid w:val="00C47F8C"/>
    <w:rPr>
      <w:rFonts w:ascii="Wingdings" w:hAnsi="Wingdings"/>
    </w:rPr>
  </w:style>
  <w:style w:type="paragraph" w:customStyle="1" w:styleId="Heading">
    <w:name w:val="Heading"/>
    <w:basedOn w:val="Normal"/>
    <w:next w:val="Corpodetexto"/>
    <w:rsid w:val="00C47F8C"/>
    <w:pPr>
      <w:keepNext/>
      <w:suppressAutoHyphens/>
      <w:spacing w:before="240" w:after="120" w:line="240" w:lineRule="auto"/>
      <w:jc w:val="both"/>
    </w:pPr>
    <w:rPr>
      <w:rFonts w:ascii="Liberation Sans" w:eastAsia="DejaVu Sans" w:hAnsi="Liberation Sans" w:cs="DejaVu Sans"/>
      <w:kern w:val="0"/>
      <w:sz w:val="28"/>
      <w:szCs w:val="28"/>
      <w:lang w:eastAsia="ar-SA"/>
      <w14:ligatures w14:val="none"/>
    </w:rPr>
  </w:style>
  <w:style w:type="paragraph" w:customStyle="1" w:styleId="Legenda1">
    <w:name w:val="Legenda1"/>
    <w:basedOn w:val="Normal"/>
    <w:rsid w:val="00C47F8C"/>
    <w:pPr>
      <w:suppressLineNumbers/>
      <w:suppressAutoHyphens/>
      <w:spacing w:before="120" w:after="120" w:line="240" w:lineRule="auto"/>
      <w:jc w:val="both"/>
    </w:pPr>
    <w:rPr>
      <w:rFonts w:ascii="Verdana" w:eastAsia="Times New Roman" w:hAnsi="Verdana" w:cs="Times New Roman"/>
      <w:i/>
      <w:iCs/>
      <w:kern w:val="0"/>
      <w:sz w:val="24"/>
      <w:szCs w:val="24"/>
      <w:lang w:eastAsia="ar-SA"/>
      <w14:ligatures w14:val="none"/>
    </w:rPr>
  </w:style>
  <w:style w:type="paragraph" w:customStyle="1" w:styleId="CAPTULOANS">
    <w:name w:val="CAPÍTULOANS"/>
    <w:basedOn w:val="Normal"/>
    <w:rsid w:val="00C47F8C"/>
    <w:pPr>
      <w:suppressAutoHyphens/>
      <w:spacing w:after="720" w:line="240" w:lineRule="auto"/>
      <w:jc w:val="center"/>
    </w:pPr>
    <w:rPr>
      <w:rFonts w:ascii="Verdana" w:eastAsia="Times New Roman" w:hAnsi="Verdana" w:cs="Times New Roman"/>
      <w:b/>
      <w:kern w:val="0"/>
      <w:sz w:val="32"/>
      <w:szCs w:val="20"/>
      <w:lang w:eastAsia="ar-SA"/>
      <w14:ligatures w14:val="none"/>
    </w:rPr>
  </w:style>
  <w:style w:type="paragraph" w:customStyle="1" w:styleId="CorpodotextoANS">
    <w:name w:val="Corpo do textoANS"/>
    <w:basedOn w:val="Normal"/>
    <w:rsid w:val="00C47F8C"/>
    <w:pPr>
      <w:suppressAutoHyphens/>
      <w:spacing w:after="0" w:line="240" w:lineRule="auto"/>
      <w:jc w:val="both"/>
    </w:pPr>
    <w:rPr>
      <w:rFonts w:ascii="Verdana" w:eastAsia="Times New Roman" w:hAnsi="Verdana" w:cs="Times New Roman"/>
      <w:kern w:val="0"/>
      <w:szCs w:val="20"/>
      <w:lang w:eastAsia="ar-SA"/>
      <w14:ligatures w14:val="none"/>
    </w:rPr>
  </w:style>
  <w:style w:type="paragraph" w:customStyle="1" w:styleId="ItemANS">
    <w:name w:val="ItemANS"/>
    <w:basedOn w:val="Normal"/>
    <w:rsid w:val="00C47F8C"/>
    <w:pPr>
      <w:suppressAutoHyphens/>
      <w:spacing w:before="320" w:after="240" w:line="240" w:lineRule="auto"/>
      <w:jc w:val="both"/>
    </w:pPr>
    <w:rPr>
      <w:rFonts w:ascii="Verdana" w:eastAsia="Times New Roman" w:hAnsi="Verdana" w:cs="Times New Roman"/>
      <w:kern w:val="0"/>
      <w:sz w:val="28"/>
      <w:szCs w:val="20"/>
      <w:lang w:eastAsia="ar-SA"/>
      <w14:ligatures w14:val="none"/>
    </w:rPr>
  </w:style>
  <w:style w:type="paragraph" w:customStyle="1" w:styleId="LegendasANS">
    <w:name w:val="LegendasANS"/>
    <w:basedOn w:val="Normal"/>
    <w:rsid w:val="00C47F8C"/>
    <w:pPr>
      <w:suppressAutoHyphens/>
      <w:spacing w:before="120" w:after="360" w:line="240" w:lineRule="auto"/>
      <w:jc w:val="center"/>
    </w:pPr>
    <w:rPr>
      <w:rFonts w:ascii="Verdana" w:eastAsia="Times New Roman" w:hAnsi="Verdana" w:cs="Times New Roman"/>
      <w:kern w:val="0"/>
      <w:sz w:val="18"/>
      <w:szCs w:val="20"/>
      <w:lang w:eastAsia="ar-SA"/>
      <w14:ligatures w14:val="none"/>
    </w:rPr>
  </w:style>
  <w:style w:type="paragraph" w:customStyle="1" w:styleId="RodapeANS">
    <w:name w:val="RodapeANS"/>
    <w:basedOn w:val="CorpodotextoANS"/>
    <w:rsid w:val="00C47F8C"/>
    <w:rPr>
      <w:sz w:val="16"/>
    </w:rPr>
  </w:style>
  <w:style w:type="paragraph" w:customStyle="1" w:styleId="SubitemANS">
    <w:name w:val="SubitemANS"/>
    <w:basedOn w:val="Normal"/>
    <w:rsid w:val="00C47F8C"/>
    <w:pPr>
      <w:suppressAutoHyphens/>
      <w:spacing w:before="240" w:after="240" w:line="240" w:lineRule="auto"/>
      <w:jc w:val="both"/>
    </w:pPr>
    <w:rPr>
      <w:rFonts w:ascii="Verdana" w:eastAsia="Times New Roman" w:hAnsi="Verdana" w:cs="Times New Roman"/>
      <w:b/>
      <w:kern w:val="0"/>
      <w:sz w:val="24"/>
      <w:szCs w:val="20"/>
      <w:lang w:eastAsia="ar-SA"/>
      <w14:ligatures w14:val="none"/>
    </w:rPr>
  </w:style>
  <w:style w:type="paragraph" w:customStyle="1" w:styleId="SubtituloANS">
    <w:name w:val="SubtituloANS"/>
    <w:basedOn w:val="Normal"/>
    <w:rsid w:val="00C47F8C"/>
    <w:pPr>
      <w:suppressAutoHyphens/>
      <w:spacing w:before="440" w:after="360" w:line="240" w:lineRule="auto"/>
      <w:jc w:val="both"/>
    </w:pPr>
    <w:rPr>
      <w:rFonts w:ascii="Verdana" w:eastAsia="Times New Roman" w:hAnsi="Verdana" w:cs="Times New Roman"/>
      <w:b/>
      <w:kern w:val="0"/>
      <w:sz w:val="28"/>
      <w:szCs w:val="20"/>
      <w:lang w:eastAsia="ar-SA"/>
      <w14:ligatures w14:val="none"/>
    </w:rPr>
  </w:style>
  <w:style w:type="paragraph" w:customStyle="1" w:styleId="Normalnumerado0">
    <w:name w:val="Normal numerado"/>
    <w:basedOn w:val="Normal"/>
    <w:rsid w:val="00C47F8C"/>
    <w:pPr>
      <w:tabs>
        <w:tab w:val="num" w:pos="705"/>
      </w:tabs>
      <w:suppressAutoHyphens/>
      <w:spacing w:after="120" w:line="240" w:lineRule="auto"/>
      <w:jc w:val="both"/>
    </w:pPr>
    <w:rPr>
      <w:rFonts w:ascii="Times New Roman" w:eastAsia="Times New Roman" w:hAnsi="Times New Roman" w:cs="Times New Roman"/>
      <w:kern w:val="0"/>
      <w:sz w:val="20"/>
      <w:szCs w:val="20"/>
      <w:lang w:eastAsia="ar-SA"/>
      <w14:ligatures w14:val="none"/>
    </w:rPr>
  </w:style>
  <w:style w:type="paragraph" w:customStyle="1" w:styleId="TableContents">
    <w:name w:val="Table Contents"/>
    <w:basedOn w:val="Normal"/>
    <w:rsid w:val="00C47F8C"/>
    <w:pPr>
      <w:suppressLineNumbers/>
      <w:suppressAutoHyphens/>
      <w:spacing w:after="0" w:line="240" w:lineRule="auto"/>
      <w:jc w:val="both"/>
    </w:pPr>
    <w:rPr>
      <w:rFonts w:ascii="Verdana" w:eastAsia="Times New Roman" w:hAnsi="Verdana" w:cs="Times New Roman"/>
      <w:kern w:val="0"/>
      <w:sz w:val="20"/>
      <w:szCs w:val="20"/>
      <w:lang w:eastAsia="ar-SA"/>
      <w14:ligatures w14:val="none"/>
    </w:rPr>
  </w:style>
  <w:style w:type="paragraph" w:customStyle="1" w:styleId="TableHeading">
    <w:name w:val="Table Heading"/>
    <w:basedOn w:val="TableContents"/>
    <w:rsid w:val="00C47F8C"/>
    <w:pPr>
      <w:jc w:val="center"/>
    </w:pPr>
    <w:rPr>
      <w:b/>
      <w:bCs/>
    </w:rPr>
  </w:style>
  <w:style w:type="paragraph" w:customStyle="1" w:styleId="western">
    <w:name w:val="western"/>
    <w:basedOn w:val="Normal"/>
    <w:qFormat/>
    <w:rsid w:val="00C47F8C"/>
    <w:pPr>
      <w:spacing w:before="100" w:beforeAutospacing="1" w:after="119" w:line="240" w:lineRule="auto"/>
    </w:pPr>
    <w:rPr>
      <w:rFonts w:ascii="Arial Unicode MS" w:eastAsia="Arial Unicode MS" w:hAnsi="Arial Unicode MS" w:cs="Arial Unicode MS"/>
      <w:kern w:val="0"/>
      <w:sz w:val="24"/>
      <w:szCs w:val="24"/>
      <w:lang w:eastAsia="pt-BR"/>
      <w14:ligatures w14:val="none"/>
    </w:rPr>
  </w:style>
  <w:style w:type="paragraph" w:customStyle="1" w:styleId="Nvel2semnegrito">
    <w:name w:val="Nível 2 sem negrito"/>
    <w:basedOn w:val="Normal"/>
    <w:rsid w:val="00C47F8C"/>
    <w:pPr>
      <w:suppressAutoHyphens/>
      <w:spacing w:after="120" w:line="240" w:lineRule="auto"/>
      <w:jc w:val="both"/>
    </w:pPr>
    <w:rPr>
      <w:rFonts w:ascii="Arial" w:eastAsia="Times New Roman" w:hAnsi="Arial" w:cs="Times New Roman"/>
      <w:kern w:val="0"/>
      <w:sz w:val="24"/>
      <w:szCs w:val="20"/>
      <w:lang w:eastAsia="ar-SA"/>
      <w14:ligatures w14:val="none"/>
    </w:rPr>
  </w:style>
  <w:style w:type="paragraph" w:customStyle="1" w:styleId="Recuodecorpodetexto31">
    <w:name w:val="Recuo de corpo de texto 31"/>
    <w:basedOn w:val="Normal"/>
    <w:rsid w:val="00C47F8C"/>
    <w:pPr>
      <w:tabs>
        <w:tab w:val="left" w:pos="-284"/>
      </w:tabs>
      <w:suppressAutoHyphens/>
      <w:spacing w:after="120" w:line="240" w:lineRule="auto"/>
      <w:ind w:left="1276"/>
      <w:jc w:val="both"/>
    </w:pPr>
    <w:rPr>
      <w:rFonts w:ascii="Arial" w:eastAsia="Times New Roman" w:hAnsi="Arial" w:cs="Times New Roman"/>
      <w:kern w:val="0"/>
      <w:sz w:val="24"/>
      <w:szCs w:val="20"/>
      <w:lang w:eastAsia="ar-SA"/>
      <w14:ligatures w14:val="none"/>
    </w:rPr>
  </w:style>
  <w:style w:type="character" w:customStyle="1" w:styleId="NoSpacingChar">
    <w:name w:val="No Spacing Char"/>
    <w:link w:val="SemEspaamento1"/>
    <w:uiPriority w:val="1"/>
    <w:rsid w:val="00C47F8C"/>
    <w:rPr>
      <w:rFonts w:ascii="Calibri" w:eastAsia="Times New Roman" w:hAnsi="Calibri" w:cs="Times New Roman"/>
      <w:kern w:val="0"/>
      <w:lang w:eastAsia="pt-BR"/>
      <w14:ligatures w14:val="none"/>
    </w:rPr>
  </w:style>
  <w:style w:type="paragraph" w:customStyle="1" w:styleId="Corpo0">
    <w:name w:val="Corpo"/>
    <w:rsid w:val="00C47F8C"/>
    <w:pPr>
      <w:spacing w:after="0" w:line="240" w:lineRule="auto"/>
    </w:pPr>
    <w:rPr>
      <w:rFonts w:ascii="Times New Roman" w:eastAsia="Times New Roman" w:hAnsi="Times New Roman" w:cs="Times New Roman"/>
      <w:color w:val="000000"/>
      <w:kern w:val="0"/>
      <w:sz w:val="24"/>
      <w:szCs w:val="20"/>
      <w:lang w:eastAsia="pt-BR"/>
      <w14:ligatures w14:val="none"/>
    </w:rPr>
  </w:style>
  <w:style w:type="paragraph" w:styleId="TextosemFormatao">
    <w:name w:val="Plain Text"/>
    <w:basedOn w:val="Normal"/>
    <w:link w:val="TextosemFormataoChar"/>
    <w:uiPriority w:val="99"/>
    <w:rsid w:val="00C47F8C"/>
    <w:pPr>
      <w:spacing w:after="0" w:line="240" w:lineRule="auto"/>
    </w:pPr>
    <w:rPr>
      <w:rFonts w:ascii="Courier New" w:eastAsia="Times New Roman" w:hAnsi="Courier New" w:cs="Courier New"/>
      <w:noProof/>
      <w:kern w:val="0"/>
      <w:sz w:val="20"/>
      <w:szCs w:val="20"/>
      <w:lang w:eastAsia="pt-BR"/>
      <w14:ligatures w14:val="none"/>
    </w:rPr>
  </w:style>
  <w:style w:type="character" w:customStyle="1" w:styleId="TextosemFormataoChar">
    <w:name w:val="Texto sem Formatação Char"/>
    <w:basedOn w:val="Fontepargpadro"/>
    <w:link w:val="TextosemFormatao"/>
    <w:uiPriority w:val="99"/>
    <w:rsid w:val="00C47F8C"/>
    <w:rPr>
      <w:rFonts w:ascii="Courier New" w:eastAsia="Times New Roman" w:hAnsi="Courier New" w:cs="Courier New"/>
      <w:noProof/>
      <w:kern w:val="0"/>
      <w:sz w:val="20"/>
      <w:szCs w:val="20"/>
      <w:lang w:eastAsia="pt-BR"/>
      <w14:ligatures w14:val="none"/>
    </w:rPr>
  </w:style>
  <w:style w:type="character" w:customStyle="1" w:styleId="apple-converted-space">
    <w:name w:val="apple-converted-space"/>
    <w:basedOn w:val="Fontepargpadro"/>
    <w:rsid w:val="00C47F8C"/>
  </w:style>
  <w:style w:type="paragraph" w:customStyle="1" w:styleId="PargrafodaLista11">
    <w:name w:val="Parágrafo da Lista11"/>
    <w:basedOn w:val="Normal"/>
    <w:uiPriority w:val="99"/>
    <w:rsid w:val="00C47F8C"/>
    <w:pPr>
      <w:spacing w:after="0" w:line="240" w:lineRule="auto"/>
      <w:ind w:left="720"/>
      <w:contextualSpacing/>
    </w:pPr>
    <w:rPr>
      <w:rFonts w:ascii="Times New Roman" w:eastAsia="Times New Roman" w:hAnsi="Times New Roman" w:cs="Times New Roman"/>
      <w:kern w:val="0"/>
      <w:sz w:val="24"/>
      <w:szCs w:val="24"/>
      <w14:ligatures w14:val="none"/>
    </w:rPr>
  </w:style>
  <w:style w:type="paragraph" w:customStyle="1" w:styleId="TITULO">
    <w:name w:val="TITULO"/>
    <w:basedOn w:val="Normal"/>
    <w:rsid w:val="00C47F8C"/>
    <w:pPr>
      <w:spacing w:before="240" w:after="360" w:line="240" w:lineRule="auto"/>
    </w:pPr>
    <w:rPr>
      <w:rFonts w:ascii="Times New Roman" w:eastAsia="Times New Roman" w:hAnsi="Times New Roman" w:cs="Times New Roman"/>
      <w:kern w:val="0"/>
      <w:sz w:val="36"/>
      <w:szCs w:val="36"/>
      <w:lang w:eastAsia="pt-BR"/>
      <w14:ligatures w14:val="none"/>
    </w:rPr>
  </w:style>
  <w:style w:type="paragraph" w:customStyle="1" w:styleId="TEXTO0">
    <w:name w:val="TEXTO"/>
    <w:basedOn w:val="Normal"/>
    <w:rsid w:val="00C47F8C"/>
    <w:pPr>
      <w:spacing w:before="120" w:after="120" w:line="240" w:lineRule="auto"/>
      <w:ind w:firstLine="360"/>
      <w:jc w:val="both"/>
    </w:pPr>
    <w:rPr>
      <w:rFonts w:ascii="Times New Roman" w:eastAsia="Times New Roman" w:hAnsi="Times New Roman" w:cs="Times New Roman"/>
      <w:kern w:val="0"/>
      <w:sz w:val="24"/>
      <w:szCs w:val="24"/>
      <w:lang w:eastAsia="pt-BR"/>
      <w14:ligatures w14:val="none"/>
    </w:rPr>
  </w:style>
  <w:style w:type="paragraph" w:customStyle="1" w:styleId="SUBITEM">
    <w:name w:val="SUBITEM"/>
    <w:basedOn w:val="Normal"/>
    <w:rsid w:val="00C47F8C"/>
    <w:pPr>
      <w:numPr>
        <w:numId w:val="18"/>
      </w:numPr>
      <w:tabs>
        <w:tab w:val="clear" w:pos="1776"/>
      </w:tabs>
      <w:spacing w:after="0" w:line="240" w:lineRule="auto"/>
      <w:ind w:left="0" w:firstLine="0"/>
    </w:pPr>
    <w:rPr>
      <w:rFonts w:ascii="Times New Roman" w:eastAsia="Times New Roman" w:hAnsi="Times New Roman" w:cs="Times New Roman"/>
      <w:kern w:val="0"/>
      <w:sz w:val="24"/>
      <w:szCs w:val="24"/>
      <w:lang w:eastAsia="pt-BR"/>
      <w14:ligatures w14:val="none"/>
    </w:rPr>
  </w:style>
  <w:style w:type="paragraph" w:customStyle="1" w:styleId="infoblue">
    <w:name w:val="infoblue"/>
    <w:basedOn w:val="Normal"/>
    <w:rsid w:val="00C47F8C"/>
    <w:pPr>
      <w:suppressAutoHyphens/>
      <w:spacing w:after="120" w:line="240" w:lineRule="atLeast"/>
      <w:ind w:left="720"/>
    </w:pPr>
    <w:rPr>
      <w:rFonts w:ascii="Times New Roman" w:eastAsia="Times New Roman" w:hAnsi="Times New Roman" w:cs="Times New Roman"/>
      <w:i/>
      <w:iCs/>
      <w:color w:val="0000FF"/>
      <w:kern w:val="0"/>
      <w:sz w:val="20"/>
      <w:szCs w:val="20"/>
      <w:lang w:eastAsia="ar-SA"/>
      <w14:ligatures w14:val="none"/>
    </w:rPr>
  </w:style>
  <w:style w:type="paragraph" w:customStyle="1" w:styleId="tbritto1">
    <w:name w:val="tbritto1"/>
    <w:basedOn w:val="Ttulo1"/>
    <w:rsid w:val="00C47F8C"/>
    <w:pPr>
      <w:keepLines w:val="0"/>
      <w:numPr>
        <w:numId w:val="19"/>
      </w:numPr>
      <w:tabs>
        <w:tab w:val="clear" w:pos="426"/>
      </w:tabs>
      <w:suppressAutoHyphens/>
      <w:spacing w:before="240" w:after="60" w:line="240" w:lineRule="auto"/>
      <w:ind w:left="0" w:firstLine="0"/>
    </w:pPr>
    <w:rPr>
      <w:rFonts w:ascii="Arial" w:eastAsia="Times New Roman" w:hAnsi="Arial" w:cs="Arial"/>
      <w:b/>
      <w:bCs/>
      <w:color w:val="auto"/>
      <w:kern w:val="32"/>
      <w:sz w:val="24"/>
      <w:szCs w:val="32"/>
      <w:lang w:eastAsia="ar-SA"/>
      <w14:ligatures w14:val="none"/>
    </w:rPr>
  </w:style>
  <w:style w:type="paragraph" w:customStyle="1" w:styleId="tbritto111">
    <w:name w:val="tbritto 1.1.1"/>
    <w:basedOn w:val="Normal"/>
    <w:next w:val="Normal"/>
    <w:autoRedefine/>
    <w:rsid w:val="00C47F8C"/>
    <w:pPr>
      <w:keepNext/>
      <w:suppressAutoHyphens/>
      <w:spacing w:after="0" w:line="240" w:lineRule="auto"/>
      <w:jc w:val="both"/>
      <w:outlineLvl w:val="1"/>
    </w:pPr>
    <w:rPr>
      <w:rFonts w:ascii="Arial" w:eastAsia="Times New Roman" w:hAnsi="Arial" w:cs="Arial"/>
      <w:iCs/>
      <w:color w:val="000000"/>
      <w:kern w:val="0"/>
      <w:sz w:val="24"/>
      <w:szCs w:val="24"/>
      <w:lang w:eastAsia="ar-SA"/>
      <w14:ligatures w14:val="none"/>
    </w:rPr>
  </w:style>
  <w:style w:type="paragraph" w:customStyle="1" w:styleId="Texto1">
    <w:name w:val="Texto1"/>
    <w:basedOn w:val="Normal"/>
    <w:rsid w:val="00C47F8C"/>
    <w:pPr>
      <w:spacing w:after="0" w:line="240" w:lineRule="auto"/>
      <w:ind w:firstLine="706"/>
      <w:jc w:val="both"/>
    </w:pPr>
    <w:rPr>
      <w:rFonts w:ascii="Arial" w:eastAsia="Times New Roman" w:hAnsi="Arial" w:cs="Times New Roman"/>
      <w:kern w:val="0"/>
      <w:sz w:val="20"/>
      <w:szCs w:val="20"/>
      <w14:ligatures w14:val="none"/>
    </w:rPr>
  </w:style>
  <w:style w:type="character" w:styleId="MquinadeescreverHTML">
    <w:name w:val="HTML Typewriter"/>
    <w:rsid w:val="00C47F8C"/>
    <w:rPr>
      <w:rFonts w:ascii="Courier New" w:hAnsi="Courier New" w:cs="Courier New"/>
      <w:sz w:val="22"/>
      <w:szCs w:val="22"/>
    </w:rPr>
  </w:style>
  <w:style w:type="paragraph" w:styleId="Sumrio1">
    <w:name w:val="toc 1"/>
    <w:aliases w:val="Sumário 1_Modificado"/>
    <w:basedOn w:val="Normal"/>
    <w:next w:val="Normal"/>
    <w:link w:val="Sumrio1Char"/>
    <w:autoRedefine/>
    <w:uiPriority w:val="39"/>
    <w:qFormat/>
    <w:rsid w:val="00C47F8C"/>
    <w:pPr>
      <w:spacing w:after="0" w:line="240" w:lineRule="auto"/>
    </w:pPr>
    <w:rPr>
      <w:rFonts w:ascii="Times New Roman" w:eastAsia="Times New Roman" w:hAnsi="Times New Roman" w:cs="Times New Roman"/>
      <w:kern w:val="0"/>
      <w:sz w:val="24"/>
      <w:szCs w:val="24"/>
      <w:lang w:eastAsia="pt-BR"/>
      <w14:ligatures w14:val="none"/>
    </w:rPr>
  </w:style>
  <w:style w:type="paragraph" w:styleId="Sumrio2">
    <w:name w:val="toc 2"/>
    <w:basedOn w:val="Normal"/>
    <w:next w:val="Normal"/>
    <w:autoRedefine/>
    <w:uiPriority w:val="39"/>
    <w:qFormat/>
    <w:rsid w:val="00C47F8C"/>
    <w:pPr>
      <w:spacing w:after="0" w:line="240" w:lineRule="auto"/>
      <w:ind w:left="240"/>
    </w:pPr>
    <w:rPr>
      <w:rFonts w:ascii="Times New Roman" w:eastAsia="Times New Roman" w:hAnsi="Times New Roman" w:cs="Times New Roman"/>
      <w:kern w:val="0"/>
      <w:sz w:val="24"/>
      <w:szCs w:val="24"/>
      <w:lang w:eastAsia="pt-BR"/>
      <w14:ligatures w14:val="none"/>
    </w:rPr>
  </w:style>
  <w:style w:type="paragraph" w:customStyle="1" w:styleId="Corpodetexto22">
    <w:name w:val="Corpo de texto 22"/>
    <w:basedOn w:val="Normal"/>
    <w:rsid w:val="00C47F8C"/>
    <w:pPr>
      <w:overflowPunct w:val="0"/>
      <w:autoSpaceDE w:val="0"/>
      <w:autoSpaceDN w:val="0"/>
      <w:adjustRightInd w:val="0"/>
      <w:spacing w:after="0" w:line="360" w:lineRule="auto"/>
      <w:textAlignment w:val="baseline"/>
    </w:pPr>
    <w:rPr>
      <w:rFonts w:ascii="Times New Roman" w:eastAsia="Times New Roman" w:hAnsi="Times New Roman" w:cs="Times New Roman"/>
      <w:kern w:val="0"/>
      <w:sz w:val="26"/>
      <w:szCs w:val="20"/>
      <w:lang w:eastAsia="pt-BR"/>
      <w14:ligatures w14:val="none"/>
    </w:rPr>
  </w:style>
  <w:style w:type="paragraph" w:styleId="Textodenotaderodap">
    <w:name w:val="footnote text"/>
    <w:basedOn w:val="Normal"/>
    <w:link w:val="TextodenotaderodapChar"/>
    <w:uiPriority w:val="99"/>
    <w:unhideWhenUsed/>
    <w:rsid w:val="00C47F8C"/>
    <w:pPr>
      <w:spacing w:after="200" w:line="276" w:lineRule="auto"/>
    </w:pPr>
    <w:rPr>
      <w:rFonts w:ascii="Calibri" w:eastAsia="Calibri" w:hAnsi="Calibri" w:cs="Times New Roman"/>
      <w:kern w:val="0"/>
      <w:sz w:val="20"/>
      <w:szCs w:val="20"/>
      <w14:ligatures w14:val="none"/>
    </w:rPr>
  </w:style>
  <w:style w:type="character" w:customStyle="1" w:styleId="TextodenotaderodapChar">
    <w:name w:val="Texto de nota de rodapé Char"/>
    <w:basedOn w:val="Fontepargpadro"/>
    <w:link w:val="Textodenotaderodap"/>
    <w:uiPriority w:val="99"/>
    <w:qFormat/>
    <w:rsid w:val="00C47F8C"/>
    <w:rPr>
      <w:rFonts w:ascii="Calibri" w:eastAsia="Calibri" w:hAnsi="Calibri" w:cs="Times New Roman"/>
      <w:kern w:val="0"/>
      <w:sz w:val="20"/>
      <w:szCs w:val="20"/>
      <w14:ligatures w14:val="none"/>
    </w:rPr>
  </w:style>
  <w:style w:type="character" w:styleId="Refdenotaderodap">
    <w:name w:val="footnote reference"/>
    <w:uiPriority w:val="99"/>
    <w:unhideWhenUsed/>
    <w:rsid w:val="00C47F8C"/>
    <w:rPr>
      <w:vertAlign w:val="superscript"/>
    </w:rPr>
  </w:style>
  <w:style w:type="paragraph" w:customStyle="1" w:styleId="PargrafodaLista2">
    <w:name w:val="Parágrafo da Lista2"/>
    <w:basedOn w:val="Normal"/>
    <w:rsid w:val="00C47F8C"/>
    <w:pPr>
      <w:spacing w:after="0" w:line="240" w:lineRule="auto"/>
      <w:ind w:left="720"/>
      <w:contextualSpacing/>
    </w:pPr>
    <w:rPr>
      <w:rFonts w:ascii="Times New Roman" w:eastAsia="Times New Roman" w:hAnsi="Times New Roman" w:cs="Times New Roman"/>
      <w:kern w:val="0"/>
      <w:sz w:val="24"/>
      <w:szCs w:val="24"/>
      <w14:ligatures w14:val="none"/>
    </w:rPr>
  </w:style>
  <w:style w:type="paragraph" w:customStyle="1" w:styleId="NormalNumerado">
    <w:name w:val="Normal Numerado"/>
    <w:basedOn w:val="Normal"/>
    <w:rsid w:val="00C47F8C"/>
    <w:pPr>
      <w:keepNext/>
      <w:numPr>
        <w:numId w:val="20"/>
      </w:numPr>
      <w:tabs>
        <w:tab w:val="clear" w:pos="431"/>
      </w:tabs>
      <w:spacing w:before="240" w:after="240" w:line="240" w:lineRule="auto"/>
      <w:ind w:left="0" w:firstLine="0"/>
    </w:pPr>
    <w:rPr>
      <w:rFonts w:ascii="Arial" w:eastAsia="Times New Roman" w:hAnsi="Arial" w:cs="Times New Roman"/>
      <w:b/>
      <w:kern w:val="0"/>
      <w:sz w:val="28"/>
      <w:szCs w:val="24"/>
      <w:lang w:eastAsia="pt-BR"/>
      <w14:ligatures w14:val="none"/>
    </w:rPr>
  </w:style>
  <w:style w:type="paragraph" w:customStyle="1" w:styleId="Normalnumerado2">
    <w:name w:val="Normal numerado 2"/>
    <w:basedOn w:val="NormalNumerado"/>
    <w:rsid w:val="00C47F8C"/>
    <w:pPr>
      <w:numPr>
        <w:ilvl w:val="1"/>
      </w:numPr>
      <w:tabs>
        <w:tab w:val="clear" w:pos="431"/>
      </w:tabs>
      <w:ind w:left="0" w:firstLine="0"/>
    </w:pPr>
  </w:style>
  <w:style w:type="paragraph" w:customStyle="1" w:styleId="xl65">
    <w:name w:val="xl65"/>
    <w:basedOn w:val="Normal"/>
    <w:rsid w:val="00C47F8C"/>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both"/>
      <w:textAlignment w:val="center"/>
    </w:pPr>
    <w:rPr>
      <w:rFonts w:ascii="Times New Roman" w:eastAsia="Times New Roman" w:hAnsi="Times New Roman" w:cs="Times New Roman"/>
      <w:b/>
      <w:bCs/>
      <w:kern w:val="0"/>
      <w:sz w:val="20"/>
      <w:szCs w:val="20"/>
      <w:lang w:eastAsia="pt-BR"/>
      <w14:ligatures w14:val="none"/>
    </w:rPr>
  </w:style>
  <w:style w:type="paragraph" w:customStyle="1" w:styleId="xl66">
    <w:name w:val="xl66"/>
    <w:basedOn w:val="Normal"/>
    <w:rsid w:val="00C47F8C"/>
    <w:pPr>
      <w:pBdr>
        <w:top w:val="double" w:sz="6" w:space="0" w:color="auto"/>
        <w:left w:val="double" w:sz="6"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xl67">
    <w:name w:val="xl67"/>
    <w:basedOn w:val="Normal"/>
    <w:rsid w:val="00C47F8C"/>
    <w:pPr>
      <w:pBdr>
        <w:top w:val="double" w:sz="6" w:space="0" w:color="auto"/>
        <w:left w:val="double" w:sz="6"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kern w:val="0"/>
      <w:sz w:val="20"/>
      <w:szCs w:val="20"/>
      <w:lang w:eastAsia="pt-BR"/>
      <w14:ligatures w14:val="none"/>
    </w:rPr>
  </w:style>
  <w:style w:type="paragraph" w:customStyle="1" w:styleId="xl68">
    <w:name w:val="xl68"/>
    <w:basedOn w:val="Normal"/>
    <w:rsid w:val="00C47F8C"/>
    <w:pPr>
      <w:pBdr>
        <w:top w:val="double" w:sz="6" w:space="0" w:color="FFFFFF"/>
        <w:left w:val="double" w:sz="6" w:space="0" w:color="FFFFFF"/>
        <w:bottom w:val="double" w:sz="6" w:space="0" w:color="FFFFFF"/>
        <w:right w:val="double" w:sz="6" w:space="0" w:color="FFFFFF"/>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kern w:val="0"/>
      <w:sz w:val="20"/>
      <w:szCs w:val="20"/>
      <w:lang w:eastAsia="pt-BR"/>
      <w14:ligatures w14:val="none"/>
    </w:rPr>
  </w:style>
  <w:style w:type="paragraph" w:customStyle="1" w:styleId="xl69">
    <w:name w:val="xl69"/>
    <w:basedOn w:val="Normal"/>
    <w:rsid w:val="00C47F8C"/>
    <w:pPr>
      <w:pBdr>
        <w:left w:val="double" w:sz="6" w:space="0" w:color="FFFFFF"/>
        <w:bottom w:val="double" w:sz="6" w:space="0" w:color="FFFFFF"/>
        <w:right w:val="double" w:sz="6" w:space="0" w:color="FFFFFF"/>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kern w:val="0"/>
      <w:sz w:val="20"/>
      <w:szCs w:val="20"/>
      <w:lang w:eastAsia="pt-BR"/>
      <w14:ligatures w14:val="none"/>
    </w:rPr>
  </w:style>
  <w:style w:type="paragraph" w:customStyle="1" w:styleId="xl70">
    <w:name w:val="xl70"/>
    <w:basedOn w:val="Normal"/>
    <w:rsid w:val="00C47F8C"/>
    <w:pPr>
      <w:pBdr>
        <w:top w:val="double" w:sz="6" w:space="0" w:color="FFFFFF"/>
        <w:left w:val="double" w:sz="6" w:space="0" w:color="FFFFFF"/>
        <w:right w:val="double" w:sz="6" w:space="0" w:color="FFFFFF"/>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kern w:val="0"/>
      <w:sz w:val="20"/>
      <w:szCs w:val="20"/>
      <w:lang w:eastAsia="pt-BR"/>
      <w14:ligatures w14:val="none"/>
    </w:rPr>
  </w:style>
  <w:style w:type="paragraph" w:customStyle="1" w:styleId="xl71">
    <w:name w:val="xl71"/>
    <w:basedOn w:val="Normal"/>
    <w:rsid w:val="00C47F8C"/>
    <w:pPr>
      <w:pBdr>
        <w:top w:val="double" w:sz="6" w:space="0" w:color="auto"/>
        <w:left w:val="double" w:sz="6" w:space="0" w:color="auto"/>
        <w:bottom w:val="double" w:sz="6" w:space="0" w:color="auto"/>
        <w:right w:val="double" w:sz="6" w:space="0" w:color="auto"/>
      </w:pBdr>
      <w:shd w:val="clear" w:color="000000" w:fill="D9D9D9"/>
      <w:spacing w:before="100" w:beforeAutospacing="1" w:after="100" w:afterAutospacing="1" w:line="240" w:lineRule="auto"/>
      <w:jc w:val="both"/>
      <w:textAlignment w:val="center"/>
    </w:pPr>
    <w:rPr>
      <w:rFonts w:ascii="Times New Roman" w:eastAsia="Times New Roman" w:hAnsi="Times New Roman" w:cs="Times New Roman"/>
      <w:b/>
      <w:bCs/>
      <w:kern w:val="0"/>
      <w:sz w:val="20"/>
      <w:szCs w:val="20"/>
      <w:lang w:eastAsia="pt-BR"/>
      <w14:ligatures w14:val="none"/>
    </w:rPr>
  </w:style>
  <w:style w:type="paragraph" w:customStyle="1" w:styleId="xl72">
    <w:name w:val="xl72"/>
    <w:basedOn w:val="Normal"/>
    <w:rsid w:val="00C47F8C"/>
    <w:pPr>
      <w:pBdr>
        <w:top w:val="double" w:sz="6" w:space="0" w:color="auto"/>
        <w:left w:val="double" w:sz="6" w:space="0" w:color="auto"/>
        <w:bottom w:val="double" w:sz="6" w:space="0" w:color="auto"/>
        <w:right w:val="double" w:sz="6"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kern w:val="0"/>
      <w:sz w:val="24"/>
      <w:szCs w:val="24"/>
      <w:lang w:eastAsia="pt-BR"/>
      <w14:ligatures w14:val="none"/>
    </w:rPr>
  </w:style>
  <w:style w:type="paragraph" w:customStyle="1" w:styleId="xl73">
    <w:name w:val="xl73"/>
    <w:basedOn w:val="Normal"/>
    <w:rsid w:val="00C47F8C"/>
    <w:pPr>
      <w:pBdr>
        <w:top w:val="double" w:sz="6" w:space="0" w:color="FFFFFF"/>
        <w:left w:val="double" w:sz="6" w:space="0" w:color="auto"/>
        <w:bottom w:val="double" w:sz="6"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kern w:val="0"/>
      <w:sz w:val="20"/>
      <w:szCs w:val="20"/>
      <w:lang w:eastAsia="pt-BR"/>
      <w14:ligatures w14:val="none"/>
    </w:rPr>
  </w:style>
  <w:style w:type="paragraph" w:customStyle="1" w:styleId="xl74">
    <w:name w:val="xl74"/>
    <w:basedOn w:val="Normal"/>
    <w:rsid w:val="00C47F8C"/>
    <w:pPr>
      <w:pBdr>
        <w:top w:val="double" w:sz="6" w:space="0" w:color="FFFFFF"/>
        <w:bottom w:val="double" w:sz="6"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kern w:val="0"/>
      <w:sz w:val="20"/>
      <w:szCs w:val="20"/>
      <w:lang w:eastAsia="pt-BR"/>
      <w14:ligatures w14:val="none"/>
    </w:rPr>
  </w:style>
  <w:style w:type="paragraph" w:customStyle="1" w:styleId="xl75">
    <w:name w:val="xl75"/>
    <w:basedOn w:val="Normal"/>
    <w:rsid w:val="00C47F8C"/>
    <w:pPr>
      <w:pBdr>
        <w:top w:val="double" w:sz="6" w:space="0" w:color="FFFFFF"/>
        <w:bottom w:val="double" w:sz="6" w:space="0" w:color="auto"/>
        <w:right w:val="double" w:sz="6"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kern w:val="0"/>
      <w:sz w:val="20"/>
      <w:szCs w:val="20"/>
      <w:lang w:eastAsia="pt-BR"/>
      <w14:ligatures w14:val="none"/>
    </w:rPr>
  </w:style>
  <w:style w:type="paragraph" w:customStyle="1" w:styleId="xl76">
    <w:name w:val="xl76"/>
    <w:basedOn w:val="Normal"/>
    <w:rsid w:val="00C47F8C"/>
    <w:pPr>
      <w:pBdr>
        <w:top w:val="double" w:sz="6" w:space="0" w:color="auto"/>
        <w:left w:val="double" w:sz="6" w:space="0" w:color="auto"/>
        <w:bottom w:val="double" w:sz="6"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kern w:val="0"/>
      <w:sz w:val="20"/>
      <w:szCs w:val="20"/>
      <w:lang w:eastAsia="pt-BR"/>
      <w14:ligatures w14:val="none"/>
    </w:rPr>
  </w:style>
  <w:style w:type="paragraph" w:customStyle="1" w:styleId="xl77">
    <w:name w:val="xl77"/>
    <w:basedOn w:val="Normal"/>
    <w:rsid w:val="00C47F8C"/>
    <w:pPr>
      <w:pBdr>
        <w:top w:val="double" w:sz="6" w:space="0" w:color="auto"/>
        <w:bottom w:val="double" w:sz="6"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kern w:val="0"/>
      <w:sz w:val="20"/>
      <w:szCs w:val="20"/>
      <w:lang w:eastAsia="pt-BR"/>
      <w14:ligatures w14:val="none"/>
    </w:rPr>
  </w:style>
  <w:style w:type="paragraph" w:customStyle="1" w:styleId="xl78">
    <w:name w:val="xl78"/>
    <w:basedOn w:val="Normal"/>
    <w:rsid w:val="00C47F8C"/>
    <w:pPr>
      <w:pBdr>
        <w:top w:val="double" w:sz="6" w:space="0" w:color="auto"/>
        <w:bottom w:val="double" w:sz="6" w:space="0" w:color="auto"/>
        <w:right w:val="double" w:sz="6"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kern w:val="0"/>
      <w:sz w:val="20"/>
      <w:szCs w:val="20"/>
      <w:lang w:eastAsia="pt-BR"/>
      <w14:ligatures w14:val="none"/>
    </w:rPr>
  </w:style>
  <w:style w:type="paragraph" w:customStyle="1" w:styleId="xl79">
    <w:name w:val="xl79"/>
    <w:basedOn w:val="Normal"/>
    <w:rsid w:val="00C47F8C"/>
    <w:pPr>
      <w:pBdr>
        <w:top w:val="double" w:sz="6" w:space="0" w:color="auto"/>
        <w:left w:val="double" w:sz="6" w:space="0" w:color="auto"/>
        <w:bottom w:val="double" w:sz="6"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kern w:val="0"/>
      <w:sz w:val="20"/>
      <w:szCs w:val="20"/>
      <w:lang w:eastAsia="pt-BR"/>
      <w14:ligatures w14:val="none"/>
    </w:rPr>
  </w:style>
  <w:style w:type="paragraph" w:customStyle="1" w:styleId="xl80">
    <w:name w:val="xl80"/>
    <w:basedOn w:val="Normal"/>
    <w:rsid w:val="00C47F8C"/>
    <w:pPr>
      <w:pBdr>
        <w:top w:val="double" w:sz="6" w:space="0" w:color="auto"/>
        <w:bottom w:val="double" w:sz="6"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kern w:val="0"/>
      <w:sz w:val="20"/>
      <w:szCs w:val="20"/>
      <w:lang w:eastAsia="pt-BR"/>
      <w14:ligatures w14:val="none"/>
    </w:rPr>
  </w:style>
  <w:style w:type="paragraph" w:customStyle="1" w:styleId="xl81">
    <w:name w:val="xl81"/>
    <w:basedOn w:val="Normal"/>
    <w:rsid w:val="00C47F8C"/>
    <w:pPr>
      <w:pBdr>
        <w:top w:val="double" w:sz="6" w:space="0" w:color="auto"/>
        <w:bottom w:val="double" w:sz="6" w:space="0" w:color="auto"/>
        <w:right w:val="double" w:sz="6"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kern w:val="0"/>
      <w:sz w:val="20"/>
      <w:szCs w:val="20"/>
      <w:lang w:eastAsia="pt-BR"/>
      <w14:ligatures w14:val="none"/>
    </w:rPr>
  </w:style>
  <w:style w:type="character" w:customStyle="1" w:styleId="ListaColorida-nfase1Char">
    <w:name w:val="Lista Colorida - Ênfase 1 Char"/>
    <w:link w:val="ListaColorida-nfase1"/>
    <w:uiPriority w:val="99"/>
    <w:locked/>
    <w:rsid w:val="00C47F8C"/>
    <w:rPr>
      <w:rFonts w:ascii="Times" w:hAnsi="Times"/>
      <w:sz w:val="24"/>
      <w:lang w:eastAsia="ar-SA" w:bidi="ar-SA"/>
    </w:rPr>
  </w:style>
  <w:style w:type="table" w:styleId="ListaColorida-nfase1">
    <w:name w:val="Colorful List Accent 1"/>
    <w:basedOn w:val="Tabelanormal"/>
    <w:link w:val="ListaColorida-nfase1Char"/>
    <w:uiPriority w:val="99"/>
    <w:rsid w:val="00C47F8C"/>
    <w:pPr>
      <w:spacing w:after="0" w:line="240" w:lineRule="auto"/>
    </w:pPr>
    <w:rPr>
      <w:rFonts w:ascii="Times" w:hAnsi="Times"/>
      <w:sz w:val="24"/>
      <w:lang w:eastAsia="ar-SA"/>
    </w:rPr>
    <w:tblPr>
      <w:tblStyleRowBandSize w:val="1"/>
      <w:tblStyleColBandSize w:val="1"/>
    </w:tblPr>
    <w:tcPr>
      <w:shd w:val="clear" w:color="auto" w:fill="E0F2FA" w:themeFill="accent1" w:themeFillTint="19"/>
    </w:tcPr>
    <w:tblStylePr w:type="firstRow">
      <w:tblPr/>
      <w:tcPr>
        <w:tcBorders>
          <w:bottom w:val="single" w:sz="12" w:space="0" w:color="FFFFFF" w:themeColor="background1"/>
        </w:tcBorders>
        <w:shd w:val="clear" w:color="auto" w:fill="CC5416"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paragraph" w:customStyle="1" w:styleId="NoSpacing1">
    <w:name w:val="No Spacing1"/>
    <w:uiPriority w:val="1"/>
    <w:qFormat/>
    <w:rsid w:val="00C47F8C"/>
    <w:pPr>
      <w:spacing w:after="0" w:line="240" w:lineRule="auto"/>
    </w:pPr>
    <w:rPr>
      <w:rFonts w:ascii="Calibri" w:eastAsia="Calibri" w:hAnsi="Calibri" w:cs="Times New Roman"/>
      <w:kern w:val="0"/>
      <w14:ligatures w14:val="none"/>
    </w:rPr>
  </w:style>
  <w:style w:type="paragraph" w:customStyle="1" w:styleId="p0">
    <w:name w:val="p0"/>
    <w:basedOn w:val="Normal"/>
    <w:rsid w:val="00C47F8C"/>
    <w:pPr>
      <w:numPr>
        <w:ilvl w:val="2"/>
        <w:numId w:val="21"/>
      </w:numPr>
      <w:tabs>
        <w:tab w:val="left" w:pos="1418"/>
      </w:tabs>
      <w:spacing w:before="120" w:after="120" w:line="240" w:lineRule="auto"/>
      <w:ind w:left="0" w:firstLine="0"/>
      <w:jc w:val="both"/>
    </w:pPr>
    <w:rPr>
      <w:rFonts w:ascii="Tahoma" w:eastAsia="Times New Roman" w:hAnsi="Tahoma" w:cs="Times New Roman"/>
      <w:bCs/>
      <w:kern w:val="0"/>
      <w:lang w:val="x-none" w:eastAsia="x-none"/>
      <w14:ligatures w14:val="none"/>
    </w:rPr>
  </w:style>
  <w:style w:type="paragraph" w:customStyle="1" w:styleId="2PLANO-TituloNumeradoChar">
    <w:name w:val="2. PLANO - Titulo Numerado Char"/>
    <w:basedOn w:val="Normal"/>
    <w:qFormat/>
    <w:rsid w:val="00C47F8C"/>
    <w:pPr>
      <w:numPr>
        <w:numId w:val="22"/>
      </w:numPr>
      <w:spacing w:before="240" w:after="120" w:line="240" w:lineRule="auto"/>
      <w:ind w:left="0" w:firstLine="0"/>
    </w:pPr>
    <w:rPr>
      <w:rFonts w:ascii="Times New Roman" w:eastAsia="Times New Roman" w:hAnsi="Times New Roman" w:cs="Times New Roman"/>
      <w:b/>
      <w:kern w:val="0"/>
      <w:szCs w:val="24"/>
      <w:lang w:eastAsia="pt-BR"/>
      <w14:ligatures w14:val="none"/>
    </w:rPr>
  </w:style>
  <w:style w:type="paragraph" w:customStyle="1" w:styleId="21PLANO-PargrafoNumeradoChar">
    <w:name w:val="2.1 PLANO - Parágrafo Numerado Char"/>
    <w:basedOn w:val="2PLANO-TituloNumeradoChar"/>
    <w:qFormat/>
    <w:rsid w:val="00C47F8C"/>
    <w:pPr>
      <w:numPr>
        <w:ilvl w:val="1"/>
      </w:numPr>
      <w:tabs>
        <w:tab w:val="left" w:pos="851"/>
      </w:tabs>
      <w:ind w:left="0" w:firstLine="0"/>
      <w:jc w:val="both"/>
    </w:pPr>
    <w:rPr>
      <w:b w:val="0"/>
      <w:sz w:val="24"/>
      <w:lang w:val="x-none" w:eastAsia="ar-SA"/>
    </w:rPr>
  </w:style>
  <w:style w:type="paragraph" w:customStyle="1" w:styleId="211PLANO-Nivel3Char">
    <w:name w:val="2.1.1 PLANO - Nivel 3 Char"/>
    <w:basedOn w:val="21PLANO-PargrafoNumeradoChar"/>
    <w:qFormat/>
    <w:rsid w:val="00C47F8C"/>
    <w:pPr>
      <w:numPr>
        <w:ilvl w:val="2"/>
      </w:numPr>
      <w:tabs>
        <w:tab w:val="clear" w:pos="851"/>
        <w:tab w:val="left" w:pos="1134"/>
      </w:tabs>
      <w:ind w:left="0" w:firstLine="0"/>
    </w:pPr>
  </w:style>
  <w:style w:type="paragraph" w:customStyle="1" w:styleId="2111PLANO-Nivel3Char">
    <w:name w:val="2.1.1.1 PLANO - Nivel 3 Char"/>
    <w:basedOn w:val="211PLANO-Nivel3Char"/>
    <w:qFormat/>
    <w:rsid w:val="00C47F8C"/>
    <w:pPr>
      <w:numPr>
        <w:ilvl w:val="3"/>
      </w:numPr>
      <w:tabs>
        <w:tab w:val="clear" w:pos="1134"/>
        <w:tab w:val="left" w:pos="1418"/>
        <w:tab w:val="num" w:pos="3228"/>
      </w:tabs>
      <w:ind w:left="0" w:firstLine="0"/>
    </w:pPr>
  </w:style>
  <w:style w:type="table" w:customStyle="1" w:styleId="TabelaSimples11">
    <w:name w:val="Tabela Simples 11"/>
    <w:basedOn w:val="Tabelanormal"/>
    <w:uiPriority w:val="41"/>
    <w:rsid w:val="00C47F8C"/>
    <w:pPr>
      <w:spacing w:after="0" w:line="240" w:lineRule="auto"/>
    </w:pPr>
    <w:rPr>
      <w:kern w:val="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umerado111">
    <w:name w:val="Numerado 1.1.1"/>
    <w:basedOn w:val="Index"/>
    <w:link w:val="Numerado111Char"/>
    <w:qFormat/>
    <w:rsid w:val="00C47F8C"/>
    <w:pPr>
      <w:suppressLineNumbers w:val="0"/>
      <w:tabs>
        <w:tab w:val="left" w:pos="709"/>
      </w:tabs>
      <w:spacing w:line="360" w:lineRule="auto"/>
    </w:pPr>
    <w:rPr>
      <w:rFonts w:ascii="Times New Roman" w:eastAsia="ヒラギノ角ゴ Pro W3" w:hAnsi="Times New Roman"/>
      <w:snapToGrid w:val="0"/>
      <w:sz w:val="24"/>
      <w:szCs w:val="24"/>
    </w:rPr>
  </w:style>
  <w:style w:type="character" w:customStyle="1" w:styleId="Numerado111Char">
    <w:name w:val="Numerado 1.1.1 Char"/>
    <w:basedOn w:val="Fontepargpadro"/>
    <w:link w:val="Numerado111"/>
    <w:rsid w:val="00C47F8C"/>
    <w:rPr>
      <w:rFonts w:ascii="Times New Roman" w:eastAsia="ヒラギノ角ゴ Pro W3" w:hAnsi="Times New Roman" w:cs="Times New Roman"/>
      <w:snapToGrid w:val="0"/>
      <w:kern w:val="0"/>
      <w:sz w:val="24"/>
      <w:szCs w:val="24"/>
      <w:lang w:eastAsia="ar-SA"/>
      <w14:ligatures w14:val="none"/>
    </w:rPr>
  </w:style>
  <w:style w:type="paragraph" w:customStyle="1" w:styleId="EstiloTtulo1Depoisde6pt1">
    <w:name w:val="Estilo Título 1 + Depois de:  6 pt1"/>
    <w:basedOn w:val="Normal"/>
    <w:rsid w:val="00C47F8C"/>
    <w:pPr>
      <w:widowControl w:val="0"/>
      <w:tabs>
        <w:tab w:val="left" w:pos="851"/>
      </w:tabs>
      <w:suppressAutoHyphens/>
      <w:autoSpaceDN w:val="0"/>
      <w:spacing w:after="0" w:line="240" w:lineRule="auto"/>
      <w:jc w:val="both"/>
      <w:textAlignment w:val="baseline"/>
    </w:pPr>
    <w:rPr>
      <w:rFonts w:ascii="Arial" w:eastAsia="WenQuanYi Micro Hei" w:hAnsi="Arial" w:cs="Lohit Hindi"/>
      <w:kern w:val="3"/>
      <w:sz w:val="24"/>
      <w:szCs w:val="20"/>
      <w:lang w:eastAsia="zh-CN" w:bidi="hi-IN"/>
      <w14:ligatures w14:val="none"/>
    </w:rPr>
  </w:style>
  <w:style w:type="paragraph" w:customStyle="1" w:styleId="GradeMdia1-nfase21">
    <w:name w:val="Grade Média 1 - Ênfase 21"/>
    <w:basedOn w:val="Normal"/>
    <w:qFormat/>
    <w:rsid w:val="00C47F8C"/>
    <w:pPr>
      <w:widowControl w:val="0"/>
      <w:tabs>
        <w:tab w:val="left" w:pos="1417"/>
      </w:tabs>
      <w:suppressAutoHyphens/>
      <w:spacing w:before="198" w:after="198" w:line="240" w:lineRule="auto"/>
      <w:ind w:left="720" w:hanging="720"/>
      <w:jc w:val="both"/>
    </w:pPr>
    <w:rPr>
      <w:rFonts w:ascii="Arial" w:eastAsia="DejaVu Sans" w:hAnsi="Arial" w:cs="DejaVu Sans"/>
      <w:kern w:val="0"/>
      <w:sz w:val="24"/>
      <w:szCs w:val="24"/>
      <w:lang w:eastAsia="zh-CN" w:bidi="hi-IN"/>
      <w14:ligatures w14:val="none"/>
    </w:rPr>
  </w:style>
  <w:style w:type="character" w:customStyle="1" w:styleId="NormalWebChar">
    <w:name w:val="Normal (Web) Char"/>
    <w:basedOn w:val="Fontepargpadro"/>
    <w:link w:val="NormalWeb"/>
    <w:uiPriority w:val="99"/>
    <w:qFormat/>
    <w:rsid w:val="00C47F8C"/>
    <w:rPr>
      <w:rFonts w:ascii="Times New Roman" w:eastAsia="Times New Roman" w:hAnsi="Times New Roman" w:cs="Times New Roman"/>
      <w:kern w:val="0"/>
      <w:sz w:val="24"/>
      <w:szCs w:val="24"/>
      <w:lang w:eastAsia="pt-BR"/>
      <w14:ligatures w14:val="none"/>
    </w:rPr>
  </w:style>
  <w:style w:type="paragraph" w:customStyle="1" w:styleId="LO-Normal">
    <w:name w:val="LO-Normal"/>
    <w:rsid w:val="00C47F8C"/>
    <w:pPr>
      <w:widowControl w:val="0"/>
      <w:suppressAutoHyphens/>
      <w:spacing w:after="0" w:line="240" w:lineRule="auto"/>
    </w:pPr>
    <w:rPr>
      <w:rFonts w:ascii="Arial" w:eastAsia="SimSun" w:hAnsi="Arial" w:cs="Mangal"/>
      <w:kern w:val="1"/>
      <w:sz w:val="24"/>
      <w:szCs w:val="24"/>
      <w:lang w:eastAsia="zh-CN" w:bidi="hi-IN"/>
      <w14:ligatures w14:val="none"/>
    </w:rPr>
  </w:style>
  <w:style w:type="paragraph" w:customStyle="1" w:styleId="Nivel1">
    <w:name w:val="Nivel1"/>
    <w:basedOn w:val="Ttulo1"/>
    <w:next w:val="Normal"/>
    <w:link w:val="Nivel1Char"/>
    <w:qFormat/>
    <w:rsid w:val="00C47F8C"/>
    <w:pPr>
      <w:numPr>
        <w:numId w:val="23"/>
      </w:numPr>
      <w:spacing w:before="480" w:after="120" w:line="276" w:lineRule="auto"/>
      <w:ind w:left="0" w:firstLine="0"/>
      <w:jc w:val="both"/>
    </w:pPr>
    <w:rPr>
      <w:rFonts w:ascii="Arial" w:hAnsi="Arial" w:cs="Times New Roman"/>
      <w:b/>
      <w:color w:val="000000"/>
      <w:kern w:val="0"/>
      <w:sz w:val="20"/>
      <w:szCs w:val="20"/>
      <w:lang w:eastAsia="pt-BR"/>
      <w14:ligatures w14:val="none"/>
    </w:rPr>
  </w:style>
  <w:style w:type="character" w:customStyle="1" w:styleId="Nivel1Char">
    <w:name w:val="Nivel1 Char"/>
    <w:basedOn w:val="Fontepargpadro"/>
    <w:link w:val="Nivel1"/>
    <w:rsid w:val="00C47F8C"/>
    <w:rPr>
      <w:rFonts w:ascii="Arial" w:eastAsiaTheme="majorEastAsia" w:hAnsi="Arial" w:cs="Times New Roman"/>
      <w:b/>
      <w:color w:val="000000"/>
      <w:kern w:val="0"/>
      <w:sz w:val="20"/>
      <w:szCs w:val="20"/>
      <w:lang w:eastAsia="pt-BR"/>
      <w14:ligatures w14:val="none"/>
    </w:rPr>
  </w:style>
  <w:style w:type="paragraph" w:customStyle="1" w:styleId="Titulo4">
    <w:name w:val="Titulo4"/>
    <w:basedOn w:val="Normal"/>
    <w:qFormat/>
    <w:rsid w:val="00C47F8C"/>
    <w:pPr>
      <w:tabs>
        <w:tab w:val="left" w:pos="142"/>
      </w:tabs>
      <w:suppressAutoHyphens/>
      <w:spacing w:before="120" w:after="120" w:line="360" w:lineRule="auto"/>
      <w:ind w:left="284"/>
      <w:jc w:val="both"/>
    </w:pPr>
    <w:rPr>
      <w:rFonts w:ascii="Times New Roman" w:eastAsia="Times New Roman" w:hAnsi="Times New Roman" w:cs="Times New Roman"/>
      <w:kern w:val="1"/>
      <w:sz w:val="24"/>
      <w:szCs w:val="24"/>
      <w:lang w:eastAsia="pt-BR"/>
      <w14:ligatures w14:val="none"/>
    </w:rPr>
  </w:style>
  <w:style w:type="paragraph" w:customStyle="1" w:styleId="Ttulo11">
    <w:name w:val="Título 11"/>
    <w:basedOn w:val="Normal"/>
    <w:next w:val="Normal"/>
    <w:uiPriority w:val="1"/>
    <w:qFormat/>
    <w:rsid w:val="00C47F8C"/>
    <w:pPr>
      <w:keepNext/>
      <w:keepLines/>
      <w:spacing w:before="240" w:after="0"/>
      <w:outlineLvl w:val="0"/>
    </w:pPr>
    <w:rPr>
      <w:rFonts w:asciiTheme="majorHAnsi" w:eastAsiaTheme="majorEastAsia" w:hAnsiTheme="majorHAnsi" w:cstheme="majorBidi"/>
      <w:color w:val="0F4761" w:themeColor="accent1" w:themeShade="BF"/>
      <w:kern w:val="0"/>
      <w:sz w:val="32"/>
      <w:szCs w:val="32"/>
      <w14:ligatures w14:val="none"/>
    </w:rPr>
  </w:style>
  <w:style w:type="paragraph" w:customStyle="1" w:styleId="paragrafonumeradonivel2">
    <w:name w:val="paragrafo_numerado_nivel2"/>
    <w:basedOn w:val="Normal"/>
    <w:rsid w:val="00C47F8C"/>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paragrafonumeradonivel3">
    <w:name w:val="paragrafo_numerado_nivel3"/>
    <w:basedOn w:val="Normal"/>
    <w:rsid w:val="00C47F8C"/>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Nvel04">
    <w:name w:val="Nível 04"/>
    <w:basedOn w:val="Normal"/>
    <w:autoRedefine/>
    <w:qFormat/>
    <w:rsid w:val="00C47F8C"/>
    <w:pPr>
      <w:numPr>
        <w:ilvl w:val="3"/>
        <w:numId w:val="24"/>
      </w:numPr>
      <w:spacing w:after="0" w:line="240" w:lineRule="auto"/>
      <w:ind w:left="0" w:firstLine="0"/>
      <w:contextualSpacing/>
      <w:jc w:val="both"/>
    </w:pPr>
    <w:rPr>
      <w:rFonts w:cstheme="minorHAnsi"/>
      <w:kern w:val="0"/>
      <w:lang w:val="en-US"/>
      <w14:ligatures w14:val="none"/>
    </w:rPr>
  </w:style>
  <w:style w:type="paragraph" w:customStyle="1" w:styleId="Standard">
    <w:name w:val="Standard"/>
    <w:rsid w:val="00C47F8C"/>
    <w:pPr>
      <w:suppressAutoHyphens/>
      <w:autoSpaceDN w:val="0"/>
      <w:spacing w:after="0" w:line="240" w:lineRule="auto"/>
      <w:textAlignment w:val="baseline"/>
    </w:pPr>
    <w:rPr>
      <w:rFonts w:ascii="Times New Roman" w:eastAsia="Times New Roman" w:hAnsi="Times New Roman" w:cs="Times New Roman"/>
      <w:kern w:val="3"/>
      <w:sz w:val="24"/>
      <w:szCs w:val="24"/>
      <w:lang w:eastAsia="zh-CN"/>
      <w14:ligatures w14:val="none"/>
    </w:rPr>
  </w:style>
  <w:style w:type="numbering" w:customStyle="1" w:styleId="Lista41">
    <w:name w:val="Lista 41"/>
    <w:rsid w:val="00C47F8C"/>
    <w:pPr>
      <w:numPr>
        <w:numId w:val="41"/>
      </w:numPr>
    </w:pPr>
  </w:style>
  <w:style w:type="paragraph" w:customStyle="1" w:styleId="Ttulodatabela">
    <w:name w:val="Título da tabela"/>
    <w:basedOn w:val="Normal"/>
    <w:rsid w:val="00C47F8C"/>
    <w:pPr>
      <w:widowControl w:val="0"/>
      <w:suppressLineNumbers/>
      <w:tabs>
        <w:tab w:val="left" w:pos="1134"/>
        <w:tab w:val="left" w:pos="1588"/>
      </w:tabs>
      <w:suppressAutoHyphens/>
      <w:spacing w:after="120" w:line="266" w:lineRule="exact"/>
      <w:jc w:val="center"/>
    </w:pPr>
    <w:rPr>
      <w:rFonts w:ascii="Arial" w:eastAsia="Times New Roman" w:hAnsi="Arial" w:cs="Times New Roman"/>
      <w:b/>
      <w:bCs/>
      <w:i/>
      <w:iCs/>
      <w:kern w:val="0"/>
      <w:szCs w:val="20"/>
      <w:lang w:val="en-US" w:eastAsia="ar-SA"/>
      <w14:ligatures w14:val="none"/>
    </w:rPr>
  </w:style>
  <w:style w:type="character" w:customStyle="1" w:styleId="ilfuvd">
    <w:name w:val="ilfuvd"/>
    <w:basedOn w:val="Fontepargpadro"/>
    <w:rsid w:val="00C47F8C"/>
  </w:style>
  <w:style w:type="paragraph" w:customStyle="1" w:styleId="NIVEL10">
    <w:name w:val="NIVEL1"/>
    <w:basedOn w:val="Normal"/>
    <w:link w:val="NIVEL1Char0"/>
    <w:qFormat/>
    <w:rsid w:val="00C47F8C"/>
    <w:pPr>
      <w:numPr>
        <w:numId w:val="28"/>
      </w:numPr>
      <w:spacing w:after="200" w:line="276" w:lineRule="auto"/>
      <w:ind w:left="0" w:firstLine="0"/>
    </w:pPr>
    <w:rPr>
      <w:rFonts w:ascii="Calibri" w:hAnsi="Calibri" w:cs="Times New Roman"/>
      <w:kern w:val="0"/>
      <w14:ligatures w14:val="none"/>
    </w:rPr>
  </w:style>
  <w:style w:type="paragraph" w:customStyle="1" w:styleId="NIVEL2">
    <w:name w:val="NIVEL2"/>
    <w:basedOn w:val="Normal"/>
    <w:link w:val="NIVEL2Char"/>
    <w:qFormat/>
    <w:rsid w:val="00C47F8C"/>
    <w:pPr>
      <w:numPr>
        <w:ilvl w:val="1"/>
        <w:numId w:val="28"/>
      </w:numPr>
      <w:spacing w:after="200" w:line="276" w:lineRule="auto"/>
      <w:ind w:left="0" w:firstLine="0"/>
    </w:pPr>
    <w:rPr>
      <w:rFonts w:ascii="Calibri" w:hAnsi="Calibri" w:cs="Times New Roman"/>
      <w:kern w:val="0"/>
      <w14:ligatures w14:val="none"/>
    </w:rPr>
  </w:style>
  <w:style w:type="table" w:customStyle="1" w:styleId="TabeladeGrade5Escura-nfase51">
    <w:name w:val="Tabela de Grade 5 Escura - Ênfase 51"/>
    <w:basedOn w:val="Tabelanormal"/>
    <w:uiPriority w:val="50"/>
    <w:rsid w:val="00C47F8C"/>
    <w:pPr>
      <w:spacing w:after="0" w:line="240" w:lineRule="auto"/>
    </w:pPr>
    <w:rPr>
      <w:rFonts w:eastAsiaTheme="minorEastAsia"/>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02B9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02B9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02B9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02B93" w:themeFill="accent5"/>
      </w:tcPr>
    </w:tblStylePr>
    <w:tblStylePr w:type="band1Vert">
      <w:tblPr/>
      <w:tcPr>
        <w:shd w:val="clear" w:color="auto" w:fill="E59EDC" w:themeFill="accent5" w:themeFillTint="66"/>
      </w:tcPr>
    </w:tblStylePr>
    <w:tblStylePr w:type="band1Horz">
      <w:tblPr/>
      <w:tcPr>
        <w:shd w:val="clear" w:color="auto" w:fill="E59EDC" w:themeFill="accent5" w:themeFillTint="66"/>
      </w:tcPr>
    </w:tblStylePr>
  </w:style>
  <w:style w:type="character" w:styleId="TextodoEspaoReservado">
    <w:name w:val="Placeholder Text"/>
    <w:basedOn w:val="Fontepargpadro"/>
    <w:uiPriority w:val="99"/>
    <w:semiHidden/>
    <w:rsid w:val="00C47F8C"/>
    <w:rPr>
      <w:color w:val="808080"/>
    </w:rPr>
  </w:style>
  <w:style w:type="character" w:customStyle="1" w:styleId="fontstyle01">
    <w:name w:val="fontstyle01"/>
    <w:basedOn w:val="Fontepargpadro"/>
    <w:rsid w:val="00C47F8C"/>
    <w:rPr>
      <w:rFonts w:ascii="Calibri" w:hAnsi="Calibri" w:hint="default"/>
      <w:b w:val="0"/>
      <w:bCs w:val="0"/>
      <w:i w:val="0"/>
      <w:iCs w:val="0"/>
      <w:color w:val="000000"/>
      <w:sz w:val="24"/>
      <w:szCs w:val="24"/>
    </w:rPr>
  </w:style>
  <w:style w:type="table" w:customStyle="1" w:styleId="Tabelacomgrade1">
    <w:name w:val="Tabela com grade1"/>
    <w:basedOn w:val="Tabelanormal"/>
    <w:next w:val="Tabelacomgrade"/>
    <w:uiPriority w:val="59"/>
    <w:rsid w:val="00C47F8C"/>
    <w:pPr>
      <w:spacing w:after="0" w:line="240" w:lineRule="auto"/>
    </w:pPr>
    <w:rPr>
      <w:rFonts w:eastAsia="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vel1">
    <w:name w:val="Nível 1"/>
    <w:next w:val="Nvel2"/>
    <w:qFormat/>
    <w:rsid w:val="00C47F8C"/>
    <w:pPr>
      <w:numPr>
        <w:numId w:val="37"/>
      </w:numPr>
      <w:tabs>
        <w:tab w:val="clear" w:pos="851"/>
        <w:tab w:val="left" w:pos="1134"/>
      </w:tabs>
      <w:spacing w:before="360" w:after="120" w:line="240" w:lineRule="auto"/>
      <w:ind w:left="0" w:firstLine="0"/>
    </w:pPr>
    <w:rPr>
      <w:rFonts w:ascii="Arial" w:eastAsia="Times New Roman" w:hAnsi="Arial" w:cs="Arial"/>
      <w:b/>
      <w:bCs/>
      <w:kern w:val="32"/>
      <w:sz w:val="36"/>
      <w:szCs w:val="36"/>
      <w:lang w:eastAsia="pt-BR"/>
      <w14:ligatures w14:val="none"/>
    </w:rPr>
  </w:style>
  <w:style w:type="paragraph" w:customStyle="1" w:styleId="Nvel2">
    <w:name w:val="Nível 2"/>
    <w:qFormat/>
    <w:rsid w:val="00C47F8C"/>
    <w:pPr>
      <w:numPr>
        <w:ilvl w:val="1"/>
        <w:numId w:val="37"/>
      </w:numPr>
      <w:tabs>
        <w:tab w:val="clear" w:pos="1021"/>
        <w:tab w:val="left" w:pos="1134"/>
      </w:tabs>
      <w:spacing w:before="240" w:after="60" w:line="240" w:lineRule="auto"/>
      <w:ind w:left="0" w:firstLine="0"/>
    </w:pPr>
    <w:rPr>
      <w:rFonts w:ascii="Arial" w:eastAsia="Times New Roman" w:hAnsi="Arial" w:cs="Arial"/>
      <w:b/>
      <w:bCs/>
      <w:i/>
      <w:iCs/>
      <w:kern w:val="0"/>
      <w:sz w:val="32"/>
      <w:szCs w:val="28"/>
      <w:lang w:eastAsia="pt-BR"/>
      <w14:ligatures w14:val="none"/>
    </w:rPr>
  </w:style>
  <w:style w:type="paragraph" w:customStyle="1" w:styleId="Nvel3">
    <w:name w:val="Nível 3"/>
    <w:basedOn w:val="Ttulo3"/>
    <w:next w:val="Nvel4"/>
    <w:qFormat/>
    <w:rsid w:val="00C47F8C"/>
    <w:pPr>
      <w:keepLines w:val="0"/>
      <w:numPr>
        <w:ilvl w:val="2"/>
        <w:numId w:val="37"/>
      </w:numPr>
      <w:tabs>
        <w:tab w:val="clear" w:pos="1134"/>
      </w:tabs>
      <w:spacing w:before="240" w:after="60" w:line="240" w:lineRule="auto"/>
      <w:ind w:left="0" w:firstLine="0"/>
      <w:jc w:val="both"/>
    </w:pPr>
    <w:rPr>
      <w:rFonts w:ascii="Arial" w:eastAsia="MS Mincho" w:hAnsi="Arial" w:cs="Arial"/>
      <w:bCs/>
      <w:color w:val="auto"/>
      <w:kern w:val="0"/>
      <w:sz w:val="24"/>
      <w:lang w:eastAsia="pt-BR"/>
      <w14:ligatures w14:val="none"/>
    </w:rPr>
  </w:style>
  <w:style w:type="paragraph" w:customStyle="1" w:styleId="Nvel4">
    <w:name w:val="Nível 4"/>
    <w:qFormat/>
    <w:rsid w:val="00C47F8C"/>
    <w:pPr>
      <w:numPr>
        <w:ilvl w:val="3"/>
        <w:numId w:val="37"/>
      </w:numPr>
      <w:tabs>
        <w:tab w:val="clear" w:pos="1389"/>
        <w:tab w:val="left" w:pos="1080"/>
      </w:tabs>
      <w:spacing w:before="120" w:after="0" w:line="240" w:lineRule="auto"/>
      <w:ind w:left="0" w:firstLine="0"/>
      <w:jc w:val="both"/>
    </w:pPr>
    <w:rPr>
      <w:rFonts w:ascii="Arial" w:eastAsia="Times New Roman" w:hAnsi="Arial" w:cs="Times New Roman"/>
      <w:bCs/>
      <w:iCs/>
      <w:kern w:val="0"/>
      <w:sz w:val="24"/>
      <w:szCs w:val="20"/>
      <w:lang w:eastAsia="pt-BR"/>
      <w14:ligatures w14:val="none"/>
    </w:rPr>
  </w:style>
  <w:style w:type="paragraph" w:customStyle="1" w:styleId="Nvel5">
    <w:name w:val="Nível 5"/>
    <w:qFormat/>
    <w:rsid w:val="00C47F8C"/>
    <w:pPr>
      <w:numPr>
        <w:ilvl w:val="4"/>
        <w:numId w:val="37"/>
      </w:numPr>
      <w:tabs>
        <w:tab w:val="clear" w:pos="1134"/>
        <w:tab w:val="left" w:pos="1080"/>
      </w:tabs>
      <w:spacing w:before="60" w:after="0" w:line="240" w:lineRule="auto"/>
      <w:ind w:left="0" w:firstLine="0"/>
      <w:jc w:val="both"/>
    </w:pPr>
    <w:rPr>
      <w:rFonts w:ascii="Arial" w:eastAsia="Times New Roman" w:hAnsi="Arial" w:cs="Times New Roman"/>
      <w:bCs/>
      <w:iCs/>
      <w:kern w:val="0"/>
      <w:sz w:val="24"/>
      <w:szCs w:val="20"/>
      <w:lang w:eastAsia="pt-BR"/>
      <w14:ligatures w14:val="none"/>
    </w:rPr>
  </w:style>
  <w:style w:type="paragraph" w:customStyle="1" w:styleId="Nvel6">
    <w:name w:val="Nível 6"/>
    <w:basedOn w:val="Nvel5"/>
    <w:qFormat/>
    <w:rsid w:val="00C47F8C"/>
    <w:pPr>
      <w:numPr>
        <w:ilvl w:val="5"/>
      </w:numPr>
      <w:tabs>
        <w:tab w:val="clear" w:pos="1134"/>
      </w:tabs>
      <w:ind w:left="0" w:firstLine="0"/>
    </w:pPr>
  </w:style>
  <w:style w:type="character" w:styleId="nfase">
    <w:name w:val="Emphasis"/>
    <w:basedOn w:val="Fontepargpadro"/>
    <w:uiPriority w:val="20"/>
    <w:qFormat/>
    <w:rsid w:val="00C47F8C"/>
    <w:rPr>
      <w:i/>
      <w:iCs/>
      <w:color w:val="auto"/>
    </w:rPr>
  </w:style>
  <w:style w:type="character" w:styleId="RefernciaSutil">
    <w:name w:val="Subtle Reference"/>
    <w:basedOn w:val="Fontepargpadro"/>
    <w:uiPriority w:val="31"/>
    <w:qFormat/>
    <w:rsid w:val="00C47F8C"/>
    <w:rPr>
      <w:smallCaps/>
      <w:color w:val="404040" w:themeColor="text1" w:themeTint="BF"/>
      <w:u w:val="single" w:color="7F7F7F" w:themeColor="text1" w:themeTint="80"/>
    </w:rPr>
  </w:style>
  <w:style w:type="character" w:styleId="TtulodoLivro">
    <w:name w:val="Book Title"/>
    <w:basedOn w:val="Fontepargpadro"/>
    <w:uiPriority w:val="33"/>
    <w:qFormat/>
    <w:rsid w:val="00C47F8C"/>
    <w:rPr>
      <w:b w:val="0"/>
      <w:bCs w:val="0"/>
      <w:smallCaps/>
      <w:spacing w:val="5"/>
    </w:rPr>
  </w:style>
  <w:style w:type="paragraph" w:styleId="CabealhodoSumrio">
    <w:name w:val="TOC Heading"/>
    <w:basedOn w:val="Ttulo1"/>
    <w:next w:val="Normal"/>
    <w:link w:val="CabealhodoSumrioChar"/>
    <w:uiPriority w:val="39"/>
    <w:unhideWhenUsed/>
    <w:qFormat/>
    <w:rsid w:val="00C47F8C"/>
    <w:pPr>
      <w:pBdr>
        <w:bottom w:val="single" w:sz="4" w:space="1" w:color="595959" w:themeColor="text1" w:themeTint="A6"/>
      </w:pBdr>
      <w:spacing w:after="160"/>
      <w:ind w:left="568"/>
      <w:jc w:val="both"/>
      <w:outlineLvl w:val="9"/>
    </w:pPr>
    <w:rPr>
      <w:rFonts w:cstheme="majorHAnsi"/>
      <w:b/>
      <w:bCs/>
      <w:smallCaps/>
      <w:color w:val="000000" w:themeColor="text1"/>
      <w:kern w:val="0"/>
      <w:sz w:val="24"/>
      <w14:ligatures w14:val="none"/>
    </w:rPr>
  </w:style>
  <w:style w:type="paragraph" w:customStyle="1" w:styleId="Corpodetexto33">
    <w:name w:val="Corpo de texto 33"/>
    <w:basedOn w:val="Normal"/>
    <w:rsid w:val="00C47F8C"/>
    <w:pPr>
      <w:suppressAutoHyphens/>
      <w:spacing w:after="0" w:line="240" w:lineRule="auto"/>
    </w:pPr>
    <w:rPr>
      <w:rFonts w:ascii="Times New Roman" w:eastAsia="Times New Roman" w:hAnsi="Times New Roman" w:cs="Times New Roman"/>
      <w:b/>
      <w:kern w:val="0"/>
      <w:sz w:val="24"/>
      <w:szCs w:val="20"/>
      <w:lang w:val="x-none" w:eastAsia="zh-CN"/>
      <w14:ligatures w14:val="none"/>
    </w:rPr>
  </w:style>
  <w:style w:type="character" w:customStyle="1" w:styleId="CorpodetextoChar1">
    <w:name w:val="Corpo de texto Char1"/>
    <w:aliases w:val="body text Char1"/>
    <w:basedOn w:val="Fontepargpadro"/>
    <w:uiPriority w:val="99"/>
    <w:semiHidden/>
    <w:rsid w:val="00C47F8C"/>
  </w:style>
  <w:style w:type="paragraph" w:styleId="Commarcadores">
    <w:name w:val="List Bullet"/>
    <w:basedOn w:val="Normal"/>
    <w:uiPriority w:val="99"/>
    <w:unhideWhenUsed/>
    <w:rsid w:val="00C47F8C"/>
    <w:pPr>
      <w:numPr>
        <w:numId w:val="38"/>
      </w:numPr>
      <w:tabs>
        <w:tab w:val="clear" w:pos="360"/>
      </w:tabs>
      <w:spacing w:after="0" w:line="240" w:lineRule="auto"/>
      <w:ind w:left="0" w:firstLine="0"/>
      <w:contextualSpacing/>
    </w:pPr>
    <w:rPr>
      <w:rFonts w:ascii="Times New Roman" w:eastAsia="Times New Roman" w:hAnsi="Times New Roman" w:cs="Times New Roman"/>
      <w:kern w:val="0"/>
      <w:sz w:val="20"/>
      <w:szCs w:val="20"/>
      <w:lang w:eastAsia="pt-BR"/>
      <w14:ligatures w14:val="none"/>
    </w:rPr>
  </w:style>
  <w:style w:type="paragraph" w:customStyle="1" w:styleId="NormalArial">
    <w:name w:val="Normal + Arial"/>
    <w:basedOn w:val="Normal"/>
    <w:rsid w:val="00C47F8C"/>
    <w:pPr>
      <w:autoSpaceDE w:val="0"/>
      <w:autoSpaceDN w:val="0"/>
      <w:adjustRightInd w:val="0"/>
      <w:spacing w:after="0" w:line="240" w:lineRule="auto"/>
      <w:ind w:firstLine="708"/>
      <w:jc w:val="both"/>
    </w:pPr>
    <w:rPr>
      <w:rFonts w:ascii="Arial" w:eastAsia="Times New Roman" w:hAnsi="Arial" w:cs="Arial"/>
      <w:color w:val="000000"/>
      <w:kern w:val="0"/>
      <w:sz w:val="24"/>
      <w:szCs w:val="24"/>
      <w:lang w:eastAsia="pt-BR"/>
      <w14:ligatures w14:val="none"/>
    </w:rPr>
  </w:style>
  <w:style w:type="paragraph" w:customStyle="1" w:styleId="artigo">
    <w:name w:val="artigo"/>
    <w:basedOn w:val="Normal"/>
    <w:rsid w:val="00C47F8C"/>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Recuo2">
    <w:name w:val="Recuo2"/>
    <w:basedOn w:val="Normal"/>
    <w:rsid w:val="00C47F8C"/>
    <w:pPr>
      <w:spacing w:after="0" w:line="240" w:lineRule="auto"/>
      <w:ind w:left="2269" w:hanging="851"/>
      <w:jc w:val="both"/>
    </w:pPr>
    <w:rPr>
      <w:rFonts w:ascii="Arial" w:eastAsia="Times New Roman" w:hAnsi="Arial" w:cs="Times New Roman"/>
      <w:kern w:val="0"/>
      <w:sz w:val="26"/>
      <w:szCs w:val="20"/>
      <w:lang w:eastAsia="pt-BR"/>
      <w14:ligatures w14:val="none"/>
    </w:rPr>
  </w:style>
  <w:style w:type="paragraph" w:customStyle="1" w:styleId="Recuo1">
    <w:name w:val="Recuo1"/>
    <w:basedOn w:val="Normal"/>
    <w:rsid w:val="00C47F8C"/>
    <w:pPr>
      <w:spacing w:after="0" w:line="240" w:lineRule="auto"/>
      <w:ind w:left="1418" w:hanging="567"/>
      <w:jc w:val="both"/>
    </w:pPr>
    <w:rPr>
      <w:rFonts w:ascii="Arial" w:eastAsia="Times New Roman" w:hAnsi="Arial" w:cs="Times New Roman"/>
      <w:kern w:val="0"/>
      <w:sz w:val="26"/>
      <w:szCs w:val="20"/>
      <w:lang w:eastAsia="pt-BR"/>
      <w14:ligatures w14:val="none"/>
    </w:rPr>
  </w:style>
  <w:style w:type="paragraph" w:customStyle="1" w:styleId="NormalArial0">
    <w:name w:val="Normal Arial"/>
    <w:basedOn w:val="Normal"/>
    <w:link w:val="NormalArialChar"/>
    <w:rsid w:val="00C47F8C"/>
    <w:pPr>
      <w:spacing w:before="120" w:after="0" w:line="240" w:lineRule="auto"/>
      <w:jc w:val="both"/>
    </w:pPr>
    <w:rPr>
      <w:rFonts w:ascii="Arial" w:eastAsia="Times New Roman" w:hAnsi="Arial" w:cs="Times New Roman"/>
      <w:kern w:val="0"/>
      <w:sz w:val="24"/>
      <w:szCs w:val="20"/>
      <w:lang w:eastAsia="pt-BR"/>
      <w14:ligatures w14:val="none"/>
    </w:rPr>
  </w:style>
  <w:style w:type="paragraph" w:customStyle="1" w:styleId="Normal1lin-font10">
    <w:name w:val="Normal1lin-font10"/>
    <w:basedOn w:val="Normal"/>
    <w:rsid w:val="00C47F8C"/>
    <w:pPr>
      <w:spacing w:after="0" w:line="240" w:lineRule="auto"/>
      <w:jc w:val="both"/>
    </w:pPr>
    <w:rPr>
      <w:rFonts w:ascii="Times New Roman" w:eastAsia="Times New Roman" w:hAnsi="Times New Roman" w:cs="Times New Roman"/>
      <w:kern w:val="0"/>
      <w:sz w:val="20"/>
      <w:szCs w:val="20"/>
      <w:lang w:eastAsia="pt-BR"/>
      <w14:ligatures w14:val="none"/>
    </w:rPr>
  </w:style>
  <w:style w:type="character" w:customStyle="1" w:styleId="EstiloDeEmail31">
    <w:name w:val="EstiloDeEmail31"/>
    <w:basedOn w:val="Fontepargpadro"/>
    <w:semiHidden/>
    <w:rsid w:val="00C47F8C"/>
    <w:rPr>
      <w:rFonts w:ascii="Arial" w:hAnsi="Arial" w:cs="Arial"/>
      <w:color w:val="000080"/>
      <w:sz w:val="20"/>
    </w:rPr>
  </w:style>
  <w:style w:type="paragraph" w:customStyle="1" w:styleId="Estilo4">
    <w:name w:val="Estilo4"/>
    <w:basedOn w:val="Ttulo2"/>
    <w:link w:val="Estilo4Char"/>
    <w:qFormat/>
    <w:rsid w:val="00C47F8C"/>
    <w:pPr>
      <w:keepLines w:val="0"/>
      <w:spacing w:before="240" w:after="60" w:line="240" w:lineRule="auto"/>
      <w:jc w:val="both"/>
      <w:outlineLvl w:val="9"/>
    </w:pPr>
    <w:rPr>
      <w:rFonts w:ascii="Arial" w:eastAsia="Times New Roman" w:hAnsi="Arial" w:cs="Times New Roman"/>
      <w:kern w:val="0"/>
      <w:sz w:val="24"/>
      <w:szCs w:val="20"/>
      <w:lang w:eastAsia="pt-BR"/>
      <w14:ligatures w14:val="none"/>
    </w:rPr>
  </w:style>
  <w:style w:type="paragraph" w:customStyle="1" w:styleId="ISO9000Corpo">
    <w:name w:val="ISO 9000 Corpo"/>
    <w:rsid w:val="00C47F8C"/>
    <w:pPr>
      <w:spacing w:before="60" w:after="60" w:line="240" w:lineRule="auto"/>
      <w:ind w:left="425"/>
      <w:jc w:val="both"/>
    </w:pPr>
    <w:rPr>
      <w:rFonts w:ascii="Arial" w:eastAsia="Times New Roman" w:hAnsi="Arial" w:cs="Times New Roman"/>
      <w:noProof/>
      <w:kern w:val="0"/>
      <w:sz w:val="20"/>
      <w:szCs w:val="20"/>
      <w:lang w:eastAsia="pt-BR"/>
      <w14:ligatures w14:val="none"/>
    </w:rPr>
  </w:style>
  <w:style w:type="character" w:customStyle="1" w:styleId="Destaque1">
    <w:name w:val="Destaque 1"/>
    <w:basedOn w:val="Fontepargpadro"/>
    <w:rsid w:val="00C47F8C"/>
    <w:rPr>
      <w:b/>
      <w:bCs/>
    </w:rPr>
  </w:style>
  <w:style w:type="paragraph" w:customStyle="1" w:styleId="ItemNum">
    <w:name w:val="Item Num"/>
    <w:basedOn w:val="Normal"/>
    <w:rsid w:val="00C47F8C"/>
    <w:pPr>
      <w:numPr>
        <w:numId w:val="40"/>
      </w:numPr>
      <w:spacing w:before="120" w:after="120" w:line="240" w:lineRule="auto"/>
      <w:ind w:left="0" w:firstLine="0"/>
      <w:outlineLvl w:val="1"/>
    </w:pPr>
    <w:rPr>
      <w:rFonts w:ascii="Arial" w:eastAsia="Times New Roman" w:hAnsi="Arial" w:cs="Arial"/>
      <w:color w:val="000000"/>
      <w:kern w:val="0"/>
      <w:szCs w:val="20"/>
      <w:lang w:eastAsia="pt-BR"/>
      <w14:ligatures w14:val="none"/>
    </w:rPr>
  </w:style>
  <w:style w:type="character" w:customStyle="1" w:styleId="htmlval1">
    <w:name w:val="html_val1"/>
    <w:basedOn w:val="Fontepargpadro"/>
    <w:rsid w:val="00C47F8C"/>
    <w:rPr>
      <w:color w:val="0000FF"/>
    </w:rPr>
  </w:style>
  <w:style w:type="paragraph" w:customStyle="1" w:styleId="textopadrao">
    <w:name w:val="texto_padrao"/>
    <w:basedOn w:val="Normal"/>
    <w:rsid w:val="00C47F8C"/>
    <w:pPr>
      <w:spacing w:before="100" w:beforeAutospacing="1" w:after="100" w:afterAutospacing="1" w:line="240" w:lineRule="auto"/>
    </w:pPr>
    <w:rPr>
      <w:rFonts w:ascii="Trebuchet MS" w:eastAsia="Times New Roman" w:hAnsi="Trebuchet MS" w:cs="Times New Roman"/>
      <w:color w:val="666666"/>
      <w:kern w:val="0"/>
      <w:sz w:val="18"/>
      <w:szCs w:val="18"/>
      <w:lang w:eastAsia="pt-BR"/>
      <w14:ligatures w14:val="none"/>
    </w:rPr>
  </w:style>
  <w:style w:type="paragraph" w:styleId="Sumrio3">
    <w:name w:val="toc 3"/>
    <w:basedOn w:val="Normal"/>
    <w:next w:val="Normal"/>
    <w:autoRedefine/>
    <w:uiPriority w:val="39"/>
    <w:qFormat/>
    <w:rsid w:val="00C47F8C"/>
    <w:pPr>
      <w:spacing w:after="100" w:line="240" w:lineRule="auto"/>
      <w:ind w:left="400"/>
    </w:pPr>
    <w:rPr>
      <w:rFonts w:ascii="Times New Roman" w:eastAsia="Times New Roman" w:hAnsi="Times New Roman" w:cs="Times New Roman"/>
      <w:kern w:val="0"/>
      <w:sz w:val="20"/>
      <w:szCs w:val="20"/>
      <w:lang w:eastAsia="pt-BR"/>
      <w14:ligatures w14:val="none"/>
    </w:rPr>
  </w:style>
  <w:style w:type="paragraph" w:styleId="Sumrio4">
    <w:name w:val="toc 4"/>
    <w:basedOn w:val="Normal"/>
    <w:next w:val="Normal"/>
    <w:autoRedefine/>
    <w:uiPriority w:val="39"/>
    <w:unhideWhenUsed/>
    <w:rsid w:val="00C47F8C"/>
    <w:pPr>
      <w:spacing w:after="100" w:line="276" w:lineRule="auto"/>
      <w:ind w:left="660"/>
    </w:pPr>
    <w:rPr>
      <w:rFonts w:eastAsiaTheme="minorEastAsia"/>
      <w:kern w:val="0"/>
      <w:lang w:eastAsia="pt-BR"/>
      <w14:ligatures w14:val="none"/>
    </w:rPr>
  </w:style>
  <w:style w:type="paragraph" w:styleId="Sumrio5">
    <w:name w:val="toc 5"/>
    <w:basedOn w:val="Normal"/>
    <w:next w:val="Normal"/>
    <w:autoRedefine/>
    <w:uiPriority w:val="39"/>
    <w:unhideWhenUsed/>
    <w:rsid w:val="00C47F8C"/>
    <w:pPr>
      <w:spacing w:after="100" w:line="276" w:lineRule="auto"/>
      <w:ind w:left="880"/>
    </w:pPr>
    <w:rPr>
      <w:rFonts w:eastAsiaTheme="minorEastAsia"/>
      <w:kern w:val="0"/>
      <w:lang w:eastAsia="pt-BR"/>
      <w14:ligatures w14:val="none"/>
    </w:rPr>
  </w:style>
  <w:style w:type="paragraph" w:styleId="Sumrio6">
    <w:name w:val="toc 6"/>
    <w:basedOn w:val="Normal"/>
    <w:next w:val="Normal"/>
    <w:autoRedefine/>
    <w:uiPriority w:val="39"/>
    <w:unhideWhenUsed/>
    <w:rsid w:val="00C47F8C"/>
    <w:pPr>
      <w:spacing w:after="100" w:line="276" w:lineRule="auto"/>
      <w:ind w:left="1100"/>
    </w:pPr>
    <w:rPr>
      <w:rFonts w:eastAsiaTheme="minorEastAsia"/>
      <w:kern w:val="0"/>
      <w:lang w:eastAsia="pt-BR"/>
      <w14:ligatures w14:val="none"/>
    </w:rPr>
  </w:style>
  <w:style w:type="paragraph" w:styleId="Sumrio7">
    <w:name w:val="toc 7"/>
    <w:basedOn w:val="Normal"/>
    <w:next w:val="Normal"/>
    <w:autoRedefine/>
    <w:uiPriority w:val="39"/>
    <w:unhideWhenUsed/>
    <w:rsid w:val="00C47F8C"/>
    <w:pPr>
      <w:spacing w:after="100" w:line="276" w:lineRule="auto"/>
      <w:ind w:left="1320"/>
    </w:pPr>
    <w:rPr>
      <w:rFonts w:eastAsiaTheme="minorEastAsia"/>
      <w:kern w:val="0"/>
      <w:lang w:eastAsia="pt-BR"/>
      <w14:ligatures w14:val="none"/>
    </w:rPr>
  </w:style>
  <w:style w:type="paragraph" w:styleId="Sumrio8">
    <w:name w:val="toc 8"/>
    <w:basedOn w:val="Normal"/>
    <w:next w:val="Normal"/>
    <w:autoRedefine/>
    <w:uiPriority w:val="39"/>
    <w:unhideWhenUsed/>
    <w:rsid w:val="00C47F8C"/>
    <w:pPr>
      <w:spacing w:after="100" w:line="276" w:lineRule="auto"/>
      <w:ind w:left="1540"/>
    </w:pPr>
    <w:rPr>
      <w:rFonts w:eastAsiaTheme="minorEastAsia"/>
      <w:kern w:val="0"/>
      <w:lang w:eastAsia="pt-BR"/>
      <w14:ligatures w14:val="none"/>
    </w:rPr>
  </w:style>
  <w:style w:type="paragraph" w:styleId="Sumrio9">
    <w:name w:val="toc 9"/>
    <w:basedOn w:val="Normal"/>
    <w:next w:val="Normal"/>
    <w:autoRedefine/>
    <w:uiPriority w:val="39"/>
    <w:unhideWhenUsed/>
    <w:rsid w:val="00C47F8C"/>
    <w:pPr>
      <w:spacing w:after="100" w:line="276" w:lineRule="auto"/>
      <w:ind w:left="1760"/>
    </w:pPr>
    <w:rPr>
      <w:rFonts w:eastAsiaTheme="minorEastAsia"/>
      <w:kern w:val="0"/>
      <w:lang w:eastAsia="pt-BR"/>
      <w14:ligatures w14:val="none"/>
    </w:rPr>
  </w:style>
  <w:style w:type="character" w:customStyle="1" w:styleId="googqs-tidbit">
    <w:name w:val="goog_qs-tidbit"/>
    <w:basedOn w:val="Fontepargpadro"/>
    <w:rsid w:val="00C47F8C"/>
  </w:style>
  <w:style w:type="paragraph" w:customStyle="1" w:styleId="Text">
    <w:name w:val="Text"/>
    <w:basedOn w:val="Normal"/>
    <w:rsid w:val="00C47F8C"/>
    <w:pPr>
      <w:spacing w:before="120" w:after="120" w:line="240" w:lineRule="auto"/>
      <w:jc w:val="both"/>
    </w:pPr>
    <w:rPr>
      <w:rFonts w:ascii="Garamond" w:eastAsia="Times New Roman" w:hAnsi="Garamond" w:cs="Times New Roman"/>
      <w:kern w:val="0"/>
      <w:sz w:val="24"/>
      <w:szCs w:val="20"/>
      <w:lang w:eastAsia="pt-BR"/>
      <w14:ligatures w14:val="none"/>
    </w:rPr>
  </w:style>
  <w:style w:type="character" w:customStyle="1" w:styleId="CharChar1">
    <w:name w:val="Char Char1"/>
    <w:aliases w:val="Título 2 Char1,Chapter Number/Appendix Letter Char1,chn Char1,H2 Char1"/>
    <w:rsid w:val="00C47F8C"/>
    <w:rPr>
      <w:rFonts w:ascii="Times" w:eastAsia="DejaVuSans" w:hAnsi="Times"/>
      <w:b/>
      <w:bCs/>
      <w:kern w:val="1"/>
      <w:sz w:val="28"/>
      <w:szCs w:val="24"/>
    </w:rPr>
  </w:style>
  <w:style w:type="paragraph" w:customStyle="1" w:styleId="Corpodetextobodytext">
    <w:name w:val="Corpo de texto.body text"/>
    <w:basedOn w:val="Normal"/>
    <w:rsid w:val="00C47F8C"/>
    <w:pPr>
      <w:suppressAutoHyphens/>
      <w:autoSpaceDE w:val="0"/>
      <w:spacing w:after="0" w:line="240" w:lineRule="auto"/>
      <w:jc w:val="both"/>
    </w:pPr>
    <w:rPr>
      <w:rFonts w:ascii="Arial" w:eastAsia="Times New Roman" w:hAnsi="Arial" w:cs="Times New Roman"/>
      <w:kern w:val="0"/>
      <w:szCs w:val="20"/>
      <w:lang w:eastAsia="pt-BR"/>
      <w14:ligatures w14:val="none"/>
    </w:rPr>
  </w:style>
  <w:style w:type="paragraph" w:customStyle="1" w:styleId="xl63">
    <w:name w:val="xl63"/>
    <w:basedOn w:val="Normal"/>
    <w:rsid w:val="00C47F8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kern w:val="0"/>
      <w:sz w:val="16"/>
      <w:szCs w:val="16"/>
      <w:lang w:eastAsia="pt-BR"/>
      <w14:ligatures w14:val="none"/>
    </w:rPr>
  </w:style>
  <w:style w:type="paragraph" w:customStyle="1" w:styleId="xl64">
    <w:name w:val="xl64"/>
    <w:basedOn w:val="Normal"/>
    <w:rsid w:val="00C47F8C"/>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kern w:val="0"/>
      <w:sz w:val="16"/>
      <w:szCs w:val="16"/>
      <w:lang w:eastAsia="pt-BR"/>
      <w14:ligatures w14:val="none"/>
    </w:rPr>
  </w:style>
  <w:style w:type="paragraph" w:customStyle="1" w:styleId="xl82">
    <w:name w:val="xl82"/>
    <w:basedOn w:val="Normal"/>
    <w:rsid w:val="00C47F8C"/>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eastAsia="pt-BR"/>
      <w14:ligatures w14:val="none"/>
    </w:rPr>
  </w:style>
  <w:style w:type="paragraph" w:customStyle="1" w:styleId="xl83">
    <w:name w:val="xl83"/>
    <w:basedOn w:val="Normal"/>
    <w:rsid w:val="00C47F8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eastAsia="pt-BR"/>
      <w14:ligatures w14:val="none"/>
    </w:rPr>
  </w:style>
  <w:style w:type="paragraph" w:customStyle="1" w:styleId="Sub2Para">
    <w:name w:val="Sub2Para"/>
    <w:basedOn w:val="Ttulo1"/>
    <w:link w:val="Sub2ParaChar"/>
    <w:qFormat/>
    <w:rsid w:val="00C47F8C"/>
    <w:pPr>
      <w:pBdr>
        <w:bottom w:val="single" w:sz="4" w:space="1" w:color="595959" w:themeColor="text1" w:themeTint="A6"/>
      </w:pBdr>
      <w:spacing w:after="160"/>
      <w:ind w:left="431" w:hanging="431"/>
      <w:jc w:val="both"/>
    </w:pPr>
    <w:rPr>
      <w:rFonts w:ascii="Arial" w:hAnsi="Arial" w:cstheme="minorHAnsi"/>
      <w:b/>
      <w:bCs/>
      <w:smallCaps/>
      <w:color w:val="FF0000"/>
      <w:kern w:val="0"/>
      <w:sz w:val="24"/>
      <w:szCs w:val="22"/>
      <w14:ligatures w14:val="none"/>
    </w:rPr>
  </w:style>
  <w:style w:type="character" w:customStyle="1" w:styleId="Sub2ParaChar">
    <w:name w:val="Sub2Para Char"/>
    <w:basedOn w:val="Fontepargpadro"/>
    <w:link w:val="Sub2Para"/>
    <w:rsid w:val="00C47F8C"/>
    <w:rPr>
      <w:rFonts w:ascii="Arial" w:eastAsiaTheme="majorEastAsia" w:hAnsi="Arial" w:cstheme="minorHAnsi"/>
      <w:b/>
      <w:bCs/>
      <w:smallCaps/>
      <w:color w:val="FF0000"/>
      <w:kern w:val="0"/>
      <w:sz w:val="24"/>
      <w14:ligatures w14:val="none"/>
    </w:rPr>
  </w:style>
  <w:style w:type="table" w:customStyle="1" w:styleId="TableGrid">
    <w:name w:val="TableGrid"/>
    <w:rsid w:val="00C47F8C"/>
    <w:pPr>
      <w:spacing w:after="0" w:line="240" w:lineRule="auto"/>
    </w:pPr>
    <w:rPr>
      <w:rFonts w:eastAsiaTheme="minorEastAsia" w:cs="Times New Roman"/>
      <w:kern w:val="0"/>
      <w:lang w:eastAsia="pt-BR"/>
      <w14:ligatures w14:val="none"/>
    </w:rPr>
    <w:tblPr>
      <w:tblCellMar>
        <w:top w:w="0" w:type="dxa"/>
        <w:left w:w="0" w:type="dxa"/>
        <w:bottom w:w="0" w:type="dxa"/>
        <w:right w:w="0" w:type="dxa"/>
      </w:tblCellMar>
    </w:tblPr>
  </w:style>
  <w:style w:type="character" w:customStyle="1" w:styleId="Estilo1Char">
    <w:name w:val="Estilo1 Char"/>
    <w:basedOn w:val="Ttulo2Char"/>
    <w:link w:val="Estilo1"/>
    <w:rsid w:val="00C47F8C"/>
    <w:rPr>
      <w:rFonts w:ascii="Arial" w:eastAsia="Times New Roman" w:hAnsi="Arial" w:cs="Times New Roman"/>
      <w:color w:val="0F4761" w:themeColor="accent1" w:themeShade="BF"/>
      <w:kern w:val="0"/>
      <w:sz w:val="32"/>
      <w:szCs w:val="20"/>
      <w:lang w:eastAsia="pt-BR"/>
      <w14:ligatures w14:val="none"/>
    </w:rPr>
  </w:style>
  <w:style w:type="paragraph" w:customStyle="1" w:styleId="xl84">
    <w:name w:val="xl84"/>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color w:val="FF0000"/>
      <w:kern w:val="0"/>
      <w:sz w:val="16"/>
      <w:szCs w:val="16"/>
      <w:lang w:eastAsia="pt-BR"/>
      <w14:ligatures w14:val="none"/>
    </w:rPr>
  </w:style>
  <w:style w:type="paragraph" w:customStyle="1" w:styleId="xl85">
    <w:name w:val="xl85"/>
    <w:basedOn w:val="Normal"/>
    <w:rsid w:val="00C47F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FF0000"/>
      <w:kern w:val="0"/>
      <w:sz w:val="16"/>
      <w:szCs w:val="16"/>
      <w:lang w:eastAsia="pt-BR"/>
      <w14:ligatures w14:val="none"/>
    </w:rPr>
  </w:style>
  <w:style w:type="paragraph" w:customStyle="1" w:styleId="xl86">
    <w:name w:val="xl86"/>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FF0000"/>
      <w:kern w:val="0"/>
      <w:sz w:val="16"/>
      <w:szCs w:val="16"/>
      <w:lang w:eastAsia="pt-BR"/>
      <w14:ligatures w14:val="none"/>
    </w:rPr>
  </w:style>
  <w:style w:type="paragraph" w:customStyle="1" w:styleId="xl87">
    <w:name w:val="xl87"/>
    <w:basedOn w:val="Normal"/>
    <w:rsid w:val="00C47F8C"/>
    <w:pPr>
      <w:spacing w:before="100" w:beforeAutospacing="1" w:after="100" w:afterAutospacing="1" w:line="240" w:lineRule="auto"/>
    </w:pPr>
    <w:rPr>
      <w:rFonts w:ascii="Arial" w:eastAsia="Times New Roman" w:hAnsi="Arial" w:cs="Arial"/>
      <w:color w:val="FF0000"/>
      <w:kern w:val="0"/>
      <w:sz w:val="16"/>
      <w:szCs w:val="16"/>
      <w:lang w:eastAsia="pt-BR"/>
      <w14:ligatures w14:val="none"/>
    </w:rPr>
  </w:style>
  <w:style w:type="paragraph" w:customStyle="1" w:styleId="xl88">
    <w:name w:val="xl88"/>
    <w:basedOn w:val="Normal"/>
    <w:rsid w:val="00C47F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kern w:val="0"/>
      <w:sz w:val="16"/>
      <w:szCs w:val="16"/>
      <w:lang w:eastAsia="pt-BR"/>
      <w14:ligatures w14:val="none"/>
    </w:rPr>
  </w:style>
  <w:style w:type="paragraph" w:customStyle="1" w:styleId="xl89">
    <w:name w:val="xl89"/>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FF0000"/>
      <w:kern w:val="0"/>
      <w:sz w:val="16"/>
      <w:szCs w:val="16"/>
      <w:lang w:eastAsia="pt-BR"/>
      <w14:ligatures w14:val="none"/>
    </w:rPr>
  </w:style>
  <w:style w:type="paragraph" w:customStyle="1" w:styleId="xl90">
    <w:name w:val="xl90"/>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kern w:val="0"/>
      <w:sz w:val="16"/>
      <w:szCs w:val="16"/>
      <w:lang w:eastAsia="pt-BR"/>
      <w14:ligatures w14:val="none"/>
    </w:rPr>
  </w:style>
  <w:style w:type="paragraph" w:customStyle="1" w:styleId="xl91">
    <w:name w:val="xl91"/>
    <w:basedOn w:val="Normal"/>
    <w:rsid w:val="00C47F8C"/>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color w:val="FF0000"/>
      <w:kern w:val="0"/>
      <w:sz w:val="16"/>
      <w:szCs w:val="16"/>
      <w:lang w:eastAsia="pt-BR"/>
      <w14:ligatures w14:val="none"/>
    </w:rPr>
  </w:style>
  <w:style w:type="paragraph" w:customStyle="1" w:styleId="xl93">
    <w:name w:val="xl93"/>
    <w:basedOn w:val="Normal"/>
    <w:rsid w:val="00C47F8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FF0000"/>
      <w:kern w:val="0"/>
      <w:sz w:val="16"/>
      <w:szCs w:val="16"/>
      <w:lang w:eastAsia="pt-BR"/>
      <w14:ligatures w14:val="none"/>
    </w:rPr>
  </w:style>
  <w:style w:type="paragraph" w:customStyle="1" w:styleId="xl94">
    <w:name w:val="xl94"/>
    <w:basedOn w:val="Normal"/>
    <w:rsid w:val="00C47F8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kern w:val="0"/>
      <w:sz w:val="16"/>
      <w:szCs w:val="16"/>
      <w:lang w:eastAsia="pt-BR"/>
      <w14:ligatures w14:val="none"/>
    </w:rPr>
  </w:style>
  <w:style w:type="paragraph" w:customStyle="1" w:styleId="xl95">
    <w:name w:val="xl95"/>
    <w:basedOn w:val="Normal"/>
    <w:rsid w:val="00C47F8C"/>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color w:val="FF0000"/>
      <w:kern w:val="0"/>
      <w:sz w:val="16"/>
      <w:szCs w:val="16"/>
      <w:lang w:eastAsia="pt-BR"/>
      <w14:ligatures w14:val="none"/>
    </w:rPr>
  </w:style>
  <w:style w:type="paragraph" w:customStyle="1" w:styleId="xl96">
    <w:name w:val="xl96"/>
    <w:basedOn w:val="Normal"/>
    <w:rsid w:val="00C47F8C"/>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kern w:val="0"/>
      <w:sz w:val="16"/>
      <w:szCs w:val="16"/>
      <w:lang w:eastAsia="pt-BR"/>
      <w14:ligatures w14:val="none"/>
    </w:rPr>
  </w:style>
  <w:style w:type="paragraph" w:customStyle="1" w:styleId="xl97">
    <w:name w:val="xl97"/>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kern w:val="0"/>
      <w:sz w:val="16"/>
      <w:szCs w:val="16"/>
      <w:lang w:eastAsia="pt-BR"/>
      <w14:ligatures w14:val="none"/>
    </w:rPr>
  </w:style>
  <w:style w:type="paragraph" w:customStyle="1" w:styleId="xl98">
    <w:name w:val="xl98"/>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kern w:val="0"/>
      <w:sz w:val="16"/>
      <w:szCs w:val="16"/>
      <w:lang w:eastAsia="pt-BR"/>
      <w14:ligatures w14:val="none"/>
    </w:rPr>
  </w:style>
  <w:style w:type="paragraph" w:customStyle="1" w:styleId="xl99">
    <w:name w:val="xl99"/>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kern w:val="0"/>
      <w:sz w:val="16"/>
      <w:szCs w:val="16"/>
      <w:lang w:eastAsia="pt-BR"/>
      <w14:ligatures w14:val="none"/>
    </w:rPr>
  </w:style>
  <w:style w:type="paragraph" w:customStyle="1" w:styleId="xl100">
    <w:name w:val="xl100"/>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kern w:val="0"/>
      <w:sz w:val="16"/>
      <w:szCs w:val="16"/>
      <w:lang w:eastAsia="pt-BR"/>
      <w14:ligatures w14:val="none"/>
    </w:rPr>
  </w:style>
  <w:style w:type="paragraph" w:customStyle="1" w:styleId="xl101">
    <w:name w:val="xl101"/>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kern w:val="0"/>
      <w:sz w:val="16"/>
      <w:szCs w:val="16"/>
      <w:lang w:eastAsia="pt-BR"/>
      <w14:ligatures w14:val="none"/>
    </w:rPr>
  </w:style>
  <w:style w:type="paragraph" w:customStyle="1" w:styleId="xl102">
    <w:name w:val="xl102"/>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kern w:val="0"/>
      <w:sz w:val="16"/>
      <w:szCs w:val="16"/>
      <w:lang w:eastAsia="pt-BR"/>
      <w14:ligatures w14:val="none"/>
    </w:rPr>
  </w:style>
  <w:style w:type="paragraph" w:customStyle="1" w:styleId="xl103">
    <w:name w:val="xl103"/>
    <w:basedOn w:val="Normal"/>
    <w:rsid w:val="00C47F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Arial" w:eastAsia="Times New Roman" w:hAnsi="Arial" w:cs="Arial"/>
      <w:b/>
      <w:bCs/>
      <w:kern w:val="0"/>
      <w:sz w:val="24"/>
      <w:szCs w:val="24"/>
      <w:lang w:eastAsia="pt-BR"/>
      <w14:ligatures w14:val="none"/>
    </w:rPr>
  </w:style>
  <w:style w:type="paragraph" w:customStyle="1" w:styleId="xl104">
    <w:name w:val="xl104"/>
    <w:basedOn w:val="Normal"/>
    <w:rsid w:val="00C47F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Arial" w:eastAsia="Times New Roman" w:hAnsi="Arial" w:cs="Arial"/>
      <w:kern w:val="0"/>
      <w:sz w:val="28"/>
      <w:szCs w:val="28"/>
      <w:lang w:eastAsia="pt-BR"/>
      <w14:ligatures w14:val="none"/>
    </w:rPr>
  </w:style>
  <w:style w:type="paragraph" w:customStyle="1" w:styleId="xl105">
    <w:name w:val="xl105"/>
    <w:basedOn w:val="Normal"/>
    <w:rsid w:val="00C47F8C"/>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pPr>
    <w:rPr>
      <w:rFonts w:ascii="Arial" w:eastAsia="Times New Roman" w:hAnsi="Arial" w:cs="Arial"/>
      <w:b/>
      <w:bCs/>
      <w:kern w:val="0"/>
      <w:sz w:val="24"/>
      <w:szCs w:val="24"/>
      <w:lang w:eastAsia="pt-BR"/>
      <w14:ligatures w14:val="none"/>
    </w:rPr>
  </w:style>
  <w:style w:type="paragraph" w:customStyle="1" w:styleId="xl106">
    <w:name w:val="xl106"/>
    <w:basedOn w:val="Normal"/>
    <w:rsid w:val="00C47F8C"/>
    <w:pPr>
      <w:pBdr>
        <w:top w:val="single" w:sz="4" w:space="0" w:color="auto"/>
        <w:bottom w:val="single" w:sz="4" w:space="0" w:color="auto"/>
      </w:pBdr>
      <w:shd w:val="clear" w:color="000000" w:fill="D9D9D9"/>
      <w:spacing w:before="100" w:beforeAutospacing="1" w:after="100" w:afterAutospacing="1" w:line="240" w:lineRule="auto"/>
      <w:jc w:val="center"/>
    </w:pPr>
    <w:rPr>
      <w:rFonts w:ascii="Arial" w:eastAsia="Times New Roman" w:hAnsi="Arial" w:cs="Arial"/>
      <w:b/>
      <w:bCs/>
      <w:kern w:val="0"/>
      <w:sz w:val="24"/>
      <w:szCs w:val="24"/>
      <w:lang w:eastAsia="pt-BR"/>
      <w14:ligatures w14:val="none"/>
    </w:rPr>
  </w:style>
  <w:style w:type="paragraph" w:customStyle="1" w:styleId="xl92">
    <w:name w:val="xl92"/>
    <w:basedOn w:val="Normal"/>
    <w:rsid w:val="00C47F8C"/>
    <w:pPr>
      <w:pBdr>
        <w:top w:val="single" w:sz="4" w:space="0" w:color="auto"/>
        <w:bottom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kern w:val="0"/>
      <w:sz w:val="18"/>
      <w:szCs w:val="18"/>
      <w:lang w:eastAsia="pt-BR"/>
      <w14:ligatures w14:val="none"/>
    </w:rPr>
  </w:style>
  <w:style w:type="paragraph" w:customStyle="1" w:styleId="color666">
    <w:name w:val="color_666"/>
    <w:basedOn w:val="Normal"/>
    <w:rsid w:val="00C47F8C"/>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PargrafodeTexto">
    <w:name w:val="Parágrafo de Texto"/>
    <w:basedOn w:val="Fontepargpadro"/>
    <w:uiPriority w:val="1"/>
    <w:qFormat/>
    <w:rsid w:val="00C47F8C"/>
    <w:rPr>
      <w:rFonts w:asciiTheme="minorHAnsi" w:hAnsiTheme="minorHAnsi" w:cstheme="minorHAnsi"/>
      <w:b w:val="0"/>
      <w:color w:val="auto"/>
      <w:sz w:val="24"/>
    </w:rPr>
  </w:style>
  <w:style w:type="paragraph" w:customStyle="1" w:styleId="WW-NormalWeb">
    <w:name w:val="WW-Normal (Web)"/>
    <w:basedOn w:val="Normal"/>
    <w:rsid w:val="00C47F8C"/>
    <w:pPr>
      <w:suppressAutoHyphens/>
      <w:spacing w:before="280" w:after="280" w:line="240" w:lineRule="auto"/>
    </w:pPr>
    <w:rPr>
      <w:rFonts w:ascii="Times New Roman" w:eastAsia="Times New Roman" w:hAnsi="Times New Roman" w:cs="Times New Roman"/>
      <w:kern w:val="0"/>
      <w:sz w:val="24"/>
      <w:szCs w:val="24"/>
      <w:lang w:eastAsia="ar-SA"/>
      <w14:ligatures w14:val="none"/>
    </w:rPr>
  </w:style>
  <w:style w:type="paragraph" w:customStyle="1" w:styleId="Contedodatabela">
    <w:name w:val="Conteúdo da tabela"/>
    <w:basedOn w:val="Legenda"/>
    <w:rsid w:val="00C47F8C"/>
    <w:pPr>
      <w:widowControl w:val="0"/>
      <w:suppressLineNumbers/>
      <w:tabs>
        <w:tab w:val="clear" w:pos="5670"/>
      </w:tabs>
      <w:suppressAutoHyphens/>
      <w:spacing w:after="120" w:line="240" w:lineRule="auto"/>
      <w:ind w:firstLine="0"/>
    </w:pPr>
    <w:rPr>
      <w:rFonts w:ascii="Times New Roman" w:eastAsia="Lucida Sans Unicode" w:hAnsi="Times New Roman"/>
      <w:i w:val="0"/>
      <w:sz w:val="24"/>
    </w:rPr>
  </w:style>
  <w:style w:type="paragraph" w:customStyle="1" w:styleId="ANEXO">
    <w:name w:val="ANEXO"/>
    <w:basedOn w:val="Normal"/>
    <w:link w:val="ANEXOChar"/>
    <w:qFormat/>
    <w:rsid w:val="00C47F8C"/>
    <w:pPr>
      <w:spacing w:after="0" w:line="240" w:lineRule="auto"/>
      <w:ind w:left="1134" w:hanging="1134"/>
      <w:jc w:val="both"/>
    </w:pPr>
    <w:rPr>
      <w:rFonts w:ascii="Helv" w:eastAsia="Times New Roman" w:hAnsi="Helv" w:cs="Times New Roman"/>
      <w:kern w:val="0"/>
      <w:sz w:val="20"/>
      <w:szCs w:val="20"/>
      <w:lang w:val="pt-PT" w:eastAsia="pt-BR"/>
      <w14:ligatures w14:val="none"/>
    </w:rPr>
  </w:style>
  <w:style w:type="paragraph" w:customStyle="1" w:styleId="MNN1">
    <w:name w:val="MNN1"/>
    <w:next w:val="Normal"/>
    <w:rsid w:val="00C47F8C"/>
    <w:pPr>
      <w:numPr>
        <w:numId w:val="52"/>
      </w:numPr>
      <w:tabs>
        <w:tab w:val="clear" w:pos="992"/>
      </w:tabs>
      <w:spacing w:after="0" w:line="240" w:lineRule="auto"/>
      <w:ind w:left="0" w:firstLine="0"/>
    </w:pPr>
    <w:rPr>
      <w:rFonts w:ascii="Arial" w:eastAsia="Times New Roman" w:hAnsi="Arial" w:cs="Times New Roman"/>
      <w:spacing w:val="10"/>
      <w:kern w:val="0"/>
      <w:sz w:val="18"/>
      <w:szCs w:val="20"/>
      <w:lang w:eastAsia="pt-BR"/>
      <w14:ligatures w14:val="none"/>
    </w:rPr>
  </w:style>
  <w:style w:type="paragraph" w:customStyle="1" w:styleId="Print-FromToSubjectDate">
    <w:name w:val="Print- From: To: Subject: Date:"/>
    <w:basedOn w:val="Normal"/>
    <w:rsid w:val="00C47F8C"/>
    <w:pPr>
      <w:pBdr>
        <w:left w:val="single" w:sz="18" w:space="1" w:color="auto"/>
      </w:pBdr>
      <w:spacing w:after="0" w:line="240" w:lineRule="auto"/>
    </w:pPr>
    <w:rPr>
      <w:rFonts w:ascii="Arial" w:eastAsia="Times New Roman" w:hAnsi="Arial" w:cs="Times New Roman"/>
      <w:kern w:val="0"/>
      <w:sz w:val="20"/>
      <w:szCs w:val="20"/>
      <w:lang w:eastAsia="pt-BR"/>
      <w14:ligatures w14:val="none"/>
    </w:rPr>
  </w:style>
  <w:style w:type="table" w:customStyle="1" w:styleId="Tabelacomgrade2">
    <w:name w:val="Tabela com grade2"/>
    <w:basedOn w:val="Tabelanormal"/>
    <w:next w:val="Tabelacomgrade"/>
    <w:uiPriority w:val="99"/>
    <w:rsid w:val="00C47F8C"/>
    <w:pPr>
      <w:suppressAutoHyphens/>
      <w:spacing w:after="0" w:line="240" w:lineRule="auto"/>
    </w:pPr>
    <w:rPr>
      <w:rFonts w:ascii="Times New Roman" w:eastAsia="Times New Roman" w:hAnsi="Times New Roman" w:cs="Times New Roman"/>
      <w:kern w:val="0"/>
      <w:sz w:val="20"/>
      <w:szCs w:val="20"/>
      <w:lang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1">
    <w:name w:val="Sem lista1"/>
    <w:next w:val="Semlista"/>
    <w:semiHidden/>
    <w:unhideWhenUsed/>
    <w:rsid w:val="00C47F8C"/>
  </w:style>
  <w:style w:type="table" w:customStyle="1" w:styleId="Tabelacomgrade3">
    <w:name w:val="Tabela com grade3"/>
    <w:basedOn w:val="Tabelanormal"/>
    <w:next w:val="Tabelacomgrade"/>
    <w:uiPriority w:val="39"/>
    <w:rsid w:val="00C47F8C"/>
    <w:pPr>
      <w:suppressAutoHyphens/>
      <w:spacing w:after="0" w:line="240" w:lineRule="auto"/>
    </w:pPr>
    <w:rPr>
      <w:rFonts w:ascii="Times New Roman" w:eastAsia="Times New Roman" w:hAnsi="Times New Roman" w:cs="Times New Roman"/>
      <w:kern w:val="0"/>
      <w:sz w:val="20"/>
      <w:szCs w:val="20"/>
      <w:lang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
    <w:name w:val="Tabela com grade4"/>
    <w:basedOn w:val="Tabelanormal"/>
    <w:next w:val="Tabelacomgrade"/>
    <w:rsid w:val="00C47F8C"/>
    <w:pPr>
      <w:suppressAutoHyphens/>
      <w:spacing w:after="0" w:line="240" w:lineRule="auto"/>
    </w:pPr>
    <w:rPr>
      <w:rFonts w:ascii="Times New Roman" w:eastAsia="Times New Roman" w:hAnsi="Times New Roman" w:cs="Times New Roman"/>
      <w:kern w:val="0"/>
      <w:sz w:val="20"/>
      <w:szCs w:val="20"/>
      <w:lang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icedeilustraes">
    <w:name w:val="table of figures"/>
    <w:basedOn w:val="Normal"/>
    <w:next w:val="Normal"/>
    <w:uiPriority w:val="99"/>
    <w:unhideWhenUsed/>
    <w:rsid w:val="00C47F8C"/>
    <w:pPr>
      <w:spacing w:after="0" w:line="360" w:lineRule="auto"/>
      <w:jc w:val="both"/>
    </w:pPr>
    <w:rPr>
      <w:rFonts w:ascii="Times New Roman" w:hAnsi="Times New Roman"/>
      <w:kern w:val="0"/>
      <w:sz w:val="24"/>
      <w14:ligatures w14:val="none"/>
    </w:rPr>
  </w:style>
  <w:style w:type="character" w:customStyle="1" w:styleId="MenoPendente1">
    <w:name w:val="Menção Pendente1"/>
    <w:basedOn w:val="Fontepargpadro"/>
    <w:uiPriority w:val="99"/>
    <w:semiHidden/>
    <w:unhideWhenUsed/>
    <w:rsid w:val="00C47F8C"/>
    <w:rPr>
      <w:color w:val="605E5C"/>
      <w:shd w:val="clear" w:color="auto" w:fill="E1DFDD"/>
    </w:rPr>
  </w:style>
  <w:style w:type="table" w:styleId="TabeladeGrade1Clara">
    <w:name w:val="Grid Table 1 Light"/>
    <w:basedOn w:val="Tabelanormal"/>
    <w:uiPriority w:val="46"/>
    <w:rsid w:val="00C47F8C"/>
    <w:pPr>
      <w:spacing w:after="0" w:line="240" w:lineRule="auto"/>
      <w:jc w:val="both"/>
    </w:pPr>
    <w:rPr>
      <w:rFonts w:ascii="Times New Roman" w:hAnsi="Times New Roman"/>
      <w:kern w:val="0"/>
      <w:sz w:val="24"/>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deLista4">
    <w:name w:val="List Table 4"/>
    <w:basedOn w:val="Tabelanormal"/>
    <w:uiPriority w:val="49"/>
    <w:rsid w:val="00C47F8C"/>
    <w:pPr>
      <w:spacing w:after="0" w:line="240" w:lineRule="auto"/>
    </w:pPr>
    <w:rPr>
      <w:kern w:val="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orpoA">
    <w:name w:val="Corpo A"/>
    <w:rsid w:val="00C47F8C"/>
    <w:pPr>
      <w:pBdr>
        <w:top w:val="nil"/>
        <w:left w:val="nil"/>
        <w:bottom w:val="nil"/>
        <w:right w:val="nil"/>
        <w:between w:val="nil"/>
        <w:bar w:val="nil"/>
      </w:pBdr>
      <w:spacing w:after="0" w:line="240" w:lineRule="auto"/>
    </w:pPr>
    <w:rPr>
      <w:rFonts w:ascii="Times New Roman" w:eastAsia="Arial Unicode MS" w:hAnsi="Times New Roman" w:cs="Arial Unicode MS"/>
      <w:color w:val="000000"/>
      <w:kern w:val="0"/>
      <w:sz w:val="24"/>
      <w:szCs w:val="24"/>
      <w:u w:color="000000"/>
      <w:bdr w:val="nil"/>
      <w:lang w:val="pt-PT" w:eastAsia="pt-BR"/>
      <w14:ligatures w14:val="none"/>
    </w:rPr>
  </w:style>
  <w:style w:type="numbering" w:customStyle="1" w:styleId="EstiloImportado460">
    <w:name w:val="Estilo Importado 46.0"/>
    <w:rsid w:val="00C47F8C"/>
    <w:pPr>
      <w:numPr>
        <w:numId w:val="53"/>
      </w:numPr>
    </w:pPr>
  </w:style>
  <w:style w:type="character" w:customStyle="1" w:styleId="Hyperlink7">
    <w:name w:val="Hyperlink.7"/>
    <w:rsid w:val="00C47F8C"/>
    <w:rPr>
      <w:lang w:val="pt-PT"/>
    </w:rPr>
  </w:style>
  <w:style w:type="character" w:customStyle="1" w:styleId="Nenhum">
    <w:name w:val="Nenhum"/>
    <w:rsid w:val="00C47F8C"/>
  </w:style>
  <w:style w:type="numbering" w:customStyle="1" w:styleId="EstiloImportado480">
    <w:name w:val="Estilo Importado 48.0"/>
    <w:rsid w:val="00C47F8C"/>
    <w:pPr>
      <w:numPr>
        <w:numId w:val="54"/>
      </w:numPr>
    </w:pPr>
  </w:style>
  <w:style w:type="character" w:customStyle="1" w:styleId="markr8gz6uyly">
    <w:name w:val="markr8gz6uyly"/>
    <w:basedOn w:val="Fontepargpadro"/>
    <w:rsid w:val="00C47F8C"/>
  </w:style>
  <w:style w:type="character" w:customStyle="1" w:styleId="markbrwuimwjv">
    <w:name w:val="markbrwuimwjv"/>
    <w:basedOn w:val="Fontepargpadro"/>
    <w:rsid w:val="00C47F8C"/>
  </w:style>
  <w:style w:type="paragraph" w:customStyle="1" w:styleId="ItemTR">
    <w:name w:val="Item TR"/>
    <w:basedOn w:val="Ttulo3"/>
    <w:link w:val="ItemTRChar"/>
    <w:qFormat/>
    <w:rsid w:val="00C47F8C"/>
    <w:pPr>
      <w:spacing w:before="200" w:after="0"/>
      <w:jc w:val="both"/>
    </w:pPr>
    <w:rPr>
      <w:rFonts w:asciiTheme="majorHAnsi" w:hAnsiTheme="majorHAnsi"/>
      <w:bCs/>
      <w:kern w:val="0"/>
      <w:szCs w:val="22"/>
      <w14:ligatures w14:val="none"/>
    </w:rPr>
  </w:style>
  <w:style w:type="character" w:customStyle="1" w:styleId="ItemTRChar">
    <w:name w:val="Item TR Char"/>
    <w:basedOn w:val="Fontepargpadro"/>
    <w:link w:val="ItemTR"/>
    <w:rsid w:val="00C47F8C"/>
    <w:rPr>
      <w:rFonts w:asciiTheme="majorHAnsi" w:eastAsiaTheme="majorEastAsia" w:hAnsiTheme="majorHAnsi" w:cstheme="majorBidi"/>
      <w:bCs/>
      <w:color w:val="000000" w:themeColor="text1"/>
      <w:kern w:val="0"/>
      <w14:ligatures w14:val="none"/>
    </w:rPr>
  </w:style>
  <w:style w:type="character" w:customStyle="1" w:styleId="plink1">
    <w:name w:val="plink1"/>
    <w:rsid w:val="00C47F8C"/>
    <w:rPr>
      <w:b w:val="0"/>
      <w:bCs w:val="0"/>
      <w:vanish/>
      <w:webHidden w:val="0"/>
      <w:sz w:val="20"/>
      <w:szCs w:val="20"/>
      <w:specVanish w:val="0"/>
    </w:rPr>
  </w:style>
  <w:style w:type="paragraph" w:customStyle="1" w:styleId="DefaultText">
    <w:name w:val="Default Text"/>
    <w:basedOn w:val="Normal"/>
    <w:rsid w:val="00C47F8C"/>
    <w:pPr>
      <w:suppressAutoHyphens/>
      <w:overflowPunct w:val="0"/>
      <w:autoSpaceDE w:val="0"/>
      <w:spacing w:before="120" w:after="120" w:line="240" w:lineRule="auto"/>
      <w:jc w:val="both"/>
    </w:pPr>
    <w:rPr>
      <w:rFonts w:ascii="Comic Sans MS" w:eastAsia="Calibri" w:hAnsi="Comic Sans MS" w:cs="Times New Roman"/>
      <w:kern w:val="0"/>
      <w:sz w:val="20"/>
      <w:szCs w:val="24"/>
      <w:lang w:val="en-US" w:eastAsia="ar-SA"/>
      <w14:ligatures w14:val="none"/>
    </w:rPr>
  </w:style>
  <w:style w:type="paragraph" w:customStyle="1" w:styleId="T1">
    <w:name w:val="T1"/>
    <w:basedOn w:val="Normal"/>
    <w:link w:val="T1Char"/>
    <w:qFormat/>
    <w:rsid w:val="00C47F8C"/>
    <w:pPr>
      <w:spacing w:before="120" w:after="120" w:line="276" w:lineRule="auto"/>
      <w:jc w:val="both"/>
    </w:pPr>
    <w:rPr>
      <w:rFonts w:ascii="Arial" w:eastAsia="Calibri" w:hAnsi="Arial" w:cs="Arial"/>
      <w:b/>
      <w:kern w:val="0"/>
      <w:sz w:val="24"/>
      <w:szCs w:val="24"/>
      <w:lang w:eastAsia="pt-BR"/>
      <w14:ligatures w14:val="none"/>
    </w:rPr>
  </w:style>
  <w:style w:type="paragraph" w:customStyle="1" w:styleId="TEXTOPADRAO0">
    <w:name w:val="TEXTOPADRAO"/>
    <w:basedOn w:val="PargrafodaLista"/>
    <w:link w:val="TEXTOPADRAOChar"/>
    <w:qFormat/>
    <w:rsid w:val="00C47F8C"/>
    <w:pPr>
      <w:tabs>
        <w:tab w:val="left" w:pos="284"/>
      </w:tabs>
      <w:spacing w:before="120" w:after="120" w:line="240" w:lineRule="auto"/>
      <w:ind w:left="0"/>
      <w:contextualSpacing w:val="0"/>
      <w:jc w:val="both"/>
      <w:outlineLvl w:val="0"/>
    </w:pPr>
    <w:rPr>
      <w:rFonts w:ascii="Arial" w:eastAsia="Times New Roman" w:hAnsi="Arial" w:cs="Times New Roman"/>
      <w:kern w:val="0"/>
      <w:sz w:val="24"/>
      <w:lang w:eastAsia="pt-BR" w:bidi="en-US"/>
      <w14:ligatures w14:val="none"/>
    </w:rPr>
  </w:style>
  <w:style w:type="character" w:customStyle="1" w:styleId="T1Char">
    <w:name w:val="T1 Char"/>
    <w:link w:val="T1"/>
    <w:rsid w:val="00C47F8C"/>
    <w:rPr>
      <w:rFonts w:ascii="Arial" w:eastAsia="Calibri" w:hAnsi="Arial" w:cs="Arial"/>
      <w:b/>
      <w:kern w:val="0"/>
      <w:sz w:val="24"/>
      <w:szCs w:val="24"/>
      <w:lang w:eastAsia="pt-BR"/>
      <w14:ligatures w14:val="none"/>
    </w:rPr>
  </w:style>
  <w:style w:type="paragraph" w:customStyle="1" w:styleId="ADENDO">
    <w:name w:val="ADENDO"/>
    <w:basedOn w:val="TITULOS"/>
    <w:next w:val="Corpodetexto"/>
    <w:link w:val="ADENDOChar"/>
    <w:qFormat/>
    <w:rsid w:val="00C47F8C"/>
    <w:pPr>
      <w:numPr>
        <w:numId w:val="56"/>
      </w:numPr>
      <w:autoSpaceDE w:val="0"/>
      <w:autoSpaceDN w:val="0"/>
      <w:adjustRightInd w:val="0"/>
      <w:ind w:left="0" w:firstLine="0"/>
      <w:jc w:val="center"/>
    </w:pPr>
    <w:rPr>
      <w:bCs w:val="0"/>
    </w:rPr>
  </w:style>
  <w:style w:type="character" w:customStyle="1" w:styleId="TEXTOPADRAOChar">
    <w:name w:val="TEXTOPADRAO Char"/>
    <w:link w:val="TEXTOPADRAO0"/>
    <w:rsid w:val="00C47F8C"/>
    <w:rPr>
      <w:rFonts w:ascii="Arial" w:eastAsia="Times New Roman" w:hAnsi="Arial" w:cs="Times New Roman"/>
      <w:kern w:val="0"/>
      <w:sz w:val="24"/>
      <w:lang w:eastAsia="pt-BR" w:bidi="en-US"/>
      <w14:ligatures w14:val="none"/>
    </w:rPr>
  </w:style>
  <w:style w:type="paragraph" w:customStyle="1" w:styleId="T3">
    <w:name w:val="T3"/>
    <w:basedOn w:val="Normal"/>
    <w:link w:val="T3Char"/>
    <w:qFormat/>
    <w:rsid w:val="00C47F8C"/>
    <w:pPr>
      <w:autoSpaceDE w:val="0"/>
      <w:autoSpaceDN w:val="0"/>
      <w:adjustRightInd w:val="0"/>
      <w:spacing w:before="120" w:after="120" w:line="240" w:lineRule="auto"/>
      <w:jc w:val="both"/>
    </w:pPr>
    <w:rPr>
      <w:rFonts w:ascii="Arial" w:eastAsia="Calibri" w:hAnsi="Arial" w:cs="Arial"/>
      <w:b/>
      <w:kern w:val="0"/>
      <w:sz w:val="24"/>
      <w:szCs w:val="24"/>
      <w:lang w:eastAsia="pt-BR"/>
      <w14:ligatures w14:val="none"/>
    </w:rPr>
  </w:style>
  <w:style w:type="character" w:customStyle="1" w:styleId="ADENDOChar">
    <w:name w:val="ADENDO Char"/>
    <w:link w:val="ADENDO"/>
    <w:qFormat/>
    <w:rsid w:val="00C47F8C"/>
    <w:rPr>
      <w:rFonts w:ascii="Arial" w:eastAsia="Times New Roman" w:hAnsi="Arial" w:cs="Arial"/>
      <w:b/>
      <w:kern w:val="0"/>
      <w:szCs w:val="24"/>
      <w:lang w:val="en-US"/>
      <w14:ligatures w14:val="none"/>
    </w:rPr>
  </w:style>
  <w:style w:type="paragraph" w:customStyle="1" w:styleId="t4">
    <w:name w:val="t4"/>
    <w:basedOn w:val="Normal"/>
    <w:link w:val="t4Char"/>
    <w:qFormat/>
    <w:rsid w:val="00C47F8C"/>
    <w:pPr>
      <w:autoSpaceDE w:val="0"/>
      <w:autoSpaceDN w:val="0"/>
      <w:adjustRightInd w:val="0"/>
      <w:spacing w:before="120" w:after="120" w:line="240" w:lineRule="auto"/>
      <w:jc w:val="both"/>
    </w:pPr>
    <w:rPr>
      <w:rFonts w:ascii="Arial" w:eastAsia="Calibri" w:hAnsi="Arial" w:cs="Arial"/>
      <w:b/>
      <w:bCs/>
      <w:kern w:val="0"/>
      <w:sz w:val="24"/>
      <w:szCs w:val="24"/>
      <w:lang w:eastAsia="pt-BR"/>
      <w14:ligatures w14:val="none"/>
    </w:rPr>
  </w:style>
  <w:style w:type="character" w:customStyle="1" w:styleId="T3Char">
    <w:name w:val="T3 Char"/>
    <w:link w:val="T3"/>
    <w:rsid w:val="00C47F8C"/>
    <w:rPr>
      <w:rFonts w:ascii="Arial" w:eastAsia="Calibri" w:hAnsi="Arial" w:cs="Arial"/>
      <w:b/>
      <w:kern w:val="0"/>
      <w:sz w:val="24"/>
      <w:szCs w:val="24"/>
      <w:lang w:eastAsia="pt-BR"/>
      <w14:ligatures w14:val="none"/>
    </w:rPr>
  </w:style>
  <w:style w:type="paragraph" w:customStyle="1" w:styleId="t5">
    <w:name w:val="t5"/>
    <w:basedOn w:val="Normal"/>
    <w:link w:val="t5Char"/>
    <w:qFormat/>
    <w:rsid w:val="00C47F8C"/>
    <w:pPr>
      <w:autoSpaceDE w:val="0"/>
      <w:autoSpaceDN w:val="0"/>
      <w:adjustRightInd w:val="0"/>
      <w:spacing w:before="120" w:after="120" w:line="240" w:lineRule="auto"/>
      <w:ind w:firstLine="708"/>
      <w:jc w:val="both"/>
    </w:pPr>
    <w:rPr>
      <w:rFonts w:ascii="Arial" w:eastAsia="Calibri" w:hAnsi="Arial" w:cs="Arial"/>
      <w:b/>
      <w:bCs/>
      <w:kern w:val="0"/>
      <w:sz w:val="24"/>
      <w:szCs w:val="24"/>
      <w:lang w:eastAsia="pt-BR"/>
      <w14:ligatures w14:val="none"/>
    </w:rPr>
  </w:style>
  <w:style w:type="character" w:customStyle="1" w:styleId="t4Char">
    <w:name w:val="t4 Char"/>
    <w:link w:val="t4"/>
    <w:rsid w:val="00C47F8C"/>
    <w:rPr>
      <w:rFonts w:ascii="Arial" w:eastAsia="Calibri" w:hAnsi="Arial" w:cs="Arial"/>
      <w:b/>
      <w:bCs/>
      <w:kern w:val="0"/>
      <w:sz w:val="24"/>
      <w:szCs w:val="24"/>
      <w:lang w:eastAsia="pt-BR"/>
      <w14:ligatures w14:val="none"/>
    </w:rPr>
  </w:style>
  <w:style w:type="character" w:customStyle="1" w:styleId="t5Char">
    <w:name w:val="t5 Char"/>
    <w:link w:val="t5"/>
    <w:rsid w:val="00C47F8C"/>
    <w:rPr>
      <w:rFonts w:ascii="Arial" w:eastAsia="Calibri" w:hAnsi="Arial" w:cs="Arial"/>
      <w:b/>
      <w:bCs/>
      <w:kern w:val="0"/>
      <w:sz w:val="24"/>
      <w:szCs w:val="24"/>
      <w:lang w:eastAsia="pt-BR"/>
      <w14:ligatures w14:val="none"/>
    </w:rPr>
  </w:style>
  <w:style w:type="paragraph" w:styleId="Remissivo6">
    <w:name w:val="index 6"/>
    <w:basedOn w:val="Normal"/>
    <w:next w:val="Normal"/>
    <w:autoRedefine/>
    <w:uiPriority w:val="99"/>
    <w:semiHidden/>
    <w:unhideWhenUsed/>
    <w:rsid w:val="00C47F8C"/>
    <w:pPr>
      <w:spacing w:before="120" w:after="120" w:line="240" w:lineRule="auto"/>
      <w:ind w:left="1200" w:hanging="200"/>
      <w:jc w:val="both"/>
    </w:pPr>
    <w:rPr>
      <w:rFonts w:ascii="Arial" w:eastAsia="Calibri" w:hAnsi="Arial" w:cs="Arial"/>
      <w:kern w:val="0"/>
      <w:sz w:val="20"/>
      <w:szCs w:val="20"/>
      <w:lang w:eastAsia="pt-BR"/>
      <w14:ligatures w14:val="none"/>
    </w:rPr>
  </w:style>
  <w:style w:type="paragraph" w:customStyle="1" w:styleId="CAPITULO">
    <w:name w:val="CAPITULO"/>
    <w:basedOn w:val="Normal"/>
    <w:link w:val="CAPITULOChar"/>
    <w:qFormat/>
    <w:rsid w:val="00C47F8C"/>
    <w:pPr>
      <w:spacing w:before="120" w:after="120" w:line="240" w:lineRule="auto"/>
      <w:jc w:val="center"/>
    </w:pPr>
    <w:rPr>
      <w:rFonts w:ascii="Arial" w:eastAsia="Times New Roman" w:hAnsi="Arial" w:cs="Arial"/>
      <w:b/>
      <w:bCs/>
      <w:kern w:val="0"/>
      <w:sz w:val="28"/>
      <w:szCs w:val="28"/>
      <w:lang w:eastAsia="pt-BR"/>
      <w14:ligatures w14:val="none"/>
    </w:rPr>
  </w:style>
  <w:style w:type="paragraph" w:styleId="Numerada">
    <w:name w:val="List Number"/>
    <w:basedOn w:val="Normal"/>
    <w:uiPriority w:val="99"/>
    <w:semiHidden/>
    <w:unhideWhenUsed/>
    <w:rsid w:val="00C47F8C"/>
    <w:pPr>
      <w:numPr>
        <w:numId w:val="55"/>
      </w:numPr>
      <w:tabs>
        <w:tab w:val="clear" w:pos="360"/>
      </w:tabs>
      <w:ind w:left="0" w:firstLine="0"/>
      <w:contextualSpacing/>
      <w:jc w:val="both"/>
    </w:pPr>
    <w:rPr>
      <w:rFonts w:eastAsiaTheme="minorEastAsia"/>
      <w:kern w:val="0"/>
      <w14:ligatures w14:val="none"/>
    </w:rPr>
  </w:style>
  <w:style w:type="character" w:customStyle="1" w:styleId="CAPITULOChar">
    <w:name w:val="CAPITULO Char"/>
    <w:link w:val="CAPITULO"/>
    <w:rsid w:val="00C47F8C"/>
    <w:rPr>
      <w:rFonts w:ascii="Arial" w:eastAsia="Times New Roman" w:hAnsi="Arial" w:cs="Arial"/>
      <w:b/>
      <w:bCs/>
      <w:kern w:val="0"/>
      <w:sz w:val="28"/>
      <w:szCs w:val="28"/>
      <w:lang w:eastAsia="pt-BR"/>
      <w14:ligatures w14:val="none"/>
    </w:rPr>
  </w:style>
  <w:style w:type="paragraph" w:customStyle="1" w:styleId="TITULOS">
    <w:name w:val="TITULOS"/>
    <w:basedOn w:val="Normal"/>
    <w:link w:val="TITULOSChar"/>
    <w:qFormat/>
    <w:rsid w:val="00C47F8C"/>
    <w:pPr>
      <w:spacing w:before="120" w:after="120" w:line="240" w:lineRule="auto"/>
      <w:ind w:hanging="360"/>
      <w:jc w:val="both"/>
      <w:outlineLvl w:val="0"/>
    </w:pPr>
    <w:rPr>
      <w:rFonts w:ascii="Arial" w:eastAsia="Times New Roman" w:hAnsi="Arial" w:cs="Arial"/>
      <w:b/>
      <w:bCs/>
      <w:kern w:val="0"/>
      <w:szCs w:val="24"/>
      <w:lang w:val="en-US"/>
      <w14:ligatures w14:val="none"/>
    </w:rPr>
  </w:style>
  <w:style w:type="character" w:customStyle="1" w:styleId="TITULOSChar">
    <w:name w:val="TITULOS Char"/>
    <w:link w:val="TITULOS"/>
    <w:rsid w:val="00C47F8C"/>
    <w:rPr>
      <w:rFonts w:ascii="Arial" w:eastAsia="Times New Roman" w:hAnsi="Arial" w:cs="Arial"/>
      <w:b/>
      <w:bCs/>
      <w:kern w:val="0"/>
      <w:szCs w:val="24"/>
      <w:lang w:val="en-US"/>
      <w14:ligatures w14:val="none"/>
    </w:rPr>
  </w:style>
  <w:style w:type="paragraph" w:customStyle="1" w:styleId="paragraph">
    <w:name w:val="paragraph"/>
    <w:basedOn w:val="Normal"/>
    <w:rsid w:val="00C47F8C"/>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normaltextrun">
    <w:name w:val="normaltextrun"/>
    <w:basedOn w:val="Fontepargpadro"/>
    <w:rsid w:val="00C47F8C"/>
  </w:style>
  <w:style w:type="character" w:customStyle="1" w:styleId="eop">
    <w:name w:val="eop"/>
    <w:basedOn w:val="Fontepargpadro"/>
    <w:rsid w:val="00C47F8C"/>
  </w:style>
  <w:style w:type="numbering" w:customStyle="1" w:styleId="NumricoSemDeslocamento">
    <w:name w:val="Numérico Sem Deslocamento"/>
    <w:uiPriority w:val="99"/>
    <w:rsid w:val="00C47F8C"/>
    <w:pPr>
      <w:numPr>
        <w:numId w:val="57"/>
      </w:numPr>
    </w:pPr>
  </w:style>
  <w:style w:type="paragraph" w:customStyle="1" w:styleId="TEXTOPADRAO1">
    <w:name w:val="TEXTO PADRAO"/>
    <w:basedOn w:val="Normal"/>
    <w:link w:val="TEXTOPADRAOChar0"/>
    <w:qFormat/>
    <w:rsid w:val="00C47F8C"/>
    <w:pPr>
      <w:spacing w:before="120" w:after="120" w:line="240" w:lineRule="auto"/>
      <w:jc w:val="both"/>
    </w:pPr>
    <w:rPr>
      <w:rFonts w:ascii="Arial" w:eastAsia="Times New Roman" w:hAnsi="Arial" w:cs="Arial"/>
      <w:kern w:val="0"/>
      <w:sz w:val="24"/>
      <w:szCs w:val="24"/>
      <w14:ligatures w14:val="none"/>
    </w:rPr>
  </w:style>
  <w:style w:type="character" w:customStyle="1" w:styleId="TEXTOPADRAOChar0">
    <w:name w:val="TEXTO PADRAO Char"/>
    <w:basedOn w:val="Fontepargpadro"/>
    <w:link w:val="TEXTOPADRAO1"/>
    <w:rsid w:val="00C47F8C"/>
    <w:rPr>
      <w:rFonts w:ascii="Arial" w:eastAsia="Times New Roman" w:hAnsi="Arial" w:cs="Arial"/>
      <w:kern w:val="0"/>
      <w:sz w:val="24"/>
      <w:szCs w:val="24"/>
      <w14:ligatures w14:val="none"/>
    </w:rPr>
  </w:style>
  <w:style w:type="table" w:customStyle="1" w:styleId="TabeladeGrade4-nfase12">
    <w:name w:val="Tabela de Grade 4 - Ênfase 12"/>
    <w:basedOn w:val="Tabelanormal"/>
    <w:next w:val="TabeladeGrade4-nfase1"/>
    <w:uiPriority w:val="49"/>
    <w:rsid w:val="00C47F8C"/>
    <w:pPr>
      <w:spacing w:after="0" w:line="240" w:lineRule="auto"/>
    </w:pPr>
    <w:rPr>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eladeGrade4-nfase1">
    <w:name w:val="Grid Table 4 Accent 1"/>
    <w:basedOn w:val="Tabelanormal"/>
    <w:uiPriority w:val="49"/>
    <w:rsid w:val="00C47F8C"/>
    <w:pPr>
      <w:spacing w:after="0" w:line="240" w:lineRule="auto"/>
    </w:pPr>
    <w:rPr>
      <w:rFonts w:eastAsiaTheme="minorEastAsia"/>
      <w:kern w:val="0"/>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customStyle="1" w:styleId="TabeladeGrade4-nfase11">
    <w:name w:val="Tabela de Grade 4 - Ênfase 11"/>
    <w:basedOn w:val="Tabelanormal"/>
    <w:next w:val="TabeladeGrade4-nfase1"/>
    <w:uiPriority w:val="49"/>
    <w:rsid w:val="00C47F8C"/>
    <w:pPr>
      <w:spacing w:after="0" w:line="240" w:lineRule="auto"/>
    </w:pPr>
    <w:rPr>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Nivel2-Capitulo">
    <w:name w:val="Nivel 2 - Capitulo"/>
    <w:basedOn w:val="Subttulo"/>
    <w:link w:val="Nivel2-CapituloChar"/>
    <w:qFormat/>
    <w:rsid w:val="00C47F8C"/>
    <w:pPr>
      <w:numPr>
        <w:ilvl w:val="0"/>
        <w:numId w:val="58"/>
      </w:numPr>
      <w:spacing w:before="120" w:after="120" w:line="240" w:lineRule="auto"/>
      <w:ind w:left="0" w:firstLine="0"/>
      <w:jc w:val="both"/>
      <w:outlineLvl w:val="1"/>
    </w:pPr>
    <w:rPr>
      <w:rFonts w:ascii="Arial" w:eastAsia="Times New Roman" w:hAnsi="Arial" w:cs="Arial"/>
      <w:b/>
      <w:color w:val="auto"/>
      <w:spacing w:val="0"/>
      <w:kern w:val="0"/>
      <w:sz w:val="24"/>
      <w:szCs w:val="24"/>
      <w:lang w:eastAsia="pt-BR"/>
      <w14:ligatures w14:val="none"/>
    </w:rPr>
  </w:style>
  <w:style w:type="paragraph" w:customStyle="1" w:styleId="Nvel3-MNP">
    <w:name w:val="Nível 3 - MNP"/>
    <w:basedOn w:val="Nivel2-Capitulo"/>
    <w:qFormat/>
    <w:rsid w:val="00C47F8C"/>
    <w:pPr>
      <w:numPr>
        <w:ilvl w:val="1"/>
      </w:numPr>
      <w:tabs>
        <w:tab w:val="num" w:pos="0"/>
        <w:tab w:val="num" w:pos="360"/>
      </w:tabs>
      <w:outlineLvl w:val="2"/>
    </w:pPr>
  </w:style>
  <w:style w:type="character" w:customStyle="1" w:styleId="Nivel2-CapituloChar">
    <w:name w:val="Nivel 2 - Capitulo Char"/>
    <w:link w:val="Nivel2-Capitulo"/>
    <w:qFormat/>
    <w:rsid w:val="00C47F8C"/>
    <w:rPr>
      <w:rFonts w:ascii="Arial" w:eastAsia="Times New Roman" w:hAnsi="Arial" w:cs="Arial"/>
      <w:b/>
      <w:kern w:val="0"/>
      <w:sz w:val="24"/>
      <w:szCs w:val="24"/>
      <w:lang w:eastAsia="pt-BR"/>
      <w14:ligatures w14:val="none"/>
    </w:rPr>
  </w:style>
  <w:style w:type="table" w:customStyle="1" w:styleId="GradeMdia1-nfase31">
    <w:name w:val="Grade Média 1 - Ênfase 31"/>
    <w:basedOn w:val="Tabelanormal"/>
    <w:next w:val="GradeMdia1-nfase3"/>
    <w:uiPriority w:val="67"/>
    <w:semiHidden/>
    <w:unhideWhenUsed/>
    <w:rsid w:val="00C47F8C"/>
    <w:pPr>
      <w:spacing w:after="0" w:line="240" w:lineRule="auto"/>
    </w:pPr>
    <w:rPr>
      <w:kern w:val="0"/>
      <w14:ligatures w14:val="none"/>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styleId="GradeMdia1-nfase3">
    <w:name w:val="Medium Grid 1 Accent 3"/>
    <w:basedOn w:val="Tabelanormal"/>
    <w:uiPriority w:val="67"/>
    <w:semiHidden/>
    <w:unhideWhenUsed/>
    <w:rsid w:val="00C47F8C"/>
    <w:pPr>
      <w:spacing w:after="0" w:line="240" w:lineRule="auto"/>
    </w:pPr>
    <w:rPr>
      <w:rFonts w:eastAsiaTheme="minorEastAsia"/>
      <w:kern w:val="0"/>
      <w14:ligatures w14:val="none"/>
    </w:r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paragraph" w:customStyle="1" w:styleId="Tit2">
    <w:name w:val="Tit.2"/>
    <w:basedOn w:val="Ttulo2"/>
    <w:next w:val="Normal"/>
    <w:link w:val="Tit2Char"/>
    <w:rsid w:val="00C47F8C"/>
    <w:pPr>
      <w:keepNext w:val="0"/>
      <w:keepLines w:val="0"/>
      <w:widowControl w:val="0"/>
      <w:spacing w:before="120" w:after="120" w:line="240" w:lineRule="auto"/>
      <w:ind w:left="4212" w:hanging="432"/>
    </w:pPr>
    <w:rPr>
      <w:rFonts w:ascii="Arial" w:eastAsia="Calibri" w:hAnsi="Arial" w:cs="Times New Roman"/>
      <w:b/>
      <w:bCs/>
      <w:color w:val="auto"/>
      <w:kern w:val="0"/>
      <w:sz w:val="20"/>
      <w:szCs w:val="26"/>
      <w:lang w:eastAsia="pt-BR"/>
      <w14:ligatures w14:val="none"/>
    </w:rPr>
  </w:style>
  <w:style w:type="character" w:customStyle="1" w:styleId="Tit2Char">
    <w:name w:val="Tit.2 Char"/>
    <w:basedOn w:val="PargrafodaListaChar"/>
    <w:link w:val="Tit2"/>
    <w:locked/>
    <w:rsid w:val="00C47F8C"/>
    <w:rPr>
      <w:rFonts w:ascii="Arial" w:eastAsia="Calibri" w:hAnsi="Arial" w:cs="Times New Roman"/>
      <w:b/>
      <w:bCs/>
      <w:kern w:val="0"/>
      <w:sz w:val="20"/>
      <w:szCs w:val="26"/>
      <w:lang w:eastAsia="pt-BR"/>
      <w14:ligatures w14:val="none"/>
    </w:rPr>
  </w:style>
  <w:style w:type="character" w:customStyle="1" w:styleId="hps">
    <w:name w:val="hps"/>
    <w:basedOn w:val="Fontepargpadro"/>
    <w:rsid w:val="00C47F8C"/>
  </w:style>
  <w:style w:type="paragraph" w:customStyle="1" w:styleId="90E6E94772DB4C8E8374C1F8E62C000D">
    <w:name w:val="90E6E94772DB4C8E8374C1F8E62C000D"/>
    <w:rsid w:val="00C47F8C"/>
    <w:rPr>
      <w:rFonts w:eastAsiaTheme="minorEastAsia"/>
      <w:kern w:val="0"/>
      <w:lang w:eastAsia="pt-BR"/>
      <w14:ligatures w14:val="none"/>
    </w:rPr>
  </w:style>
  <w:style w:type="paragraph" w:customStyle="1" w:styleId="xxmsonormal">
    <w:name w:val="x_x_msonormal"/>
    <w:basedOn w:val="Normal"/>
    <w:uiPriority w:val="99"/>
    <w:rsid w:val="00C47F8C"/>
    <w:pPr>
      <w:spacing w:after="0" w:line="240" w:lineRule="auto"/>
    </w:pPr>
    <w:rPr>
      <w:rFonts w:ascii="Times New Roman" w:hAnsi="Times New Roman" w:cs="Times New Roman"/>
      <w:kern w:val="0"/>
      <w:sz w:val="24"/>
      <w:szCs w:val="24"/>
      <w:lang w:eastAsia="pt-BR"/>
      <w14:ligatures w14:val="none"/>
    </w:rPr>
  </w:style>
  <w:style w:type="table" w:customStyle="1" w:styleId="TableNormal1">
    <w:name w:val="Table Normal1"/>
    <w:unhideWhenUsed/>
    <w:qFormat/>
    <w:rsid w:val="00C47F8C"/>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styleId="TabeladeGrade5Escura-nfase5">
    <w:name w:val="Grid Table 5 Dark Accent 5"/>
    <w:basedOn w:val="Tabelanormal"/>
    <w:uiPriority w:val="50"/>
    <w:rsid w:val="00C47F8C"/>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02B9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02B9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02B9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02B93" w:themeFill="accent5"/>
      </w:tcPr>
    </w:tblStylePr>
    <w:tblStylePr w:type="band1Vert">
      <w:tblPr/>
      <w:tcPr>
        <w:shd w:val="clear" w:color="auto" w:fill="E59EDC" w:themeFill="accent5" w:themeFillTint="66"/>
      </w:tcPr>
    </w:tblStylePr>
    <w:tblStylePr w:type="band1Horz">
      <w:tblPr/>
      <w:tcPr>
        <w:shd w:val="clear" w:color="auto" w:fill="E59EDC" w:themeFill="accent5" w:themeFillTint="66"/>
      </w:tcPr>
    </w:tblStylePr>
  </w:style>
  <w:style w:type="table" w:customStyle="1" w:styleId="NormalTable0">
    <w:name w:val="Normal Table0"/>
    <w:uiPriority w:val="2"/>
    <w:semiHidden/>
    <w:unhideWhenUsed/>
    <w:qFormat/>
    <w:rsid w:val="00C47F8C"/>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styleId="TabeladeGrade4">
    <w:name w:val="Grid Table 4"/>
    <w:basedOn w:val="Tabelanormal"/>
    <w:uiPriority w:val="49"/>
    <w:rsid w:val="00C47F8C"/>
    <w:pPr>
      <w:spacing w:after="0" w:line="240" w:lineRule="auto"/>
    </w:pPr>
    <w:rPr>
      <w:kern w:val="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adeClara">
    <w:name w:val="Grid Table Light"/>
    <w:basedOn w:val="Tabelanormal"/>
    <w:uiPriority w:val="40"/>
    <w:rsid w:val="00C47F8C"/>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WW8Num12z8">
    <w:name w:val="WW8Num12z8"/>
    <w:rsid w:val="00C47F8C"/>
  </w:style>
  <w:style w:type="character" w:customStyle="1" w:styleId="ANEXOChar">
    <w:name w:val="ANEXO Char"/>
    <w:link w:val="ANEXO"/>
    <w:rsid w:val="00C47F8C"/>
    <w:rPr>
      <w:rFonts w:ascii="Helv" w:eastAsia="Times New Roman" w:hAnsi="Helv" w:cs="Times New Roman"/>
      <w:kern w:val="0"/>
      <w:sz w:val="20"/>
      <w:szCs w:val="20"/>
      <w:lang w:val="pt-PT" w:eastAsia="pt-BR"/>
      <w14:ligatures w14:val="none"/>
    </w:rPr>
  </w:style>
  <w:style w:type="numbering" w:customStyle="1" w:styleId="Semlista2">
    <w:name w:val="Sem lista2"/>
    <w:next w:val="Semlista"/>
    <w:uiPriority w:val="99"/>
    <w:semiHidden/>
    <w:unhideWhenUsed/>
    <w:rsid w:val="00C47F8C"/>
  </w:style>
  <w:style w:type="table" w:customStyle="1" w:styleId="Tabelacomgrade5">
    <w:name w:val="Tabela com grade5"/>
    <w:basedOn w:val="Tabelanormal"/>
    <w:next w:val="Tabelacomgrade"/>
    <w:uiPriority w:val="59"/>
    <w:rsid w:val="00C47F8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unhideWhenUsed/>
    <w:qFormat/>
    <w:rsid w:val="00C47F8C"/>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numbering" w:customStyle="1" w:styleId="List13">
    <w:name w:val="List 13"/>
    <w:basedOn w:val="Semlista"/>
    <w:rsid w:val="00C47F8C"/>
    <w:pPr>
      <w:numPr>
        <w:numId w:val="59"/>
      </w:numPr>
    </w:pPr>
  </w:style>
  <w:style w:type="numbering" w:customStyle="1" w:styleId="Semlista3">
    <w:name w:val="Sem lista3"/>
    <w:next w:val="Semlista"/>
    <w:uiPriority w:val="99"/>
    <w:semiHidden/>
    <w:unhideWhenUsed/>
    <w:rsid w:val="00C47F8C"/>
  </w:style>
  <w:style w:type="table" w:customStyle="1" w:styleId="Tabelacomgrade6">
    <w:name w:val="Tabela com grade6"/>
    <w:basedOn w:val="Tabelanormal"/>
    <w:next w:val="Tabelacomgrade"/>
    <w:uiPriority w:val="59"/>
    <w:rsid w:val="00C47F8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47F8C"/>
    <w:pPr>
      <w:widowControl w:val="0"/>
      <w:autoSpaceDE w:val="0"/>
      <w:autoSpaceDN w:val="0"/>
      <w:spacing w:after="0" w:line="240" w:lineRule="auto"/>
    </w:pPr>
    <w:rPr>
      <w:rFonts w:ascii="Arial MT" w:eastAsia="Arial MT" w:hAnsi="Arial MT" w:cs="Arial MT"/>
      <w:kern w:val="0"/>
      <w:lang w:val="pt-PT"/>
      <w14:ligatures w14:val="none"/>
    </w:rPr>
  </w:style>
  <w:style w:type="character" w:customStyle="1" w:styleId="markmuf9wnfs6">
    <w:name w:val="markmuf9wnfs6"/>
    <w:basedOn w:val="Fontepargpadro"/>
    <w:rsid w:val="00C47F8C"/>
  </w:style>
  <w:style w:type="table" w:styleId="TabeladeGrade4-nfase3">
    <w:name w:val="Grid Table 4 Accent 3"/>
    <w:basedOn w:val="Tabelanormal"/>
    <w:uiPriority w:val="49"/>
    <w:rsid w:val="00C47F8C"/>
    <w:pPr>
      <w:spacing w:after="0" w:line="240" w:lineRule="auto"/>
    </w:pPr>
    <w:rPr>
      <w:kern w:val="0"/>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TabeladeGrade2-nfase3">
    <w:name w:val="Grid Table 2 Accent 3"/>
    <w:basedOn w:val="Tabelanormal"/>
    <w:uiPriority w:val="47"/>
    <w:rsid w:val="00C47F8C"/>
    <w:pPr>
      <w:spacing w:after="0" w:line="240" w:lineRule="auto"/>
    </w:pPr>
    <w:rPr>
      <w:kern w:val="0"/>
      <w14:ligatures w14:val="none"/>
    </w:rPr>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SimplesTabela1">
    <w:name w:val="Plain Table 1"/>
    <w:basedOn w:val="Tabelanormal"/>
    <w:uiPriority w:val="41"/>
    <w:rsid w:val="00C47F8C"/>
    <w:pPr>
      <w:spacing w:after="0" w:line="240" w:lineRule="auto"/>
    </w:pPr>
    <w:rPr>
      <w:kern w:val="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oPendente11">
    <w:name w:val="Menção Pendente11"/>
    <w:basedOn w:val="Fontepargpadro"/>
    <w:uiPriority w:val="99"/>
    <w:semiHidden/>
    <w:unhideWhenUsed/>
    <w:rsid w:val="00C47F8C"/>
    <w:rPr>
      <w:color w:val="605E5C"/>
      <w:shd w:val="clear" w:color="auto" w:fill="E1DFDD"/>
    </w:rPr>
  </w:style>
  <w:style w:type="character" w:customStyle="1" w:styleId="MenoPendente2">
    <w:name w:val="Menção Pendente2"/>
    <w:basedOn w:val="Fontepargpadro"/>
    <w:uiPriority w:val="99"/>
    <w:semiHidden/>
    <w:unhideWhenUsed/>
    <w:rsid w:val="00C47F8C"/>
    <w:rPr>
      <w:color w:val="605E5C"/>
      <w:shd w:val="clear" w:color="auto" w:fill="E1DFDD"/>
    </w:rPr>
  </w:style>
  <w:style w:type="character" w:customStyle="1" w:styleId="scxw29169804">
    <w:name w:val="scxw29169804"/>
    <w:basedOn w:val="Fontepargpadro"/>
    <w:rsid w:val="00C47F8C"/>
  </w:style>
  <w:style w:type="table" w:styleId="TabeladeLista3">
    <w:name w:val="List Table 3"/>
    <w:basedOn w:val="Tabelanormal"/>
    <w:uiPriority w:val="48"/>
    <w:rsid w:val="00C47F8C"/>
    <w:pPr>
      <w:spacing w:after="0" w:line="240" w:lineRule="auto"/>
    </w:pPr>
    <w:rPr>
      <w:kern w:val="0"/>
      <w14:ligatures w14:val="none"/>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deLista3-nfase1">
    <w:name w:val="List Table 3 Accent 1"/>
    <w:basedOn w:val="Tabelanormal"/>
    <w:uiPriority w:val="48"/>
    <w:rsid w:val="00C47F8C"/>
    <w:pPr>
      <w:spacing w:after="0" w:line="240" w:lineRule="auto"/>
    </w:pPr>
    <w:rPr>
      <w:kern w:val="0"/>
      <w14:ligatures w14:val="none"/>
    </w:r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character" w:customStyle="1" w:styleId="MenoPendente3">
    <w:name w:val="Menção Pendente3"/>
    <w:basedOn w:val="Fontepargpadro"/>
    <w:uiPriority w:val="99"/>
    <w:semiHidden/>
    <w:unhideWhenUsed/>
    <w:rsid w:val="00C47F8C"/>
    <w:rPr>
      <w:color w:val="605E5C"/>
      <w:shd w:val="clear" w:color="auto" w:fill="E1DFDD"/>
    </w:rPr>
  </w:style>
  <w:style w:type="paragraph" w:customStyle="1" w:styleId="xl107">
    <w:name w:val="xl107"/>
    <w:basedOn w:val="Normal"/>
    <w:rsid w:val="00C47F8C"/>
    <w:pPr>
      <w:pBdr>
        <w:top w:val="single" w:sz="4" w:space="0" w:color="auto"/>
        <w:bottom w:val="single" w:sz="4" w:space="0" w:color="auto"/>
      </w:pBdr>
      <w:shd w:val="clear" w:color="000000" w:fill="21119B"/>
      <w:spacing w:before="100" w:beforeAutospacing="1" w:after="100" w:afterAutospacing="1" w:line="240" w:lineRule="auto"/>
      <w:textAlignment w:val="center"/>
    </w:pPr>
    <w:rPr>
      <w:rFonts w:ascii="Arial" w:eastAsia="Times New Roman" w:hAnsi="Arial" w:cs="Arial"/>
      <w:b/>
      <w:bCs/>
      <w:color w:val="FFFFFF"/>
      <w:kern w:val="0"/>
      <w:sz w:val="20"/>
      <w:szCs w:val="20"/>
      <w:lang w:eastAsia="pt-BR"/>
      <w14:ligatures w14:val="none"/>
    </w:rPr>
  </w:style>
  <w:style w:type="paragraph" w:customStyle="1" w:styleId="xl108">
    <w:name w:val="xl108"/>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pt-BR"/>
      <w14:ligatures w14:val="none"/>
    </w:rPr>
  </w:style>
  <w:style w:type="paragraph" w:customStyle="1" w:styleId="xl109">
    <w:name w:val="xl109"/>
    <w:basedOn w:val="Normal"/>
    <w:rsid w:val="00C47F8C"/>
    <w:pPr>
      <w:pBdr>
        <w:top w:val="single" w:sz="4" w:space="0" w:color="auto"/>
        <w:bottom w:val="single" w:sz="4" w:space="0" w:color="auto"/>
        <w:right w:val="single" w:sz="4" w:space="0" w:color="auto"/>
      </w:pBdr>
      <w:shd w:val="clear" w:color="000000" w:fill="21119B"/>
      <w:spacing w:before="100" w:beforeAutospacing="1" w:after="100" w:afterAutospacing="1" w:line="240" w:lineRule="auto"/>
      <w:textAlignment w:val="center"/>
    </w:pPr>
    <w:rPr>
      <w:rFonts w:ascii="Arial" w:eastAsia="Times New Roman" w:hAnsi="Arial" w:cs="Arial"/>
      <w:b/>
      <w:bCs/>
      <w:color w:val="FFFFFF"/>
      <w:kern w:val="0"/>
      <w:sz w:val="44"/>
      <w:szCs w:val="44"/>
      <w:lang w:eastAsia="pt-BR"/>
      <w14:ligatures w14:val="none"/>
    </w:rPr>
  </w:style>
  <w:style w:type="paragraph" w:customStyle="1" w:styleId="xl110">
    <w:name w:val="xl110"/>
    <w:basedOn w:val="Normal"/>
    <w:rsid w:val="00C47F8C"/>
    <w:pPr>
      <w:pBdr>
        <w:top w:val="single" w:sz="4" w:space="0" w:color="auto"/>
        <w:bottom w:val="single" w:sz="4" w:space="0" w:color="auto"/>
      </w:pBdr>
      <w:shd w:val="clear" w:color="000000" w:fill="21119B"/>
      <w:spacing w:before="100" w:beforeAutospacing="1" w:after="100" w:afterAutospacing="1" w:line="240" w:lineRule="auto"/>
      <w:jc w:val="center"/>
      <w:textAlignment w:val="center"/>
    </w:pPr>
    <w:rPr>
      <w:rFonts w:ascii="Arial" w:eastAsia="Times New Roman" w:hAnsi="Arial" w:cs="Arial"/>
      <w:b/>
      <w:bCs/>
      <w:color w:val="FFFFFF"/>
      <w:kern w:val="0"/>
      <w:sz w:val="44"/>
      <w:szCs w:val="44"/>
      <w:lang w:eastAsia="pt-BR"/>
      <w14:ligatures w14:val="none"/>
    </w:rPr>
  </w:style>
  <w:style w:type="paragraph" w:customStyle="1" w:styleId="xl111">
    <w:name w:val="xl111"/>
    <w:basedOn w:val="Normal"/>
    <w:rsid w:val="00C47F8C"/>
    <w:pPr>
      <w:pBdr>
        <w:top w:val="single" w:sz="4" w:space="0" w:color="auto"/>
        <w:left w:val="single" w:sz="4" w:space="0" w:color="auto"/>
        <w:bottom w:val="single" w:sz="4" w:space="0" w:color="auto"/>
      </w:pBdr>
      <w:shd w:val="clear" w:color="000000" w:fill="21119B"/>
      <w:spacing w:before="100" w:beforeAutospacing="1" w:after="100" w:afterAutospacing="1" w:line="240" w:lineRule="auto"/>
      <w:jc w:val="center"/>
      <w:textAlignment w:val="center"/>
    </w:pPr>
    <w:rPr>
      <w:rFonts w:ascii="Arial" w:eastAsia="Times New Roman" w:hAnsi="Arial" w:cs="Arial"/>
      <w:b/>
      <w:bCs/>
      <w:color w:val="FFFFFF"/>
      <w:kern w:val="0"/>
      <w:sz w:val="40"/>
      <w:szCs w:val="40"/>
      <w:lang w:eastAsia="pt-BR"/>
      <w14:ligatures w14:val="none"/>
    </w:rPr>
  </w:style>
  <w:style w:type="paragraph" w:customStyle="1" w:styleId="xl112">
    <w:name w:val="xl112"/>
    <w:basedOn w:val="Normal"/>
    <w:rsid w:val="00C47F8C"/>
    <w:pPr>
      <w:pBdr>
        <w:top w:val="single" w:sz="4" w:space="0" w:color="auto"/>
        <w:bottom w:val="single" w:sz="4" w:space="0" w:color="auto"/>
      </w:pBdr>
      <w:shd w:val="clear" w:color="000000" w:fill="21119B"/>
      <w:spacing w:before="100" w:beforeAutospacing="1" w:after="100" w:afterAutospacing="1" w:line="240" w:lineRule="auto"/>
      <w:jc w:val="center"/>
      <w:textAlignment w:val="center"/>
    </w:pPr>
    <w:rPr>
      <w:rFonts w:ascii="Arial" w:eastAsia="Times New Roman" w:hAnsi="Arial" w:cs="Arial"/>
      <w:b/>
      <w:bCs/>
      <w:color w:val="FFFFFF"/>
      <w:kern w:val="0"/>
      <w:sz w:val="40"/>
      <w:szCs w:val="40"/>
      <w:lang w:eastAsia="pt-BR"/>
      <w14:ligatures w14:val="none"/>
    </w:rPr>
  </w:style>
  <w:style w:type="paragraph" w:customStyle="1" w:styleId="xl113">
    <w:name w:val="xl113"/>
    <w:basedOn w:val="Normal"/>
    <w:rsid w:val="00C47F8C"/>
    <w:pPr>
      <w:pBdr>
        <w:top w:val="single" w:sz="4" w:space="0" w:color="auto"/>
        <w:bottom w:val="single" w:sz="4" w:space="0" w:color="auto"/>
      </w:pBdr>
      <w:shd w:val="clear" w:color="000000" w:fill="21119B"/>
      <w:spacing w:before="100" w:beforeAutospacing="1" w:after="100" w:afterAutospacing="1" w:line="240" w:lineRule="auto"/>
      <w:jc w:val="center"/>
      <w:textAlignment w:val="center"/>
    </w:pPr>
    <w:rPr>
      <w:rFonts w:ascii="Arial" w:eastAsia="Times New Roman" w:hAnsi="Arial" w:cs="Arial"/>
      <w:b/>
      <w:bCs/>
      <w:color w:val="FFFFFF"/>
      <w:kern w:val="0"/>
      <w:sz w:val="40"/>
      <w:szCs w:val="40"/>
      <w:lang w:eastAsia="pt-BR"/>
      <w14:ligatures w14:val="none"/>
    </w:rPr>
  </w:style>
  <w:style w:type="numbering" w:customStyle="1" w:styleId="Semlista4">
    <w:name w:val="Sem lista4"/>
    <w:next w:val="Semlista"/>
    <w:uiPriority w:val="99"/>
    <w:semiHidden/>
    <w:unhideWhenUsed/>
    <w:rsid w:val="00C47F8C"/>
  </w:style>
  <w:style w:type="table" w:customStyle="1" w:styleId="Tabelacomgrade7">
    <w:name w:val="Tabela com grade7"/>
    <w:basedOn w:val="Tabelanormal"/>
    <w:next w:val="Tabelacomgrade"/>
    <w:uiPriority w:val="39"/>
    <w:rsid w:val="00C47F8C"/>
    <w:pPr>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1">
    <w:name w:val="Sombreamento Claro11"/>
    <w:basedOn w:val="Tabelanormal"/>
    <w:uiPriority w:val="99"/>
    <w:rsid w:val="00C47F8C"/>
    <w:pPr>
      <w:spacing w:after="0" w:line="240" w:lineRule="auto"/>
    </w:pPr>
    <w:rPr>
      <w:rFonts w:ascii="Times New Roman" w:eastAsia="Times New Roman" w:hAnsi="Times New Roman" w:cs="Times New Roman"/>
      <w:color w:val="000000"/>
      <w:kern w:val="0"/>
      <w:sz w:val="20"/>
      <w:szCs w:val="20"/>
      <w:lang w:val="en-US"/>
      <w14:ligatures w14:val="none"/>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rPr>
      <w:tblPr/>
      <w:tcPr>
        <w:tcBorders>
          <w:top w:val="single" w:sz="8" w:space="0" w:color="000000"/>
          <w:left w:val="nil"/>
          <w:bottom w:val="single" w:sz="8" w:space="0" w:color="000000"/>
          <w:right w:val="nil"/>
          <w:insideH w:val="nil"/>
          <w:insideV w:val="nil"/>
        </w:tcBorders>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Tabelaclssica41">
    <w:name w:val="Tabela clássica 41"/>
    <w:basedOn w:val="Tabelanormal"/>
    <w:next w:val="Tabelaclssica4"/>
    <w:rsid w:val="00C47F8C"/>
    <w:pPr>
      <w:autoSpaceDE w:val="0"/>
      <w:autoSpaceDN w:val="0"/>
      <w:spacing w:after="0" w:line="240" w:lineRule="auto"/>
    </w:pPr>
    <w:rPr>
      <w:rFonts w:ascii="Times New Roman" w:eastAsia="Times New Roman" w:hAnsi="Times New Roman" w:cs="Times New Roman"/>
      <w:kern w:val="0"/>
      <w:sz w:val="20"/>
      <w:szCs w:val="20"/>
      <w:lang w:eastAsia="pt-BR"/>
      <w14:ligatures w14:val="non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ListaColorida-nfase11">
    <w:name w:val="Lista Colorida - Ênfase 11"/>
    <w:basedOn w:val="Tabelanormal"/>
    <w:next w:val="ListaColorida-nfase1"/>
    <w:uiPriority w:val="99"/>
    <w:rsid w:val="00C47F8C"/>
    <w:pPr>
      <w:spacing w:after="0" w:line="240" w:lineRule="auto"/>
    </w:pPr>
    <w:rPr>
      <w:rFonts w:ascii="Times" w:hAnsi="Times"/>
      <w:kern w:val="0"/>
      <w:sz w:val="24"/>
      <w:lang w:eastAsia="ar-SA"/>
      <w14:ligatures w14:val="none"/>
    </w:rPr>
    <w:tblPr>
      <w:tblStyleRowBandSize w:val="1"/>
      <w:tblStyleColBandSize w:val="1"/>
    </w:tblPr>
    <w:tcPr>
      <w:shd w:val="clear" w:color="auto" w:fill="E0F2FA" w:themeFill="accent1" w:themeFillTint="19"/>
    </w:tcPr>
    <w:tblStylePr w:type="firstRow">
      <w:tblPr/>
      <w:tcPr>
        <w:tcBorders>
          <w:bottom w:val="single" w:sz="12" w:space="0" w:color="FFFFFF" w:themeColor="background1"/>
        </w:tcBorders>
        <w:shd w:val="clear" w:color="auto" w:fill="CC5416"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customStyle="1" w:styleId="TabelaSimples111">
    <w:name w:val="Tabela Simples 111"/>
    <w:basedOn w:val="Tabelanormal"/>
    <w:uiPriority w:val="41"/>
    <w:rsid w:val="00C47F8C"/>
    <w:pPr>
      <w:spacing w:after="0" w:line="240" w:lineRule="auto"/>
    </w:pPr>
    <w:rPr>
      <w:kern w:val="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deGrade5Escura-nfase511">
    <w:name w:val="Tabela de Grade 5 Escura - Ênfase 511"/>
    <w:basedOn w:val="Tabelanormal"/>
    <w:uiPriority w:val="50"/>
    <w:rsid w:val="00C47F8C"/>
    <w:pPr>
      <w:spacing w:after="0" w:line="240" w:lineRule="auto"/>
    </w:pPr>
    <w:rPr>
      <w:rFonts w:eastAsiaTheme="minorEastAsia"/>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02B9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02B9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02B9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02B93" w:themeFill="accent5"/>
      </w:tcPr>
    </w:tblStylePr>
    <w:tblStylePr w:type="band1Vert">
      <w:tblPr/>
      <w:tcPr>
        <w:shd w:val="clear" w:color="auto" w:fill="E59EDC" w:themeFill="accent5" w:themeFillTint="66"/>
      </w:tcPr>
    </w:tblStylePr>
    <w:tblStylePr w:type="band1Horz">
      <w:tblPr/>
      <w:tcPr>
        <w:shd w:val="clear" w:color="auto" w:fill="E59EDC" w:themeFill="accent5" w:themeFillTint="66"/>
      </w:tcPr>
    </w:tblStylePr>
  </w:style>
  <w:style w:type="table" w:customStyle="1" w:styleId="Tabelacomgrade11">
    <w:name w:val="Tabela com grade11"/>
    <w:basedOn w:val="Tabelanormal"/>
    <w:next w:val="Tabelacomgrade"/>
    <w:uiPriority w:val="59"/>
    <w:rsid w:val="00C47F8C"/>
    <w:pPr>
      <w:spacing w:after="0" w:line="240" w:lineRule="auto"/>
    </w:pPr>
    <w:rPr>
      <w:rFonts w:eastAsia="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C47F8C"/>
    <w:pPr>
      <w:spacing w:after="0" w:line="240" w:lineRule="auto"/>
    </w:pPr>
    <w:rPr>
      <w:rFonts w:eastAsiaTheme="minorEastAsia" w:cs="Times New Roman"/>
      <w:kern w:val="0"/>
      <w:lang w:eastAsia="pt-BR"/>
      <w14:ligatures w14:val="none"/>
    </w:rPr>
    <w:tblPr>
      <w:tblCellMar>
        <w:top w:w="0" w:type="dxa"/>
        <w:left w:w="0" w:type="dxa"/>
        <w:bottom w:w="0" w:type="dxa"/>
        <w:right w:w="0" w:type="dxa"/>
      </w:tblCellMar>
    </w:tblPr>
  </w:style>
  <w:style w:type="table" w:customStyle="1" w:styleId="Tabelacomgrade21">
    <w:name w:val="Tabela com grade21"/>
    <w:basedOn w:val="Tabelanormal"/>
    <w:next w:val="Tabelacomgrade"/>
    <w:rsid w:val="00C47F8C"/>
    <w:pPr>
      <w:suppressAutoHyphens/>
      <w:spacing w:after="0" w:line="240" w:lineRule="auto"/>
    </w:pPr>
    <w:rPr>
      <w:rFonts w:ascii="Times New Roman" w:eastAsia="Times New Roman" w:hAnsi="Times New Roman" w:cs="Times New Roman"/>
      <w:kern w:val="0"/>
      <w:sz w:val="20"/>
      <w:szCs w:val="20"/>
      <w:lang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11">
    <w:name w:val="Sem lista11"/>
    <w:next w:val="Semlista"/>
    <w:uiPriority w:val="99"/>
    <w:semiHidden/>
    <w:unhideWhenUsed/>
    <w:rsid w:val="00C47F8C"/>
  </w:style>
  <w:style w:type="table" w:customStyle="1" w:styleId="Tabelacomgrade31">
    <w:name w:val="Tabela com grade31"/>
    <w:basedOn w:val="Tabelanormal"/>
    <w:next w:val="Tabelacomgrade"/>
    <w:rsid w:val="00C47F8C"/>
    <w:pPr>
      <w:suppressAutoHyphens/>
      <w:spacing w:after="0" w:line="240" w:lineRule="auto"/>
    </w:pPr>
    <w:rPr>
      <w:rFonts w:ascii="Times New Roman" w:eastAsia="Times New Roman" w:hAnsi="Times New Roman" w:cs="Times New Roman"/>
      <w:kern w:val="0"/>
      <w:sz w:val="20"/>
      <w:szCs w:val="20"/>
      <w:lang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1">
    <w:name w:val="Tabela com grade41"/>
    <w:basedOn w:val="Tabelanormal"/>
    <w:next w:val="Tabelacomgrade"/>
    <w:rsid w:val="00C47F8C"/>
    <w:pPr>
      <w:suppressAutoHyphens/>
      <w:spacing w:after="0" w:line="240" w:lineRule="auto"/>
    </w:pPr>
    <w:rPr>
      <w:rFonts w:ascii="Times New Roman" w:eastAsia="Times New Roman" w:hAnsi="Times New Roman" w:cs="Times New Roman"/>
      <w:kern w:val="0"/>
      <w:sz w:val="20"/>
      <w:szCs w:val="20"/>
      <w:lang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1Clara1">
    <w:name w:val="Tabela de Grade 1 Clara1"/>
    <w:basedOn w:val="Tabelanormal"/>
    <w:next w:val="TabeladeGrade1Clara"/>
    <w:uiPriority w:val="46"/>
    <w:rsid w:val="00C47F8C"/>
    <w:pPr>
      <w:spacing w:after="0" w:line="240" w:lineRule="auto"/>
      <w:jc w:val="both"/>
    </w:pPr>
    <w:rPr>
      <w:rFonts w:ascii="Times New Roman" w:hAnsi="Times New Roman"/>
      <w:kern w:val="0"/>
      <w:sz w:val="24"/>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deLista41">
    <w:name w:val="Tabela de Lista 41"/>
    <w:basedOn w:val="Tabelanormal"/>
    <w:next w:val="TabeladeLista4"/>
    <w:uiPriority w:val="49"/>
    <w:rsid w:val="00C47F8C"/>
    <w:pPr>
      <w:spacing w:after="0" w:line="240" w:lineRule="auto"/>
    </w:pPr>
    <w:rPr>
      <w:kern w:val="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Grade4-nfase121">
    <w:name w:val="Tabela de Grade 4 - Ênfase 121"/>
    <w:basedOn w:val="Tabelanormal"/>
    <w:next w:val="TabeladeGrade4-nfase1"/>
    <w:uiPriority w:val="49"/>
    <w:rsid w:val="00C47F8C"/>
    <w:pPr>
      <w:spacing w:after="0" w:line="240" w:lineRule="auto"/>
    </w:pPr>
    <w:rPr>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adeGrade4-nfase13">
    <w:name w:val="Tabela de Grade 4 - Ênfase 13"/>
    <w:basedOn w:val="Tabelanormal"/>
    <w:next w:val="TabeladeGrade4-nfase1"/>
    <w:uiPriority w:val="49"/>
    <w:rsid w:val="00C47F8C"/>
    <w:pPr>
      <w:spacing w:after="0" w:line="240" w:lineRule="auto"/>
    </w:pPr>
    <w:rPr>
      <w:rFonts w:eastAsiaTheme="minorEastAsia"/>
      <w:kern w:val="0"/>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customStyle="1" w:styleId="TabeladeGrade4-nfase111">
    <w:name w:val="Tabela de Grade 4 - Ênfase 111"/>
    <w:basedOn w:val="Tabelanormal"/>
    <w:next w:val="TabeladeGrade4-nfase1"/>
    <w:uiPriority w:val="49"/>
    <w:rsid w:val="00C47F8C"/>
    <w:pPr>
      <w:spacing w:after="0" w:line="240" w:lineRule="auto"/>
    </w:pPr>
    <w:rPr>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adeMdia1-nfase311">
    <w:name w:val="Grade Média 1 - Ênfase 311"/>
    <w:basedOn w:val="Tabelanormal"/>
    <w:next w:val="GradeMdia1-nfase3"/>
    <w:uiPriority w:val="67"/>
    <w:semiHidden/>
    <w:unhideWhenUsed/>
    <w:rsid w:val="00C47F8C"/>
    <w:pPr>
      <w:spacing w:after="0" w:line="240" w:lineRule="auto"/>
    </w:pPr>
    <w:rPr>
      <w:kern w:val="0"/>
      <w14:ligatures w14:val="none"/>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adeMdia1-nfase32">
    <w:name w:val="Grade Média 1 - Ênfase 32"/>
    <w:basedOn w:val="Tabelanormal"/>
    <w:next w:val="GradeMdia1-nfase3"/>
    <w:uiPriority w:val="67"/>
    <w:semiHidden/>
    <w:unhideWhenUsed/>
    <w:rsid w:val="00C47F8C"/>
    <w:pPr>
      <w:spacing w:after="0" w:line="240" w:lineRule="auto"/>
    </w:pPr>
    <w:rPr>
      <w:rFonts w:eastAsiaTheme="minorEastAsia"/>
      <w:kern w:val="0"/>
      <w14:ligatures w14:val="none"/>
    </w:r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customStyle="1" w:styleId="TableNormal11">
    <w:name w:val="Table Normal11"/>
    <w:uiPriority w:val="2"/>
    <w:semiHidden/>
    <w:unhideWhenUsed/>
    <w:qFormat/>
    <w:rsid w:val="00C47F8C"/>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eladeGrade5Escura-nfase52">
    <w:name w:val="Tabela de Grade 5 Escura - Ênfase 52"/>
    <w:basedOn w:val="Tabelanormal"/>
    <w:next w:val="TabeladeGrade5Escura-nfase5"/>
    <w:uiPriority w:val="50"/>
    <w:rsid w:val="00C47F8C"/>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02B9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02B9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02B9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02B93" w:themeFill="accent5"/>
      </w:tcPr>
    </w:tblStylePr>
    <w:tblStylePr w:type="band1Vert">
      <w:tblPr/>
      <w:tcPr>
        <w:shd w:val="clear" w:color="auto" w:fill="E59EDC" w:themeFill="accent5" w:themeFillTint="66"/>
      </w:tcPr>
    </w:tblStylePr>
    <w:tblStylePr w:type="band1Horz">
      <w:tblPr/>
      <w:tcPr>
        <w:shd w:val="clear" w:color="auto" w:fill="E59EDC" w:themeFill="accent5" w:themeFillTint="66"/>
      </w:tcPr>
    </w:tblStylePr>
  </w:style>
  <w:style w:type="table" w:customStyle="1" w:styleId="NormalTable01">
    <w:name w:val="Normal Table01"/>
    <w:uiPriority w:val="2"/>
    <w:semiHidden/>
    <w:unhideWhenUsed/>
    <w:qFormat/>
    <w:rsid w:val="00C47F8C"/>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eladeGrade41">
    <w:name w:val="Tabela de Grade 41"/>
    <w:basedOn w:val="Tabelanormal"/>
    <w:next w:val="TabeladeGrade4"/>
    <w:uiPriority w:val="49"/>
    <w:rsid w:val="00C47F8C"/>
    <w:pPr>
      <w:spacing w:after="0" w:line="240" w:lineRule="auto"/>
    </w:pPr>
    <w:rPr>
      <w:kern w:val="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GradeClara1">
    <w:name w:val="Tabela de Grade Clara1"/>
    <w:basedOn w:val="Tabelanormal"/>
    <w:next w:val="TabeladeGradeClara"/>
    <w:uiPriority w:val="40"/>
    <w:rsid w:val="00C47F8C"/>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emlista21">
    <w:name w:val="Sem lista21"/>
    <w:next w:val="Semlista"/>
    <w:uiPriority w:val="99"/>
    <w:semiHidden/>
    <w:unhideWhenUsed/>
    <w:rsid w:val="00C47F8C"/>
  </w:style>
  <w:style w:type="table" w:customStyle="1" w:styleId="Tabelacomgrade51">
    <w:name w:val="Tabela com grade51"/>
    <w:basedOn w:val="Tabelanormal"/>
    <w:next w:val="Tabelacomgrade"/>
    <w:uiPriority w:val="59"/>
    <w:rsid w:val="00C47F8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C47F8C"/>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numbering" w:customStyle="1" w:styleId="Semlista31">
    <w:name w:val="Sem lista31"/>
    <w:next w:val="Semlista"/>
    <w:uiPriority w:val="99"/>
    <w:semiHidden/>
    <w:unhideWhenUsed/>
    <w:rsid w:val="00C47F8C"/>
  </w:style>
  <w:style w:type="table" w:customStyle="1" w:styleId="Tabelacomgrade61">
    <w:name w:val="Tabela com grade61"/>
    <w:basedOn w:val="Tabelanormal"/>
    <w:next w:val="Tabelacomgrade"/>
    <w:uiPriority w:val="59"/>
    <w:rsid w:val="00C47F8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4-nfase31">
    <w:name w:val="Tabela de Grade 4 - Ênfase 31"/>
    <w:basedOn w:val="Tabelanormal"/>
    <w:next w:val="TabeladeGrade4-nfase3"/>
    <w:uiPriority w:val="49"/>
    <w:rsid w:val="00C47F8C"/>
    <w:pPr>
      <w:spacing w:after="0" w:line="240" w:lineRule="auto"/>
    </w:pPr>
    <w:rPr>
      <w:kern w:val="0"/>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TabeladeGrade2-nfase31">
    <w:name w:val="Tabela de Grade 2 - Ênfase 31"/>
    <w:basedOn w:val="Tabelanormal"/>
    <w:next w:val="TabeladeGrade2-nfase3"/>
    <w:uiPriority w:val="47"/>
    <w:rsid w:val="00C47F8C"/>
    <w:pPr>
      <w:spacing w:after="0" w:line="240" w:lineRule="auto"/>
    </w:pPr>
    <w:rPr>
      <w:kern w:val="0"/>
      <w14:ligatures w14:val="none"/>
    </w:rPr>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TabelaSimples12">
    <w:name w:val="Tabela Simples 12"/>
    <w:basedOn w:val="Tabelanormal"/>
    <w:next w:val="SimplesTabela1"/>
    <w:uiPriority w:val="41"/>
    <w:rsid w:val="00C47F8C"/>
    <w:pPr>
      <w:spacing w:after="0" w:line="240" w:lineRule="auto"/>
    </w:pPr>
    <w:rPr>
      <w:kern w:val="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deLista31">
    <w:name w:val="Tabela de Lista 31"/>
    <w:basedOn w:val="Tabelanormal"/>
    <w:next w:val="TabeladeLista3"/>
    <w:uiPriority w:val="48"/>
    <w:rsid w:val="00C47F8C"/>
    <w:pPr>
      <w:spacing w:after="0" w:line="240" w:lineRule="auto"/>
    </w:pPr>
    <w:rPr>
      <w:kern w:val="0"/>
      <w14:ligatures w14:val="none"/>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eladeLista3-nfase11">
    <w:name w:val="Tabela de Lista 3 - Ênfase 11"/>
    <w:basedOn w:val="Tabelanormal"/>
    <w:next w:val="TabeladeLista3-nfase1"/>
    <w:uiPriority w:val="48"/>
    <w:rsid w:val="00C47F8C"/>
    <w:pPr>
      <w:spacing w:after="0" w:line="240" w:lineRule="auto"/>
    </w:pPr>
    <w:rPr>
      <w:kern w:val="0"/>
      <w14:ligatures w14:val="none"/>
    </w:r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numbering" w:customStyle="1" w:styleId="Semlista5">
    <w:name w:val="Sem lista5"/>
    <w:next w:val="Semlista"/>
    <w:uiPriority w:val="99"/>
    <w:semiHidden/>
    <w:unhideWhenUsed/>
    <w:rsid w:val="00C47F8C"/>
  </w:style>
  <w:style w:type="table" w:customStyle="1" w:styleId="Tabelacomgrade8">
    <w:name w:val="Tabela com grade8"/>
    <w:basedOn w:val="Tabelanormal"/>
    <w:next w:val="Tabelacomgrade"/>
    <w:uiPriority w:val="39"/>
    <w:rsid w:val="00C47F8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4">
    <w:name w:val="Menção Pendente4"/>
    <w:basedOn w:val="Fontepargpadro"/>
    <w:uiPriority w:val="99"/>
    <w:semiHidden/>
    <w:unhideWhenUsed/>
    <w:rsid w:val="00C47F8C"/>
    <w:rPr>
      <w:color w:val="605E5C"/>
      <w:shd w:val="clear" w:color="auto" w:fill="E1DFDD"/>
    </w:rPr>
  </w:style>
  <w:style w:type="paragraph" w:customStyle="1" w:styleId="font7">
    <w:name w:val="font7"/>
    <w:basedOn w:val="Normal"/>
    <w:rsid w:val="00C47F8C"/>
    <w:pPr>
      <w:spacing w:before="100" w:beforeAutospacing="1" w:after="100" w:afterAutospacing="1" w:line="240" w:lineRule="auto"/>
    </w:pPr>
    <w:rPr>
      <w:rFonts w:ascii="Arial" w:eastAsia="Times New Roman" w:hAnsi="Arial" w:cs="Arial"/>
      <w:color w:val="000000"/>
      <w:kern w:val="0"/>
      <w:sz w:val="20"/>
      <w:szCs w:val="20"/>
      <w:lang w:eastAsia="pt-BR"/>
      <w14:ligatures w14:val="none"/>
    </w:rPr>
  </w:style>
  <w:style w:type="paragraph" w:customStyle="1" w:styleId="font8">
    <w:name w:val="font8"/>
    <w:basedOn w:val="Normal"/>
    <w:rsid w:val="00C47F8C"/>
    <w:pPr>
      <w:spacing w:before="100" w:beforeAutospacing="1" w:after="100" w:afterAutospacing="1" w:line="240" w:lineRule="auto"/>
    </w:pPr>
    <w:rPr>
      <w:rFonts w:ascii="Arial" w:eastAsia="Times New Roman" w:hAnsi="Arial" w:cs="Arial"/>
      <w:color w:val="FF0000"/>
      <w:kern w:val="0"/>
      <w:sz w:val="20"/>
      <w:szCs w:val="20"/>
      <w:lang w:eastAsia="pt-BR"/>
      <w14:ligatures w14:val="none"/>
    </w:rPr>
  </w:style>
  <w:style w:type="paragraph" w:customStyle="1" w:styleId="font9">
    <w:name w:val="font9"/>
    <w:basedOn w:val="Normal"/>
    <w:rsid w:val="00C47F8C"/>
    <w:pPr>
      <w:spacing w:before="100" w:beforeAutospacing="1" w:after="100" w:afterAutospacing="1" w:line="240" w:lineRule="auto"/>
    </w:pPr>
    <w:rPr>
      <w:rFonts w:ascii="Times New Roman" w:eastAsia="Times New Roman" w:hAnsi="Times New Roman" w:cs="Times New Roman"/>
      <w:color w:val="FF0000"/>
      <w:kern w:val="0"/>
      <w:sz w:val="20"/>
      <w:szCs w:val="20"/>
      <w:lang w:eastAsia="pt-BR"/>
      <w14:ligatures w14:val="none"/>
    </w:rPr>
  </w:style>
  <w:style w:type="paragraph" w:customStyle="1" w:styleId="font10">
    <w:name w:val="font10"/>
    <w:basedOn w:val="Normal"/>
    <w:rsid w:val="00C47F8C"/>
    <w:pPr>
      <w:spacing w:before="100" w:beforeAutospacing="1" w:after="100" w:afterAutospacing="1" w:line="240" w:lineRule="auto"/>
    </w:pPr>
    <w:rPr>
      <w:rFonts w:ascii="Arial" w:eastAsia="Times New Roman" w:hAnsi="Arial" w:cs="Arial"/>
      <w:color w:val="FF0000"/>
      <w:kern w:val="0"/>
      <w:sz w:val="20"/>
      <w:szCs w:val="20"/>
      <w:lang w:eastAsia="pt-BR"/>
      <w14:ligatures w14:val="none"/>
    </w:rPr>
  </w:style>
  <w:style w:type="paragraph" w:customStyle="1" w:styleId="xl114">
    <w:name w:val="xl114"/>
    <w:basedOn w:val="Normal"/>
    <w:rsid w:val="00C47F8C"/>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color w:val="FF0000"/>
      <w:kern w:val="0"/>
      <w:sz w:val="20"/>
      <w:szCs w:val="20"/>
      <w:lang w:eastAsia="pt-BR"/>
      <w14:ligatures w14:val="none"/>
    </w:rPr>
  </w:style>
  <w:style w:type="paragraph" w:customStyle="1" w:styleId="xl115">
    <w:name w:val="xl115"/>
    <w:basedOn w:val="Normal"/>
    <w:rsid w:val="00C47F8C"/>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kern w:val="0"/>
      <w:sz w:val="20"/>
      <w:szCs w:val="20"/>
      <w:lang w:eastAsia="pt-BR"/>
      <w14:ligatures w14:val="none"/>
    </w:rPr>
  </w:style>
  <w:style w:type="paragraph" w:customStyle="1" w:styleId="xl116">
    <w:name w:val="xl116"/>
    <w:basedOn w:val="Normal"/>
    <w:rsid w:val="00C47F8C"/>
    <w:pPr>
      <w:pBdr>
        <w:bottom w:val="single" w:sz="4" w:space="0" w:color="auto"/>
      </w:pBdr>
      <w:spacing w:before="100" w:beforeAutospacing="1" w:after="100" w:afterAutospacing="1" w:line="240" w:lineRule="auto"/>
      <w:textAlignment w:val="center"/>
    </w:pPr>
    <w:rPr>
      <w:rFonts w:ascii="Arial" w:eastAsia="Times New Roman" w:hAnsi="Arial" w:cs="Arial"/>
      <w:kern w:val="0"/>
      <w:sz w:val="20"/>
      <w:szCs w:val="20"/>
      <w:lang w:eastAsia="pt-BR"/>
      <w14:ligatures w14:val="none"/>
    </w:rPr>
  </w:style>
  <w:style w:type="paragraph" w:customStyle="1" w:styleId="xl117">
    <w:name w:val="xl117"/>
    <w:basedOn w:val="Normal"/>
    <w:rsid w:val="00C47F8C"/>
    <w:pPr>
      <w:pBdr>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kern w:val="0"/>
      <w:sz w:val="20"/>
      <w:szCs w:val="20"/>
      <w:lang w:eastAsia="pt-BR"/>
      <w14:ligatures w14:val="none"/>
    </w:rPr>
  </w:style>
  <w:style w:type="paragraph" w:customStyle="1" w:styleId="xl118">
    <w:name w:val="xl118"/>
    <w:basedOn w:val="Normal"/>
    <w:rsid w:val="00C47F8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kern w:val="0"/>
      <w:sz w:val="20"/>
      <w:szCs w:val="20"/>
      <w:lang w:eastAsia="pt-BR"/>
      <w14:ligatures w14:val="none"/>
    </w:rPr>
  </w:style>
  <w:style w:type="paragraph" w:customStyle="1" w:styleId="xl119">
    <w:name w:val="xl119"/>
    <w:basedOn w:val="Normal"/>
    <w:rsid w:val="00C47F8C"/>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kern w:val="0"/>
      <w:sz w:val="20"/>
      <w:szCs w:val="20"/>
      <w:lang w:eastAsia="pt-BR"/>
      <w14:ligatures w14:val="none"/>
    </w:rPr>
  </w:style>
  <w:style w:type="paragraph" w:customStyle="1" w:styleId="xl120">
    <w:name w:val="xl120"/>
    <w:basedOn w:val="Normal"/>
    <w:rsid w:val="00C47F8C"/>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kern w:val="0"/>
      <w:sz w:val="20"/>
      <w:szCs w:val="20"/>
      <w:lang w:eastAsia="pt-BR"/>
      <w14:ligatures w14:val="none"/>
    </w:rPr>
  </w:style>
  <w:style w:type="paragraph" w:customStyle="1" w:styleId="xl121">
    <w:name w:val="xl121"/>
    <w:basedOn w:val="Normal"/>
    <w:rsid w:val="00C47F8C"/>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Arial" w:eastAsia="Times New Roman" w:hAnsi="Arial" w:cs="Arial"/>
      <w:kern w:val="0"/>
      <w:sz w:val="20"/>
      <w:szCs w:val="20"/>
      <w:lang w:eastAsia="pt-BR"/>
      <w14:ligatures w14:val="none"/>
    </w:rPr>
  </w:style>
  <w:style w:type="paragraph" w:customStyle="1" w:styleId="xl122">
    <w:name w:val="xl122"/>
    <w:basedOn w:val="Normal"/>
    <w:rsid w:val="00C47F8C"/>
    <w:pPr>
      <w:pBdr>
        <w:top w:val="single" w:sz="4" w:space="0" w:color="auto"/>
        <w:bottom w:val="single" w:sz="8" w:space="0" w:color="auto"/>
      </w:pBdr>
      <w:spacing w:before="100" w:beforeAutospacing="1" w:after="100" w:afterAutospacing="1" w:line="240" w:lineRule="auto"/>
      <w:textAlignment w:val="center"/>
    </w:pPr>
    <w:rPr>
      <w:rFonts w:ascii="Arial" w:eastAsia="Times New Roman" w:hAnsi="Arial" w:cs="Arial"/>
      <w:kern w:val="0"/>
      <w:sz w:val="20"/>
      <w:szCs w:val="20"/>
      <w:lang w:eastAsia="pt-BR"/>
      <w14:ligatures w14:val="none"/>
    </w:rPr>
  </w:style>
  <w:style w:type="paragraph" w:customStyle="1" w:styleId="xl123">
    <w:name w:val="xl123"/>
    <w:basedOn w:val="Normal"/>
    <w:rsid w:val="00C47F8C"/>
    <w:pPr>
      <w:pBdr>
        <w:top w:val="single" w:sz="4"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kern w:val="0"/>
      <w:sz w:val="20"/>
      <w:szCs w:val="20"/>
      <w:lang w:eastAsia="pt-BR"/>
      <w14:ligatures w14:val="none"/>
    </w:rPr>
  </w:style>
  <w:style w:type="paragraph" w:customStyle="1" w:styleId="xl124">
    <w:name w:val="xl124"/>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kern w:val="0"/>
      <w:sz w:val="20"/>
      <w:szCs w:val="20"/>
      <w:lang w:eastAsia="pt-BR"/>
      <w14:ligatures w14:val="none"/>
    </w:rPr>
  </w:style>
  <w:style w:type="paragraph" w:customStyle="1" w:styleId="xl125">
    <w:name w:val="xl125"/>
    <w:basedOn w:val="Normal"/>
    <w:rsid w:val="00C47F8C"/>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color w:val="FF0000"/>
      <w:kern w:val="0"/>
      <w:sz w:val="20"/>
      <w:szCs w:val="20"/>
      <w:lang w:eastAsia="pt-BR"/>
      <w14:ligatures w14:val="none"/>
    </w:rPr>
  </w:style>
  <w:style w:type="paragraph" w:customStyle="1" w:styleId="xl126">
    <w:name w:val="xl126"/>
    <w:basedOn w:val="Normal"/>
    <w:rsid w:val="00C47F8C"/>
    <w:pPr>
      <w:pBdr>
        <w:top w:val="single" w:sz="8" w:space="0" w:color="auto"/>
        <w:left w:val="single" w:sz="8"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kern w:val="0"/>
      <w:sz w:val="24"/>
      <w:szCs w:val="24"/>
      <w:lang w:eastAsia="pt-BR"/>
      <w14:ligatures w14:val="none"/>
    </w:rPr>
  </w:style>
  <w:style w:type="paragraph" w:customStyle="1" w:styleId="xl127">
    <w:name w:val="xl127"/>
    <w:basedOn w:val="Normal"/>
    <w:rsid w:val="00C47F8C"/>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Symbol" w:eastAsia="Times New Roman" w:hAnsi="Symbol" w:cs="Times New Roman"/>
      <w:kern w:val="0"/>
      <w:sz w:val="24"/>
      <w:szCs w:val="24"/>
      <w:lang w:eastAsia="pt-BR"/>
      <w14:ligatures w14:val="none"/>
    </w:rPr>
  </w:style>
  <w:style w:type="paragraph" w:customStyle="1" w:styleId="xl128">
    <w:name w:val="xl128"/>
    <w:basedOn w:val="Normal"/>
    <w:rsid w:val="00C47F8C"/>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Symbol" w:eastAsia="Times New Roman" w:hAnsi="Symbol" w:cs="Times New Roman"/>
      <w:kern w:val="0"/>
      <w:sz w:val="24"/>
      <w:szCs w:val="24"/>
      <w:lang w:eastAsia="pt-BR"/>
      <w14:ligatures w14:val="none"/>
    </w:rPr>
  </w:style>
  <w:style w:type="paragraph" w:customStyle="1" w:styleId="xl129">
    <w:name w:val="xl129"/>
    <w:basedOn w:val="Normal"/>
    <w:rsid w:val="00C47F8C"/>
    <w:pPr>
      <w:pBdr>
        <w:top w:val="single" w:sz="8" w:space="0" w:color="auto"/>
        <w:left w:val="single" w:sz="8" w:space="0" w:color="auto"/>
        <w:bottom w:val="single" w:sz="8"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kern w:val="0"/>
      <w:sz w:val="20"/>
      <w:szCs w:val="20"/>
      <w:lang w:eastAsia="pt-BR"/>
      <w14:ligatures w14:val="none"/>
    </w:rPr>
  </w:style>
  <w:style w:type="paragraph" w:customStyle="1" w:styleId="xl130">
    <w:name w:val="xl130"/>
    <w:basedOn w:val="Normal"/>
    <w:rsid w:val="00C47F8C"/>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textAlignment w:val="center"/>
    </w:pPr>
    <w:rPr>
      <w:rFonts w:ascii="Symbol" w:eastAsia="Times New Roman" w:hAnsi="Symbol" w:cs="Times New Roman"/>
      <w:kern w:val="0"/>
      <w:sz w:val="20"/>
      <w:szCs w:val="20"/>
      <w:lang w:eastAsia="pt-BR"/>
      <w14:ligatures w14:val="none"/>
    </w:rPr>
  </w:style>
  <w:style w:type="paragraph" w:customStyle="1" w:styleId="xl131">
    <w:name w:val="xl131"/>
    <w:basedOn w:val="Normal"/>
    <w:rsid w:val="00C47F8C"/>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textAlignment w:val="center"/>
    </w:pPr>
    <w:rPr>
      <w:rFonts w:ascii="Symbol" w:eastAsia="Times New Roman" w:hAnsi="Symbol" w:cs="Times New Roman"/>
      <w:kern w:val="0"/>
      <w:sz w:val="20"/>
      <w:szCs w:val="20"/>
      <w:lang w:eastAsia="pt-BR"/>
      <w14:ligatures w14:val="none"/>
    </w:rPr>
  </w:style>
  <w:style w:type="paragraph" w:customStyle="1" w:styleId="xl132">
    <w:name w:val="xl132"/>
    <w:basedOn w:val="Normal"/>
    <w:rsid w:val="00C47F8C"/>
    <w:pPr>
      <w:pBdr>
        <w:top w:val="single" w:sz="8" w:space="0" w:color="auto"/>
        <w:left w:val="single" w:sz="8" w:space="0" w:color="auto"/>
        <w:bottom w:val="single" w:sz="8"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b/>
      <w:bCs/>
      <w:kern w:val="0"/>
      <w:sz w:val="20"/>
      <w:szCs w:val="20"/>
      <w:lang w:eastAsia="pt-BR"/>
      <w14:ligatures w14:val="none"/>
    </w:rPr>
  </w:style>
  <w:style w:type="paragraph" w:customStyle="1" w:styleId="xl133">
    <w:name w:val="xl133"/>
    <w:basedOn w:val="Normal"/>
    <w:rsid w:val="00C47F8C"/>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b/>
      <w:bCs/>
      <w:kern w:val="0"/>
      <w:sz w:val="20"/>
      <w:szCs w:val="20"/>
      <w:lang w:eastAsia="pt-BR"/>
      <w14:ligatures w14:val="none"/>
    </w:rPr>
  </w:style>
  <w:style w:type="paragraph" w:customStyle="1" w:styleId="xl134">
    <w:name w:val="xl134"/>
    <w:basedOn w:val="Normal"/>
    <w:rsid w:val="00C47F8C"/>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textAlignment w:val="top"/>
    </w:pPr>
    <w:rPr>
      <w:rFonts w:ascii="Arial" w:eastAsia="Times New Roman" w:hAnsi="Arial" w:cs="Arial"/>
      <w:b/>
      <w:bCs/>
      <w:kern w:val="0"/>
      <w:sz w:val="20"/>
      <w:szCs w:val="20"/>
      <w:lang w:eastAsia="pt-BR"/>
      <w14:ligatures w14:val="none"/>
    </w:rPr>
  </w:style>
  <w:style w:type="paragraph" w:customStyle="1" w:styleId="xl135">
    <w:name w:val="xl135"/>
    <w:basedOn w:val="Normal"/>
    <w:rsid w:val="00C47F8C"/>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kern w:val="0"/>
      <w:sz w:val="20"/>
      <w:szCs w:val="20"/>
      <w:lang w:eastAsia="pt-BR"/>
      <w14:ligatures w14:val="none"/>
    </w:rPr>
  </w:style>
  <w:style w:type="paragraph" w:customStyle="1" w:styleId="xl136">
    <w:name w:val="xl136"/>
    <w:basedOn w:val="Normal"/>
    <w:rsid w:val="00C47F8C"/>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kern w:val="0"/>
      <w:sz w:val="20"/>
      <w:szCs w:val="20"/>
      <w:lang w:eastAsia="pt-BR"/>
      <w14:ligatures w14:val="none"/>
    </w:rPr>
  </w:style>
  <w:style w:type="paragraph" w:customStyle="1" w:styleId="xl137">
    <w:name w:val="xl137"/>
    <w:basedOn w:val="Normal"/>
    <w:rsid w:val="00C47F8C"/>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FF0000"/>
      <w:kern w:val="0"/>
      <w:sz w:val="20"/>
      <w:szCs w:val="20"/>
      <w:lang w:eastAsia="pt-BR"/>
      <w14:ligatures w14:val="none"/>
    </w:rPr>
  </w:style>
  <w:style w:type="paragraph" w:customStyle="1" w:styleId="xl138">
    <w:name w:val="xl138"/>
    <w:basedOn w:val="Normal"/>
    <w:rsid w:val="00C47F8C"/>
    <w:pPr>
      <w:pBdr>
        <w:top w:val="single" w:sz="8" w:space="0" w:color="auto"/>
        <w:left w:val="single" w:sz="8" w:space="0" w:color="auto"/>
        <w:bottom w:val="single" w:sz="8" w:space="0" w:color="auto"/>
      </w:pBdr>
      <w:shd w:val="clear" w:color="000000" w:fill="D9D9D9"/>
      <w:spacing w:before="100" w:beforeAutospacing="1" w:after="100" w:afterAutospacing="1" w:line="240" w:lineRule="auto"/>
    </w:pPr>
    <w:rPr>
      <w:rFonts w:ascii="Arial" w:eastAsia="Times New Roman" w:hAnsi="Arial" w:cs="Arial"/>
      <w:color w:val="FF0000"/>
      <w:kern w:val="0"/>
      <w:sz w:val="24"/>
      <w:szCs w:val="24"/>
      <w:lang w:eastAsia="pt-BR"/>
      <w14:ligatures w14:val="none"/>
    </w:rPr>
  </w:style>
  <w:style w:type="paragraph" w:customStyle="1" w:styleId="xl139">
    <w:name w:val="xl139"/>
    <w:basedOn w:val="Normal"/>
    <w:rsid w:val="00C47F8C"/>
    <w:pPr>
      <w:pBdr>
        <w:top w:val="single" w:sz="8" w:space="0" w:color="auto"/>
        <w:bottom w:val="single" w:sz="8" w:space="0" w:color="auto"/>
      </w:pBdr>
      <w:shd w:val="clear" w:color="000000" w:fill="D9D9D9"/>
      <w:spacing w:before="100" w:beforeAutospacing="1" w:after="100" w:afterAutospacing="1" w:line="240" w:lineRule="auto"/>
    </w:pPr>
    <w:rPr>
      <w:rFonts w:ascii="Arial" w:eastAsia="Times New Roman" w:hAnsi="Arial" w:cs="Arial"/>
      <w:color w:val="FF0000"/>
      <w:kern w:val="0"/>
      <w:sz w:val="24"/>
      <w:szCs w:val="24"/>
      <w:lang w:eastAsia="pt-BR"/>
      <w14:ligatures w14:val="none"/>
    </w:rPr>
  </w:style>
  <w:style w:type="paragraph" w:customStyle="1" w:styleId="xl140">
    <w:name w:val="xl140"/>
    <w:basedOn w:val="Normal"/>
    <w:rsid w:val="00C47F8C"/>
    <w:pPr>
      <w:pBdr>
        <w:top w:val="single" w:sz="8" w:space="0" w:color="auto"/>
        <w:bottom w:val="single" w:sz="8" w:space="0" w:color="auto"/>
        <w:right w:val="single" w:sz="8" w:space="0" w:color="auto"/>
      </w:pBdr>
      <w:shd w:val="clear" w:color="000000" w:fill="D9D9D9"/>
      <w:spacing w:before="100" w:beforeAutospacing="1" w:after="100" w:afterAutospacing="1" w:line="240" w:lineRule="auto"/>
    </w:pPr>
    <w:rPr>
      <w:rFonts w:ascii="Arial" w:eastAsia="Times New Roman" w:hAnsi="Arial" w:cs="Arial"/>
      <w:color w:val="FF0000"/>
      <w:kern w:val="0"/>
      <w:sz w:val="24"/>
      <w:szCs w:val="24"/>
      <w:lang w:eastAsia="pt-BR"/>
      <w14:ligatures w14:val="none"/>
    </w:rPr>
  </w:style>
  <w:style w:type="paragraph" w:customStyle="1" w:styleId="xl141">
    <w:name w:val="xl141"/>
    <w:basedOn w:val="Normal"/>
    <w:rsid w:val="00C47F8C"/>
    <w:pPr>
      <w:pBdr>
        <w:top w:val="single" w:sz="4" w:space="0" w:color="auto"/>
      </w:pBdr>
      <w:spacing w:before="100" w:beforeAutospacing="1" w:after="100" w:afterAutospacing="1" w:line="240" w:lineRule="auto"/>
    </w:pPr>
    <w:rPr>
      <w:rFonts w:ascii="Times New Roman" w:eastAsia="Times New Roman" w:hAnsi="Times New Roman" w:cs="Times New Roman"/>
      <w:kern w:val="0"/>
      <w:sz w:val="20"/>
      <w:szCs w:val="20"/>
      <w:lang w:eastAsia="pt-BR"/>
      <w14:ligatures w14:val="none"/>
    </w:rPr>
  </w:style>
  <w:style w:type="paragraph" w:customStyle="1" w:styleId="xl142">
    <w:name w:val="xl142"/>
    <w:basedOn w:val="Normal"/>
    <w:rsid w:val="00C47F8C"/>
    <w:pPr>
      <w:pBdr>
        <w:top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xl143">
    <w:name w:val="xl143"/>
    <w:basedOn w:val="Normal"/>
    <w:rsid w:val="00C47F8C"/>
    <w:pPr>
      <w:spacing w:before="100" w:beforeAutospacing="1" w:after="100" w:afterAutospacing="1" w:line="240" w:lineRule="auto"/>
      <w:textAlignment w:val="center"/>
    </w:pPr>
    <w:rPr>
      <w:rFonts w:ascii="Arial" w:eastAsia="Times New Roman" w:hAnsi="Arial" w:cs="Arial"/>
      <w:color w:val="FF0000"/>
      <w:kern w:val="0"/>
      <w:sz w:val="20"/>
      <w:szCs w:val="20"/>
      <w:lang w:eastAsia="pt-BR"/>
      <w14:ligatures w14:val="none"/>
    </w:rPr>
  </w:style>
  <w:style w:type="paragraph" w:customStyle="1" w:styleId="xl144">
    <w:name w:val="xl144"/>
    <w:basedOn w:val="Normal"/>
    <w:rsid w:val="00C47F8C"/>
    <w:pPr>
      <w:spacing w:before="100" w:beforeAutospacing="1" w:after="100" w:afterAutospacing="1" w:line="240" w:lineRule="auto"/>
      <w:textAlignment w:val="center"/>
    </w:pPr>
    <w:rPr>
      <w:rFonts w:ascii="Times New Roman" w:eastAsia="Times New Roman" w:hAnsi="Times New Roman" w:cs="Times New Roman"/>
      <w:kern w:val="0"/>
      <w:sz w:val="24"/>
      <w:szCs w:val="24"/>
      <w:lang w:eastAsia="pt-BR"/>
      <w14:ligatures w14:val="none"/>
    </w:rPr>
  </w:style>
  <w:style w:type="paragraph" w:customStyle="1" w:styleId="xl145">
    <w:name w:val="xl145"/>
    <w:basedOn w:val="Normal"/>
    <w:rsid w:val="00C47F8C"/>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kern w:val="0"/>
      <w:sz w:val="20"/>
      <w:szCs w:val="20"/>
      <w:lang w:eastAsia="pt-BR"/>
      <w14:ligatures w14:val="none"/>
    </w:rPr>
  </w:style>
  <w:style w:type="paragraph" w:customStyle="1" w:styleId="xl146">
    <w:name w:val="xl146"/>
    <w:basedOn w:val="Normal"/>
    <w:rsid w:val="00C47F8C"/>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kern w:val="0"/>
      <w:sz w:val="20"/>
      <w:szCs w:val="20"/>
      <w:lang w:eastAsia="pt-BR"/>
      <w14:ligatures w14:val="none"/>
    </w:rPr>
  </w:style>
  <w:style w:type="paragraph" w:customStyle="1" w:styleId="xl147">
    <w:name w:val="xl147"/>
    <w:basedOn w:val="Normal"/>
    <w:rsid w:val="00C47F8C"/>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kern w:val="0"/>
      <w:sz w:val="20"/>
      <w:szCs w:val="20"/>
      <w:lang w:eastAsia="pt-BR"/>
      <w14:ligatures w14:val="none"/>
    </w:rPr>
  </w:style>
  <w:style w:type="paragraph" w:customStyle="1" w:styleId="xl148">
    <w:name w:val="xl148"/>
    <w:basedOn w:val="Normal"/>
    <w:rsid w:val="00C47F8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kern w:val="0"/>
      <w:sz w:val="20"/>
      <w:szCs w:val="20"/>
      <w:lang w:eastAsia="pt-BR"/>
      <w14:ligatures w14:val="none"/>
    </w:rPr>
  </w:style>
  <w:style w:type="paragraph" w:customStyle="1" w:styleId="xl149">
    <w:name w:val="xl149"/>
    <w:basedOn w:val="Normal"/>
    <w:rsid w:val="00C47F8C"/>
    <w:pPr>
      <w:pBdr>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kern w:val="0"/>
      <w:sz w:val="20"/>
      <w:szCs w:val="20"/>
      <w:lang w:eastAsia="pt-BR"/>
      <w14:ligatures w14:val="none"/>
    </w:rPr>
  </w:style>
  <w:style w:type="paragraph" w:customStyle="1" w:styleId="xl150">
    <w:name w:val="xl150"/>
    <w:basedOn w:val="Normal"/>
    <w:rsid w:val="00C47F8C"/>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color w:val="FF0000"/>
      <w:kern w:val="0"/>
      <w:sz w:val="20"/>
      <w:szCs w:val="20"/>
      <w:lang w:eastAsia="pt-BR"/>
      <w14:ligatures w14:val="none"/>
    </w:rPr>
  </w:style>
  <w:style w:type="paragraph" w:customStyle="1" w:styleId="xl151">
    <w:name w:val="xl151"/>
    <w:basedOn w:val="Normal"/>
    <w:rsid w:val="00C47F8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kern w:val="0"/>
      <w:sz w:val="20"/>
      <w:szCs w:val="20"/>
      <w:lang w:eastAsia="pt-BR"/>
      <w14:ligatures w14:val="none"/>
    </w:rPr>
  </w:style>
  <w:style w:type="paragraph" w:customStyle="1" w:styleId="xl152">
    <w:name w:val="xl152"/>
    <w:basedOn w:val="Normal"/>
    <w:rsid w:val="00C47F8C"/>
    <w:pPr>
      <w:pBdr>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color w:val="FF0000"/>
      <w:kern w:val="0"/>
      <w:sz w:val="20"/>
      <w:szCs w:val="20"/>
      <w:lang w:eastAsia="pt-BR"/>
      <w14:ligatures w14:val="none"/>
    </w:rPr>
  </w:style>
  <w:style w:type="paragraph" w:customStyle="1" w:styleId="xl153">
    <w:name w:val="xl153"/>
    <w:basedOn w:val="Normal"/>
    <w:rsid w:val="00C47F8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kern w:val="0"/>
      <w:sz w:val="20"/>
      <w:szCs w:val="20"/>
      <w:lang w:eastAsia="pt-BR"/>
      <w14:ligatures w14:val="none"/>
    </w:rPr>
  </w:style>
  <w:style w:type="paragraph" w:customStyle="1" w:styleId="xl154">
    <w:name w:val="xl154"/>
    <w:basedOn w:val="Normal"/>
    <w:rsid w:val="00C47F8C"/>
    <w:pPr>
      <w:pBdr>
        <w:top w:val="single" w:sz="4" w:space="0" w:color="auto"/>
        <w:left w:val="single" w:sz="4" w:space="0" w:color="auto"/>
        <w:right w:val="single" w:sz="8" w:space="0" w:color="auto"/>
      </w:pBdr>
      <w:spacing w:before="100" w:beforeAutospacing="1" w:after="100" w:afterAutospacing="1" w:line="240" w:lineRule="auto"/>
      <w:textAlignment w:val="center"/>
    </w:pPr>
    <w:rPr>
      <w:rFonts w:ascii="Arial" w:eastAsia="Times New Roman" w:hAnsi="Arial" w:cs="Arial"/>
      <w:color w:val="FF0000"/>
      <w:kern w:val="0"/>
      <w:sz w:val="20"/>
      <w:szCs w:val="20"/>
      <w:lang w:eastAsia="pt-BR"/>
      <w14:ligatures w14:val="none"/>
    </w:rPr>
  </w:style>
  <w:style w:type="paragraph" w:customStyle="1" w:styleId="xl155">
    <w:name w:val="xl155"/>
    <w:basedOn w:val="Normal"/>
    <w:rsid w:val="00C47F8C"/>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0"/>
      <w:szCs w:val="20"/>
      <w:lang w:eastAsia="pt-BR"/>
      <w14:ligatures w14:val="none"/>
    </w:rPr>
  </w:style>
  <w:style w:type="paragraph" w:customStyle="1" w:styleId="xl156">
    <w:name w:val="xl156"/>
    <w:basedOn w:val="Normal"/>
    <w:rsid w:val="00C47F8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0"/>
      <w:szCs w:val="20"/>
      <w:lang w:eastAsia="pt-BR"/>
      <w14:ligatures w14:val="none"/>
    </w:rPr>
  </w:style>
  <w:style w:type="paragraph" w:customStyle="1" w:styleId="xl157">
    <w:name w:val="xl157"/>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kern w:val="0"/>
      <w:sz w:val="20"/>
      <w:szCs w:val="20"/>
      <w:lang w:eastAsia="pt-BR"/>
      <w14:ligatures w14:val="none"/>
    </w:rPr>
  </w:style>
  <w:style w:type="character" w:customStyle="1" w:styleId="hgkelc">
    <w:name w:val="hgkelc"/>
    <w:basedOn w:val="Fontepargpadro"/>
    <w:rsid w:val="00C47F8C"/>
  </w:style>
  <w:style w:type="character" w:customStyle="1" w:styleId="fontstyle21">
    <w:name w:val="fontstyle21"/>
    <w:basedOn w:val="Fontepargpadro"/>
    <w:rsid w:val="00C47F8C"/>
    <w:rPr>
      <w:rFonts w:ascii="Arial" w:hAnsi="Arial" w:cs="Arial" w:hint="default"/>
      <w:b w:val="0"/>
      <w:bCs w:val="0"/>
      <w:i w:val="0"/>
      <w:iCs w:val="0"/>
      <w:color w:val="000000"/>
      <w:sz w:val="20"/>
      <w:szCs w:val="20"/>
    </w:rPr>
  </w:style>
  <w:style w:type="character" w:customStyle="1" w:styleId="Sumrio1Char">
    <w:name w:val="Sumário 1 Char"/>
    <w:aliases w:val="Sumário 1_Modificado Char"/>
    <w:basedOn w:val="Fontepargpadro"/>
    <w:link w:val="Sumrio1"/>
    <w:uiPriority w:val="39"/>
    <w:rsid w:val="00C47F8C"/>
    <w:rPr>
      <w:rFonts w:ascii="Times New Roman" w:eastAsia="Times New Roman" w:hAnsi="Times New Roman" w:cs="Times New Roman"/>
      <w:kern w:val="0"/>
      <w:sz w:val="24"/>
      <w:szCs w:val="24"/>
      <w:lang w:eastAsia="pt-BR"/>
      <w14:ligatures w14:val="none"/>
    </w:rPr>
  </w:style>
  <w:style w:type="numbering" w:customStyle="1" w:styleId="Estilo2">
    <w:name w:val="Estilo2"/>
    <w:uiPriority w:val="99"/>
    <w:rsid w:val="00C47F8C"/>
    <w:pPr>
      <w:numPr>
        <w:numId w:val="60"/>
      </w:numPr>
    </w:pPr>
  </w:style>
  <w:style w:type="table" w:customStyle="1" w:styleId="Tabelacomgrade22">
    <w:name w:val="Tabela com grade22"/>
    <w:basedOn w:val="Tabelanormal"/>
    <w:next w:val="Tabelacomgrade"/>
    <w:uiPriority w:val="39"/>
    <w:rsid w:val="00C47F8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C47F8C"/>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xl158">
    <w:name w:val="xl158"/>
    <w:basedOn w:val="Normal"/>
    <w:rsid w:val="00C47F8C"/>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kern w:val="0"/>
      <w:sz w:val="20"/>
      <w:szCs w:val="20"/>
      <w:lang w:eastAsia="pt-BR"/>
      <w14:ligatures w14:val="none"/>
    </w:rPr>
  </w:style>
  <w:style w:type="paragraph" w:customStyle="1" w:styleId="xl159">
    <w:name w:val="xl159"/>
    <w:basedOn w:val="Normal"/>
    <w:rsid w:val="00C47F8C"/>
    <w:pPr>
      <w:pBdr>
        <w:top w:val="single" w:sz="4" w:space="0" w:color="auto"/>
        <w:bottom w:val="single" w:sz="4" w:space="0" w:color="auto"/>
      </w:pBdr>
      <w:shd w:val="clear" w:color="000000" w:fill="21119B"/>
      <w:spacing w:before="100" w:beforeAutospacing="1" w:after="100" w:afterAutospacing="1" w:line="240" w:lineRule="auto"/>
      <w:jc w:val="center"/>
      <w:textAlignment w:val="center"/>
    </w:pPr>
    <w:rPr>
      <w:rFonts w:ascii="Arial" w:eastAsia="Times New Roman" w:hAnsi="Arial" w:cs="Arial"/>
      <w:b/>
      <w:bCs/>
      <w:color w:val="FFFFFF"/>
      <w:kern w:val="0"/>
      <w:sz w:val="20"/>
      <w:szCs w:val="20"/>
      <w:lang w:eastAsia="pt-BR"/>
      <w14:ligatures w14:val="none"/>
    </w:rPr>
  </w:style>
  <w:style w:type="paragraph" w:customStyle="1" w:styleId="xl160">
    <w:name w:val="xl160"/>
    <w:basedOn w:val="Normal"/>
    <w:rsid w:val="00C47F8C"/>
    <w:pPr>
      <w:pBdr>
        <w:top w:val="single" w:sz="4" w:space="0" w:color="auto"/>
        <w:bottom w:val="single" w:sz="4" w:space="0" w:color="auto"/>
        <w:right w:val="single" w:sz="4" w:space="0" w:color="auto"/>
      </w:pBdr>
      <w:shd w:val="clear" w:color="000000" w:fill="21119B"/>
      <w:spacing w:before="100" w:beforeAutospacing="1" w:after="100" w:afterAutospacing="1" w:line="240" w:lineRule="auto"/>
      <w:jc w:val="center"/>
      <w:textAlignment w:val="center"/>
    </w:pPr>
    <w:rPr>
      <w:rFonts w:ascii="Arial" w:eastAsia="Times New Roman" w:hAnsi="Arial" w:cs="Arial"/>
      <w:b/>
      <w:bCs/>
      <w:color w:val="FFFFFF"/>
      <w:kern w:val="0"/>
      <w:sz w:val="20"/>
      <w:szCs w:val="20"/>
      <w:lang w:eastAsia="pt-BR"/>
      <w14:ligatures w14:val="none"/>
    </w:rPr>
  </w:style>
  <w:style w:type="paragraph" w:customStyle="1" w:styleId="xl161">
    <w:name w:val="xl161"/>
    <w:basedOn w:val="Normal"/>
    <w:rsid w:val="00C47F8C"/>
    <w:pPr>
      <w:pBdr>
        <w:top w:val="single" w:sz="4" w:space="0" w:color="auto"/>
      </w:pBdr>
      <w:shd w:val="clear" w:color="000000" w:fill="21119B"/>
      <w:spacing w:before="100" w:beforeAutospacing="1" w:after="100" w:afterAutospacing="1" w:line="240" w:lineRule="auto"/>
      <w:jc w:val="center"/>
      <w:textAlignment w:val="center"/>
    </w:pPr>
    <w:rPr>
      <w:rFonts w:ascii="Arial" w:eastAsia="Times New Roman" w:hAnsi="Arial" w:cs="Arial"/>
      <w:b/>
      <w:bCs/>
      <w:color w:val="FFFFFF"/>
      <w:kern w:val="0"/>
      <w:sz w:val="20"/>
      <w:szCs w:val="20"/>
      <w:lang w:eastAsia="pt-BR"/>
      <w14:ligatures w14:val="none"/>
    </w:rPr>
  </w:style>
  <w:style w:type="paragraph" w:customStyle="1" w:styleId="xl162">
    <w:name w:val="xl162"/>
    <w:basedOn w:val="Normal"/>
    <w:rsid w:val="00C47F8C"/>
    <w:pPr>
      <w:pBdr>
        <w:top w:val="single" w:sz="4" w:space="0" w:color="auto"/>
        <w:bottom w:val="single" w:sz="4" w:space="0" w:color="auto"/>
      </w:pBdr>
      <w:shd w:val="clear" w:color="000000" w:fill="21119B"/>
      <w:spacing w:before="100" w:beforeAutospacing="1" w:after="100" w:afterAutospacing="1" w:line="240" w:lineRule="auto"/>
      <w:jc w:val="center"/>
      <w:textAlignment w:val="center"/>
    </w:pPr>
    <w:rPr>
      <w:rFonts w:ascii="Arial" w:eastAsia="Times New Roman" w:hAnsi="Arial" w:cs="Arial"/>
      <w:b/>
      <w:bCs/>
      <w:color w:val="FFFFFF"/>
      <w:kern w:val="0"/>
      <w:sz w:val="20"/>
      <w:szCs w:val="20"/>
      <w:lang w:eastAsia="pt-BR"/>
      <w14:ligatures w14:val="none"/>
    </w:rPr>
  </w:style>
  <w:style w:type="paragraph" w:customStyle="1" w:styleId="xl163">
    <w:name w:val="xl163"/>
    <w:basedOn w:val="Normal"/>
    <w:rsid w:val="00C47F8C"/>
    <w:pPr>
      <w:pBdr>
        <w:top w:val="single" w:sz="4" w:space="0" w:color="auto"/>
      </w:pBdr>
      <w:shd w:val="clear" w:color="000000" w:fill="21119B"/>
      <w:spacing w:before="100" w:beforeAutospacing="1" w:after="100" w:afterAutospacing="1" w:line="240" w:lineRule="auto"/>
      <w:jc w:val="center"/>
      <w:textAlignment w:val="center"/>
    </w:pPr>
    <w:rPr>
      <w:rFonts w:ascii="Arial" w:eastAsia="Times New Roman" w:hAnsi="Arial" w:cs="Arial"/>
      <w:b/>
      <w:bCs/>
      <w:color w:val="FFFFFF"/>
      <w:kern w:val="0"/>
      <w:sz w:val="20"/>
      <w:szCs w:val="20"/>
      <w:lang w:eastAsia="pt-BR"/>
      <w14:ligatures w14:val="none"/>
    </w:rPr>
  </w:style>
  <w:style w:type="paragraph" w:customStyle="1" w:styleId="xl164">
    <w:name w:val="xl164"/>
    <w:basedOn w:val="Normal"/>
    <w:rsid w:val="00C47F8C"/>
    <w:pPr>
      <w:pBdr>
        <w:bottom w:val="single" w:sz="4" w:space="0" w:color="auto"/>
      </w:pBdr>
      <w:shd w:val="clear" w:color="000000" w:fill="21119B"/>
      <w:spacing w:before="100" w:beforeAutospacing="1" w:after="100" w:afterAutospacing="1" w:line="240" w:lineRule="auto"/>
      <w:jc w:val="center"/>
      <w:textAlignment w:val="center"/>
    </w:pPr>
    <w:rPr>
      <w:rFonts w:ascii="Arial" w:eastAsia="Times New Roman" w:hAnsi="Arial" w:cs="Arial"/>
      <w:b/>
      <w:bCs/>
      <w:color w:val="FFFFFF"/>
      <w:kern w:val="0"/>
      <w:sz w:val="20"/>
      <w:szCs w:val="20"/>
      <w:lang w:eastAsia="pt-BR"/>
      <w14:ligatures w14:val="none"/>
    </w:rPr>
  </w:style>
  <w:style w:type="character" w:customStyle="1" w:styleId="contentpasted0">
    <w:name w:val="contentpasted0"/>
    <w:basedOn w:val="Fontepargpadro"/>
    <w:rsid w:val="00C47F8C"/>
  </w:style>
  <w:style w:type="character" w:customStyle="1" w:styleId="xcontentpasted0">
    <w:name w:val="x_contentpasted0"/>
    <w:basedOn w:val="Fontepargpadro"/>
    <w:rsid w:val="00C47F8C"/>
  </w:style>
  <w:style w:type="numbering" w:customStyle="1" w:styleId="List8">
    <w:name w:val="List 8"/>
    <w:basedOn w:val="Semlista"/>
    <w:rsid w:val="00C47F8C"/>
    <w:pPr>
      <w:numPr>
        <w:numId w:val="61"/>
      </w:numPr>
    </w:pPr>
  </w:style>
  <w:style w:type="numbering" w:customStyle="1" w:styleId="List01">
    <w:name w:val="List 01"/>
    <w:basedOn w:val="Semlista"/>
    <w:rsid w:val="00C47F8C"/>
  </w:style>
  <w:style w:type="character" w:customStyle="1" w:styleId="cskcde">
    <w:name w:val="cskcde"/>
    <w:basedOn w:val="Fontepargpadro"/>
    <w:rsid w:val="00C47F8C"/>
  </w:style>
  <w:style w:type="table" w:customStyle="1" w:styleId="TabeladeGrade5Escura-nfase512">
    <w:name w:val="Tabela de Grade 5 Escura - Ênfase 512"/>
    <w:basedOn w:val="Tabelanormal"/>
    <w:uiPriority w:val="50"/>
    <w:rsid w:val="00C47F8C"/>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02B9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02B9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02B9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02B93" w:themeFill="accent5"/>
      </w:tcPr>
    </w:tblStylePr>
    <w:tblStylePr w:type="band1Vert">
      <w:tblPr/>
      <w:tcPr>
        <w:shd w:val="clear" w:color="auto" w:fill="E59EDC" w:themeFill="accent5" w:themeFillTint="66"/>
      </w:tcPr>
    </w:tblStylePr>
    <w:tblStylePr w:type="band1Horz">
      <w:tblPr/>
      <w:tcPr>
        <w:shd w:val="clear" w:color="auto" w:fill="E59EDC" w:themeFill="accent5" w:themeFillTint="66"/>
      </w:tcPr>
    </w:tblStylePr>
  </w:style>
  <w:style w:type="paragraph" w:customStyle="1" w:styleId="xmsonormal">
    <w:name w:val="x_msonormal"/>
    <w:basedOn w:val="Normal"/>
    <w:qFormat/>
    <w:rsid w:val="00C47F8C"/>
    <w:pPr>
      <w:spacing w:before="100" w:beforeAutospacing="1" w:after="100" w:afterAutospacing="1" w:line="240" w:lineRule="auto"/>
    </w:pPr>
    <w:rPr>
      <w:rFonts w:ascii="Times New Roman" w:eastAsia="Times New Roman" w:hAnsi="Times New Roman" w:cs="Times New Roman"/>
      <w:kern w:val="0"/>
      <w:sz w:val="24"/>
      <w:szCs w:val="24"/>
      <w:lang w:eastAsia="pt-BR"/>
    </w:rPr>
  </w:style>
  <w:style w:type="paragraph" w:customStyle="1" w:styleId="xmsolistparagraph">
    <w:name w:val="x_msolistparagraph"/>
    <w:basedOn w:val="Normal"/>
    <w:uiPriority w:val="99"/>
    <w:rsid w:val="00C47F8C"/>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xcontentpasted1">
    <w:name w:val="x_contentpasted1"/>
    <w:basedOn w:val="Fontepargpadro"/>
    <w:rsid w:val="00C47F8C"/>
  </w:style>
  <w:style w:type="paragraph" w:customStyle="1" w:styleId="A0TpicoET">
    <w:name w:val="A0Tópico E.T."/>
    <w:basedOn w:val="Normal"/>
    <w:qFormat/>
    <w:rsid w:val="00C47F8C"/>
    <w:pPr>
      <w:numPr>
        <w:numId w:val="62"/>
      </w:numPr>
      <w:tabs>
        <w:tab w:val="clear" w:pos="2204"/>
        <w:tab w:val="num" w:pos="426"/>
      </w:tabs>
      <w:spacing w:before="360" w:after="240" w:line="240" w:lineRule="auto"/>
      <w:ind w:left="0" w:firstLine="0"/>
      <w:jc w:val="both"/>
      <w:outlineLvl w:val="0"/>
    </w:pPr>
    <w:rPr>
      <w:rFonts w:ascii="Arial" w:eastAsia="Times New Roman" w:hAnsi="Arial" w:cs="Arial"/>
      <w:b/>
      <w:caps/>
      <w:kern w:val="0"/>
      <w:lang w:eastAsia="pt-BR"/>
      <w14:ligatures w14:val="none"/>
    </w:rPr>
  </w:style>
  <w:style w:type="paragraph" w:customStyle="1" w:styleId="A2SubitemET">
    <w:name w:val="A2Subitem E.T."/>
    <w:basedOn w:val="Normal"/>
    <w:next w:val="Normal"/>
    <w:qFormat/>
    <w:rsid w:val="00C47F8C"/>
    <w:pPr>
      <w:numPr>
        <w:ilvl w:val="1"/>
        <w:numId w:val="62"/>
      </w:numPr>
      <w:tabs>
        <w:tab w:val="clear" w:pos="1072"/>
        <w:tab w:val="left" w:pos="851"/>
      </w:tabs>
      <w:spacing w:before="240" w:after="240" w:line="240" w:lineRule="auto"/>
      <w:ind w:left="0" w:firstLine="0"/>
      <w:jc w:val="both"/>
    </w:pPr>
    <w:rPr>
      <w:rFonts w:ascii="Arial" w:eastAsia="Times New Roman" w:hAnsi="Arial" w:cs="Arial"/>
      <w:kern w:val="0"/>
      <w:lang w:eastAsia="pt-BR"/>
      <w14:ligatures w14:val="none"/>
    </w:rPr>
  </w:style>
  <w:style w:type="paragraph" w:customStyle="1" w:styleId="A3Subsubitem">
    <w:name w:val="A3Subsubitem"/>
    <w:basedOn w:val="PargrafodaLista"/>
    <w:link w:val="A3SubsubitemChar"/>
    <w:qFormat/>
    <w:rsid w:val="00C47F8C"/>
    <w:pPr>
      <w:numPr>
        <w:ilvl w:val="2"/>
        <w:numId w:val="62"/>
      </w:numPr>
      <w:tabs>
        <w:tab w:val="clear" w:pos="1502"/>
        <w:tab w:val="left" w:pos="1418"/>
      </w:tabs>
      <w:spacing w:before="240" w:after="240" w:line="240" w:lineRule="auto"/>
      <w:ind w:left="0" w:firstLine="0"/>
      <w:contextualSpacing w:val="0"/>
      <w:jc w:val="both"/>
    </w:pPr>
    <w:rPr>
      <w:rFonts w:ascii="Arial" w:eastAsia="Times New Roman" w:hAnsi="Arial" w:cs="Arial"/>
      <w:kern w:val="0"/>
      <w:lang w:eastAsia="pt-BR"/>
      <w14:ligatures w14:val="none"/>
    </w:rPr>
  </w:style>
  <w:style w:type="character" w:customStyle="1" w:styleId="A3SubsubitemChar">
    <w:name w:val="A3Subsubitem Char"/>
    <w:link w:val="A3Subsubitem"/>
    <w:rsid w:val="00C47F8C"/>
    <w:rPr>
      <w:rFonts w:ascii="Arial" w:eastAsia="Times New Roman" w:hAnsi="Arial" w:cs="Arial"/>
      <w:kern w:val="0"/>
      <w:lang w:eastAsia="pt-BR"/>
      <w14:ligatures w14:val="none"/>
    </w:rPr>
  </w:style>
  <w:style w:type="paragraph" w:customStyle="1" w:styleId="A4SsubET">
    <w:name w:val="A4Ssub E.T."/>
    <w:basedOn w:val="Normal"/>
    <w:qFormat/>
    <w:rsid w:val="00C47F8C"/>
    <w:pPr>
      <w:numPr>
        <w:ilvl w:val="3"/>
        <w:numId w:val="62"/>
      </w:numPr>
      <w:tabs>
        <w:tab w:val="clear" w:pos="3277"/>
        <w:tab w:val="num" w:pos="1843"/>
      </w:tabs>
      <w:spacing w:before="240" w:after="240" w:line="240" w:lineRule="auto"/>
      <w:ind w:left="0" w:firstLine="0"/>
      <w:jc w:val="both"/>
    </w:pPr>
    <w:rPr>
      <w:rFonts w:ascii="Arial" w:eastAsia="Times New Roman" w:hAnsi="Arial" w:cs="Arial"/>
      <w:kern w:val="0"/>
      <w:lang w:eastAsia="pt-BR"/>
      <w14:ligatures w14:val="none"/>
    </w:rPr>
  </w:style>
  <w:style w:type="paragraph" w:customStyle="1" w:styleId="A5SubET">
    <w:name w:val="A5SubET"/>
    <w:basedOn w:val="PargrafodaLista"/>
    <w:qFormat/>
    <w:rsid w:val="00C47F8C"/>
    <w:pPr>
      <w:numPr>
        <w:ilvl w:val="4"/>
        <w:numId w:val="62"/>
      </w:numPr>
      <w:tabs>
        <w:tab w:val="clear" w:pos="3774"/>
        <w:tab w:val="left" w:pos="2353"/>
      </w:tabs>
      <w:spacing w:before="240" w:after="240" w:line="240" w:lineRule="auto"/>
      <w:ind w:left="0" w:firstLine="0"/>
      <w:contextualSpacing w:val="0"/>
      <w:jc w:val="both"/>
    </w:pPr>
    <w:rPr>
      <w:rFonts w:ascii="Arial" w:eastAsia="Times New Roman" w:hAnsi="Arial" w:cs="Times New Roman"/>
      <w:kern w:val="0"/>
      <w:szCs w:val="20"/>
      <w:lang w:eastAsia="pt-BR"/>
      <w14:ligatures w14:val="none"/>
    </w:rPr>
  </w:style>
  <w:style w:type="numbering" w:customStyle="1" w:styleId="Semlista6">
    <w:name w:val="Sem lista6"/>
    <w:next w:val="Semlista"/>
    <w:uiPriority w:val="99"/>
    <w:semiHidden/>
    <w:unhideWhenUsed/>
    <w:rsid w:val="00C47F8C"/>
  </w:style>
  <w:style w:type="table" w:customStyle="1" w:styleId="Tabelacomgrade9">
    <w:name w:val="Tabela com grade9"/>
    <w:basedOn w:val="Tabelanormal"/>
    <w:next w:val="Tabelacomgrade"/>
    <w:rsid w:val="00C47F8C"/>
    <w:pPr>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2">
    <w:name w:val="Sombreamento Claro12"/>
    <w:basedOn w:val="Tabelanormal"/>
    <w:uiPriority w:val="99"/>
    <w:rsid w:val="00C47F8C"/>
    <w:pPr>
      <w:spacing w:after="0" w:line="240" w:lineRule="auto"/>
    </w:pPr>
    <w:rPr>
      <w:rFonts w:ascii="Times New Roman" w:eastAsia="Times New Roman" w:hAnsi="Times New Roman" w:cs="Times New Roman"/>
      <w:color w:val="000000"/>
      <w:kern w:val="0"/>
      <w:sz w:val="20"/>
      <w:szCs w:val="20"/>
      <w:lang w:val="en-US"/>
      <w14:ligatures w14:val="none"/>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rPr>
      <w:tblPr/>
      <w:tcPr>
        <w:tcBorders>
          <w:top w:val="single" w:sz="8" w:space="0" w:color="000000"/>
          <w:left w:val="nil"/>
          <w:bottom w:val="single" w:sz="8" w:space="0" w:color="000000"/>
          <w:right w:val="nil"/>
          <w:insideH w:val="nil"/>
          <w:insideV w:val="nil"/>
        </w:tcBorders>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Tabelaclssica42">
    <w:name w:val="Tabela clássica 42"/>
    <w:basedOn w:val="Tabelanormal"/>
    <w:next w:val="Tabelaclssica4"/>
    <w:rsid w:val="00C47F8C"/>
    <w:pPr>
      <w:autoSpaceDE w:val="0"/>
      <w:autoSpaceDN w:val="0"/>
      <w:spacing w:after="0" w:line="240" w:lineRule="auto"/>
    </w:pPr>
    <w:rPr>
      <w:rFonts w:ascii="Times New Roman" w:eastAsia="Times New Roman" w:hAnsi="Times New Roman" w:cs="Times New Roman"/>
      <w:kern w:val="0"/>
      <w:sz w:val="20"/>
      <w:szCs w:val="20"/>
      <w:lang w:eastAsia="pt-BR"/>
      <w14:ligatures w14:val="non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ListaColorida-nfase12">
    <w:name w:val="Lista Colorida - Ênfase 12"/>
    <w:basedOn w:val="Tabelanormal"/>
    <w:next w:val="ListaColorida-nfase1"/>
    <w:uiPriority w:val="99"/>
    <w:rsid w:val="00C47F8C"/>
    <w:pPr>
      <w:spacing w:after="0" w:line="240" w:lineRule="auto"/>
    </w:pPr>
    <w:rPr>
      <w:rFonts w:ascii="Times" w:hAnsi="Times"/>
      <w:kern w:val="0"/>
      <w:sz w:val="24"/>
      <w:lang w:eastAsia="ar-SA"/>
      <w14:ligatures w14:val="none"/>
    </w:rPr>
    <w:tblPr>
      <w:tblStyleRowBandSize w:val="1"/>
      <w:tblStyleColBandSize w:val="1"/>
    </w:tblPr>
    <w:tcPr>
      <w:shd w:val="clear" w:color="auto" w:fill="E0F2FA" w:themeFill="accent1" w:themeFillTint="19"/>
    </w:tcPr>
    <w:tblStylePr w:type="firstRow">
      <w:tblPr/>
      <w:tcPr>
        <w:tcBorders>
          <w:bottom w:val="single" w:sz="12" w:space="0" w:color="FFFFFF" w:themeColor="background1"/>
        </w:tcBorders>
        <w:shd w:val="clear" w:color="auto" w:fill="CC5416"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customStyle="1" w:styleId="TabelaSimples112">
    <w:name w:val="Tabela Simples 112"/>
    <w:basedOn w:val="Tabelanormal"/>
    <w:uiPriority w:val="41"/>
    <w:rsid w:val="00C47F8C"/>
    <w:pPr>
      <w:spacing w:after="0" w:line="240" w:lineRule="auto"/>
    </w:pPr>
    <w:rPr>
      <w:kern w:val="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deGrade5Escura-nfase513">
    <w:name w:val="Tabela de Grade 5 Escura - Ênfase 513"/>
    <w:basedOn w:val="Tabelanormal"/>
    <w:uiPriority w:val="50"/>
    <w:rsid w:val="00C47F8C"/>
    <w:pPr>
      <w:spacing w:after="0" w:line="240" w:lineRule="auto"/>
    </w:pPr>
    <w:rPr>
      <w:rFonts w:eastAsiaTheme="minorEastAsia"/>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02B9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02B9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02B9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02B93" w:themeFill="accent5"/>
      </w:tcPr>
    </w:tblStylePr>
    <w:tblStylePr w:type="band1Vert">
      <w:tblPr/>
      <w:tcPr>
        <w:shd w:val="clear" w:color="auto" w:fill="E59EDC" w:themeFill="accent5" w:themeFillTint="66"/>
      </w:tcPr>
    </w:tblStylePr>
    <w:tblStylePr w:type="band1Horz">
      <w:tblPr/>
      <w:tcPr>
        <w:shd w:val="clear" w:color="auto" w:fill="E59EDC" w:themeFill="accent5" w:themeFillTint="66"/>
      </w:tcPr>
    </w:tblStylePr>
  </w:style>
  <w:style w:type="table" w:customStyle="1" w:styleId="Tabelacomgrade12">
    <w:name w:val="Tabela com grade12"/>
    <w:basedOn w:val="Tabelanormal"/>
    <w:next w:val="Tabelacomgrade"/>
    <w:uiPriority w:val="39"/>
    <w:rsid w:val="00C47F8C"/>
    <w:pPr>
      <w:spacing w:after="0" w:line="240" w:lineRule="auto"/>
    </w:pPr>
    <w:rPr>
      <w:rFonts w:eastAsia="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C47F8C"/>
    <w:pPr>
      <w:spacing w:after="0" w:line="240" w:lineRule="auto"/>
    </w:pPr>
    <w:rPr>
      <w:rFonts w:eastAsiaTheme="minorEastAsia" w:cs="Times New Roman"/>
      <w:kern w:val="0"/>
      <w:lang w:eastAsia="pt-BR"/>
      <w14:ligatures w14:val="none"/>
    </w:rPr>
    <w:tblPr>
      <w:tblCellMar>
        <w:top w:w="0" w:type="dxa"/>
        <w:left w:w="0" w:type="dxa"/>
        <w:bottom w:w="0" w:type="dxa"/>
        <w:right w:w="0" w:type="dxa"/>
      </w:tblCellMar>
    </w:tblPr>
  </w:style>
  <w:style w:type="numbering" w:customStyle="1" w:styleId="Semlista12">
    <w:name w:val="Sem lista12"/>
    <w:next w:val="Semlista"/>
    <w:uiPriority w:val="99"/>
    <w:semiHidden/>
    <w:unhideWhenUsed/>
    <w:rsid w:val="00C47F8C"/>
  </w:style>
  <w:style w:type="table" w:customStyle="1" w:styleId="Tabelacomgrade23">
    <w:name w:val="Tabela com grade23"/>
    <w:basedOn w:val="Tabelanormal"/>
    <w:next w:val="Tabelacomgrade"/>
    <w:uiPriority w:val="59"/>
    <w:rsid w:val="00C47F8C"/>
    <w:pPr>
      <w:spacing w:after="0" w:line="240" w:lineRule="auto"/>
    </w:pPr>
    <w:rPr>
      <w:rFonts w:ascii="Arial" w:eastAsia="Times New Roman" w:hAnsi="Arial" w:cs="Times New Roman"/>
      <w:kern w:val="0"/>
      <w:sz w:val="20"/>
      <w:szCs w:val="20"/>
      <w:lang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5Escura-nfase5111">
    <w:name w:val="Tabela de Grade 5 Escura - Ênfase 5111"/>
    <w:basedOn w:val="Tabelanormal"/>
    <w:uiPriority w:val="50"/>
    <w:rsid w:val="00C47F8C"/>
    <w:pPr>
      <w:spacing w:after="0" w:line="240" w:lineRule="auto"/>
    </w:pPr>
    <w:rPr>
      <w:rFonts w:ascii="Arial" w:eastAsia="Times New Roman" w:hAnsi="Arial" w:cs="Times New Roman"/>
      <w:kern w:val="0"/>
      <w:sz w:val="20"/>
      <w:szCs w:val="20"/>
      <w:lang w:eastAsia="pt-BR"/>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paragraph" w:customStyle="1" w:styleId="SGP2">
    <w:name w:val="SGP 2"/>
    <w:basedOn w:val="Normal"/>
    <w:qFormat/>
    <w:rsid w:val="00C47F8C"/>
    <w:pPr>
      <w:widowControl w:val="0"/>
      <w:numPr>
        <w:ilvl w:val="1"/>
        <w:numId w:val="63"/>
      </w:numPr>
      <w:tabs>
        <w:tab w:val="clear" w:pos="636"/>
      </w:tabs>
      <w:adjustRightInd w:val="0"/>
      <w:spacing w:before="120" w:after="0" w:line="360" w:lineRule="atLeast"/>
      <w:ind w:left="0" w:firstLine="0"/>
      <w:jc w:val="both"/>
      <w:textAlignment w:val="baseline"/>
    </w:pPr>
    <w:rPr>
      <w:rFonts w:ascii="Calibri" w:eastAsia="Times New Roman" w:hAnsi="Calibri" w:cs="Times New Roman"/>
      <w:snapToGrid w:val="0"/>
      <w:color w:val="000000"/>
      <w:kern w:val="0"/>
      <w:sz w:val="24"/>
      <w:szCs w:val="28"/>
      <w:lang w:eastAsia="pt-BR"/>
      <w14:ligatures w14:val="none"/>
    </w:rPr>
  </w:style>
  <w:style w:type="paragraph" w:customStyle="1" w:styleId="SGP4">
    <w:name w:val="SGP 4"/>
    <w:basedOn w:val="Normal"/>
    <w:qFormat/>
    <w:rsid w:val="00C47F8C"/>
    <w:pPr>
      <w:widowControl w:val="0"/>
      <w:numPr>
        <w:ilvl w:val="3"/>
        <w:numId w:val="63"/>
      </w:numPr>
      <w:tabs>
        <w:tab w:val="clear" w:pos="3827"/>
      </w:tabs>
      <w:adjustRightInd w:val="0"/>
      <w:spacing w:before="120" w:after="0" w:line="360" w:lineRule="atLeast"/>
      <w:ind w:left="0" w:firstLine="0"/>
      <w:jc w:val="both"/>
      <w:textAlignment w:val="baseline"/>
    </w:pPr>
    <w:rPr>
      <w:rFonts w:ascii="Times New Roman" w:eastAsia="Times New Roman" w:hAnsi="Times New Roman" w:cs="Times New Roman"/>
      <w:kern w:val="0"/>
      <w:sz w:val="24"/>
      <w:szCs w:val="20"/>
      <w:lang w:val="pt-PT" w:eastAsia="pt-BR"/>
      <w14:ligatures w14:val="none"/>
    </w:rPr>
  </w:style>
  <w:style w:type="paragraph" w:customStyle="1" w:styleId="SGP5">
    <w:name w:val="SGP 5"/>
    <w:basedOn w:val="Normal"/>
    <w:qFormat/>
    <w:rsid w:val="00C47F8C"/>
    <w:pPr>
      <w:widowControl w:val="0"/>
      <w:numPr>
        <w:ilvl w:val="4"/>
        <w:numId w:val="63"/>
      </w:numPr>
      <w:tabs>
        <w:tab w:val="clear" w:pos="1788"/>
      </w:tabs>
      <w:autoSpaceDE w:val="0"/>
      <w:autoSpaceDN w:val="0"/>
      <w:adjustRightInd w:val="0"/>
      <w:spacing w:after="0" w:line="360" w:lineRule="atLeast"/>
      <w:ind w:left="0" w:firstLine="0"/>
      <w:jc w:val="both"/>
      <w:textAlignment w:val="baseline"/>
    </w:pPr>
    <w:rPr>
      <w:rFonts w:ascii="Times New Roman" w:eastAsia="Calibri" w:hAnsi="Times New Roman" w:cs="Times New Roman"/>
      <w:kern w:val="0"/>
      <w:sz w:val="24"/>
      <w:szCs w:val="24"/>
      <w:lang w:eastAsia="pt-BR"/>
      <w14:ligatures w14:val="none"/>
    </w:rPr>
  </w:style>
  <w:style w:type="paragraph" w:customStyle="1" w:styleId="SGP6">
    <w:name w:val="SGP 6"/>
    <w:basedOn w:val="Normal"/>
    <w:qFormat/>
    <w:rsid w:val="00C47F8C"/>
    <w:pPr>
      <w:widowControl w:val="0"/>
      <w:numPr>
        <w:ilvl w:val="5"/>
        <w:numId w:val="63"/>
      </w:numPr>
      <w:tabs>
        <w:tab w:val="clear" w:pos="2145"/>
      </w:tabs>
      <w:autoSpaceDE w:val="0"/>
      <w:autoSpaceDN w:val="0"/>
      <w:adjustRightInd w:val="0"/>
      <w:spacing w:after="0" w:line="360" w:lineRule="atLeast"/>
      <w:ind w:left="0" w:firstLine="0"/>
      <w:jc w:val="both"/>
      <w:textAlignment w:val="baseline"/>
    </w:pPr>
    <w:rPr>
      <w:rFonts w:ascii="Times New Roman" w:eastAsia="Times New Roman" w:hAnsi="Times New Roman" w:cs="Times New Roman"/>
      <w:kern w:val="0"/>
      <w:sz w:val="24"/>
      <w:szCs w:val="20"/>
      <w:lang w:eastAsia="pt-BR"/>
      <w14:ligatures w14:val="none"/>
    </w:rPr>
  </w:style>
  <w:style w:type="paragraph" w:customStyle="1" w:styleId="SGP7">
    <w:name w:val="SGP 7"/>
    <w:basedOn w:val="SGP6"/>
    <w:qFormat/>
    <w:rsid w:val="00C47F8C"/>
    <w:pPr>
      <w:numPr>
        <w:ilvl w:val="6"/>
      </w:numPr>
      <w:tabs>
        <w:tab w:val="clear" w:pos="2502"/>
      </w:tabs>
      <w:ind w:left="0" w:firstLine="0"/>
    </w:pPr>
  </w:style>
  <w:style w:type="paragraph" w:customStyle="1" w:styleId="SGP-Nvel3">
    <w:name w:val="SGP - Nível 3"/>
    <w:basedOn w:val="Normal"/>
    <w:rsid w:val="00C47F8C"/>
    <w:pPr>
      <w:widowControl w:val="0"/>
      <w:numPr>
        <w:numId w:val="63"/>
      </w:numPr>
      <w:adjustRightInd w:val="0"/>
      <w:spacing w:before="120" w:after="0" w:line="360" w:lineRule="atLeast"/>
      <w:ind w:left="0" w:firstLine="0"/>
      <w:jc w:val="both"/>
      <w:textAlignment w:val="baseline"/>
    </w:pPr>
    <w:rPr>
      <w:rFonts w:ascii="Times New Roman" w:eastAsia="Times New Roman" w:hAnsi="Times New Roman" w:cs="Times New Roman"/>
      <w:kern w:val="0"/>
      <w:sz w:val="24"/>
      <w:szCs w:val="20"/>
      <w:lang w:val="pt-PT" w:eastAsia="pt-BR"/>
      <w14:ligatures w14:val="none"/>
    </w:rPr>
  </w:style>
  <w:style w:type="paragraph" w:customStyle="1" w:styleId="itemnivel2">
    <w:name w:val="item_nivel2"/>
    <w:basedOn w:val="Normal"/>
    <w:rsid w:val="00C47F8C"/>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numbering" w:customStyle="1" w:styleId="EstiloImportado4601">
    <w:name w:val="Estilo Importado 46.01"/>
    <w:rsid w:val="00C47F8C"/>
    <w:pPr>
      <w:numPr>
        <w:numId w:val="20"/>
      </w:numPr>
    </w:pPr>
  </w:style>
  <w:style w:type="numbering" w:customStyle="1" w:styleId="EstiloImportado4801">
    <w:name w:val="Estilo Importado 48.01"/>
    <w:rsid w:val="00C47F8C"/>
    <w:pPr>
      <w:numPr>
        <w:numId w:val="21"/>
      </w:numPr>
    </w:pPr>
  </w:style>
  <w:style w:type="character" w:customStyle="1" w:styleId="xxcontentpasted1">
    <w:name w:val="x_x_contentpasted1"/>
    <w:basedOn w:val="Fontepargpadro"/>
    <w:rsid w:val="00C47F8C"/>
  </w:style>
  <w:style w:type="character" w:customStyle="1" w:styleId="ui-provider">
    <w:name w:val="ui-provider"/>
    <w:basedOn w:val="Fontepargpadro"/>
    <w:rsid w:val="00C47F8C"/>
  </w:style>
  <w:style w:type="paragraph" w:customStyle="1" w:styleId="Nivel20">
    <w:name w:val="Nivel 2"/>
    <w:basedOn w:val="Nivel11"/>
    <w:link w:val="Nivel2Char0"/>
    <w:qFormat/>
    <w:rsid w:val="00C47F8C"/>
    <w:pPr>
      <w:ind w:left="720" w:hanging="720"/>
      <w:jc w:val="both"/>
    </w:pPr>
    <w:rPr>
      <w:rFonts w:eastAsiaTheme="minorHAnsi"/>
      <w:b w:val="0"/>
      <w:sz w:val="24"/>
    </w:rPr>
  </w:style>
  <w:style w:type="paragraph" w:customStyle="1" w:styleId="Nivel11">
    <w:name w:val="Nivel 1"/>
    <w:basedOn w:val="Ttulo1"/>
    <w:next w:val="Nivel20"/>
    <w:qFormat/>
    <w:rsid w:val="00C47F8C"/>
    <w:pPr>
      <w:keepLines w:val="0"/>
      <w:widowControl w:val="0"/>
      <w:suppressAutoHyphens/>
      <w:autoSpaceDN w:val="0"/>
      <w:spacing w:before="120" w:after="120" w:line="240" w:lineRule="auto"/>
      <w:ind w:left="450" w:hanging="450"/>
      <w:textAlignment w:val="baseline"/>
    </w:pPr>
    <w:rPr>
      <w:rFonts w:asciiTheme="minorHAnsi" w:eastAsia="Calibri" w:hAnsiTheme="minorHAnsi" w:cs="Calibri"/>
      <w:b/>
      <w:bCs/>
      <w:color w:val="auto"/>
      <w:kern w:val="3"/>
      <w:sz w:val="28"/>
      <w:szCs w:val="28"/>
      <w:lang w:eastAsia="zh-CN" w:bidi="hi-IN"/>
      <w14:ligatures w14:val="none"/>
    </w:rPr>
  </w:style>
  <w:style w:type="paragraph" w:customStyle="1" w:styleId="Nivel5">
    <w:name w:val="Nivel 5"/>
    <w:basedOn w:val="Nivel4"/>
    <w:qFormat/>
    <w:rsid w:val="00C47F8C"/>
    <w:pPr>
      <w:keepNext/>
      <w:widowControl w:val="0"/>
      <w:suppressAutoHyphens/>
      <w:autoSpaceDN w:val="0"/>
      <w:spacing w:before="120"/>
      <w:ind w:left="3600" w:hanging="360"/>
      <w:contextualSpacing w:val="0"/>
      <w:textAlignment w:val="baseline"/>
      <w:outlineLvl w:val="0"/>
    </w:pPr>
    <w:rPr>
      <w:rFonts w:asciiTheme="minorHAnsi" w:eastAsiaTheme="minorHAnsi" w:hAnsiTheme="minorHAnsi" w:cs="Calibri"/>
      <w:bCs/>
      <w:kern w:val="3"/>
      <w:szCs w:val="28"/>
      <w:lang w:eastAsia="zh-CN" w:bidi="hi-IN"/>
    </w:rPr>
  </w:style>
  <w:style w:type="paragraph" w:customStyle="1" w:styleId="Nivel6">
    <w:name w:val="Nivel 6"/>
    <w:basedOn w:val="Nivel5"/>
    <w:qFormat/>
    <w:rsid w:val="00C47F8C"/>
    <w:pPr>
      <w:ind w:left="4320"/>
    </w:pPr>
    <w:rPr>
      <w:rFonts w:cstheme="minorHAnsi"/>
    </w:rPr>
  </w:style>
  <w:style w:type="character" w:customStyle="1" w:styleId="Nivel2Char0">
    <w:name w:val="Nivel 2 Char"/>
    <w:basedOn w:val="Fontepargpadro"/>
    <w:link w:val="Nivel20"/>
    <w:locked/>
    <w:rsid w:val="00C47F8C"/>
    <w:rPr>
      <w:rFonts w:cs="Calibri"/>
      <w:bCs/>
      <w:kern w:val="3"/>
      <w:sz w:val="24"/>
      <w:szCs w:val="28"/>
      <w:lang w:eastAsia="zh-CN" w:bidi="hi-IN"/>
      <w14:ligatures w14:val="none"/>
    </w:rPr>
  </w:style>
  <w:style w:type="table" w:customStyle="1" w:styleId="TabeladeGrade5Escura-nfase53">
    <w:name w:val="Tabela de Grade 5 Escura - Ênfase 53"/>
    <w:basedOn w:val="Tabelanormal"/>
    <w:next w:val="TabeladeGrade5Escura-nfase5"/>
    <w:uiPriority w:val="50"/>
    <w:rsid w:val="00C47F8C"/>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02B9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02B9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02B9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02B93" w:themeFill="accent5"/>
      </w:tcPr>
    </w:tblStylePr>
    <w:tblStylePr w:type="band1Vert">
      <w:tblPr/>
      <w:tcPr>
        <w:shd w:val="clear" w:color="auto" w:fill="E59EDC" w:themeFill="accent5" w:themeFillTint="66"/>
      </w:tcPr>
    </w:tblStylePr>
    <w:tblStylePr w:type="band1Horz">
      <w:tblPr/>
      <w:tcPr>
        <w:shd w:val="clear" w:color="auto" w:fill="E59EDC" w:themeFill="accent5" w:themeFillTint="66"/>
      </w:tcPr>
    </w:tblStylePr>
  </w:style>
  <w:style w:type="character" w:customStyle="1" w:styleId="Nivel3Char">
    <w:name w:val="Nivel 3 Char"/>
    <w:basedOn w:val="Fontepargpadro"/>
    <w:link w:val="Nivel3"/>
    <w:rsid w:val="00C47F8C"/>
    <w:rPr>
      <w:kern w:val="0"/>
      <w14:ligatures w14:val="none"/>
    </w:rPr>
  </w:style>
  <w:style w:type="character" w:customStyle="1" w:styleId="findhit">
    <w:name w:val="findhit"/>
    <w:basedOn w:val="Fontepargpadro"/>
    <w:rsid w:val="00C47F8C"/>
  </w:style>
  <w:style w:type="paragraph" w:customStyle="1" w:styleId="EPTabela">
    <w:name w:val="EP Tabela"/>
    <w:basedOn w:val="Normal"/>
    <w:rsid w:val="00C47F8C"/>
    <w:pPr>
      <w:widowControl w:val="0"/>
      <w:suppressAutoHyphens/>
      <w:autoSpaceDN w:val="0"/>
      <w:spacing w:after="0" w:line="240" w:lineRule="auto"/>
      <w:jc w:val="center"/>
      <w:textAlignment w:val="baseline"/>
    </w:pPr>
    <w:rPr>
      <w:rFonts w:ascii="Times New Roman" w:eastAsia="SimSun" w:hAnsi="Times New Roman" w:cs="Arial"/>
      <w:b/>
      <w:kern w:val="3"/>
      <w:szCs w:val="24"/>
      <w:lang w:eastAsia="ar-SA" w:bidi="hi-IN"/>
      <w14:ligatures w14:val="none"/>
    </w:rPr>
  </w:style>
  <w:style w:type="paragraph" w:customStyle="1" w:styleId="EPConteudotabela">
    <w:name w:val="EP Conteudotabela"/>
    <w:basedOn w:val="Normal"/>
    <w:rsid w:val="00C47F8C"/>
    <w:pPr>
      <w:widowControl w:val="0"/>
      <w:tabs>
        <w:tab w:val="left" w:pos="-302"/>
      </w:tabs>
      <w:suppressAutoHyphens/>
      <w:autoSpaceDN w:val="0"/>
      <w:spacing w:after="0" w:line="100" w:lineRule="atLeast"/>
      <w:ind w:left="23" w:firstLine="45"/>
      <w:textAlignment w:val="baseline"/>
    </w:pPr>
    <w:rPr>
      <w:rFonts w:ascii="Times New Roman" w:eastAsia="SimSun" w:hAnsi="Times New Roman" w:cs="Arial"/>
      <w:kern w:val="3"/>
      <w:sz w:val="24"/>
      <w:szCs w:val="24"/>
      <w:lang w:eastAsia="ar-SA" w:bidi="hi-IN"/>
      <w14:ligatures w14:val="none"/>
    </w:rPr>
  </w:style>
  <w:style w:type="numbering" w:customStyle="1" w:styleId="Semlista7">
    <w:name w:val="Sem lista7"/>
    <w:next w:val="Semlista"/>
    <w:uiPriority w:val="99"/>
    <w:semiHidden/>
    <w:unhideWhenUsed/>
    <w:rsid w:val="00C47F8C"/>
  </w:style>
  <w:style w:type="table" w:customStyle="1" w:styleId="Tabelacomgrade10">
    <w:name w:val="Tabela com grade10"/>
    <w:basedOn w:val="Tabelanormal"/>
    <w:next w:val="Tabelacomgrade"/>
    <w:rsid w:val="00C47F8C"/>
    <w:pPr>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3">
    <w:name w:val="Sombreamento Claro13"/>
    <w:basedOn w:val="Tabelanormal"/>
    <w:uiPriority w:val="99"/>
    <w:rsid w:val="00C47F8C"/>
    <w:pPr>
      <w:spacing w:after="0" w:line="240" w:lineRule="auto"/>
    </w:pPr>
    <w:rPr>
      <w:rFonts w:ascii="Times New Roman" w:eastAsia="Times New Roman" w:hAnsi="Times New Roman" w:cs="Times New Roman"/>
      <w:color w:val="000000"/>
      <w:kern w:val="0"/>
      <w:sz w:val="20"/>
      <w:szCs w:val="20"/>
      <w:lang w:val="en-US"/>
      <w14:ligatures w14:val="none"/>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rPr>
      <w:tblPr/>
      <w:tcPr>
        <w:tcBorders>
          <w:top w:val="single" w:sz="8" w:space="0" w:color="000000"/>
          <w:left w:val="nil"/>
          <w:bottom w:val="single" w:sz="8" w:space="0" w:color="000000"/>
          <w:right w:val="nil"/>
          <w:insideH w:val="nil"/>
          <w:insideV w:val="nil"/>
        </w:tcBorders>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Tabelaclssica43">
    <w:name w:val="Tabela clássica 43"/>
    <w:basedOn w:val="Tabelanormal"/>
    <w:next w:val="Tabelaclssica4"/>
    <w:rsid w:val="00C47F8C"/>
    <w:pPr>
      <w:autoSpaceDE w:val="0"/>
      <w:autoSpaceDN w:val="0"/>
      <w:spacing w:after="0" w:line="240" w:lineRule="auto"/>
    </w:pPr>
    <w:rPr>
      <w:rFonts w:ascii="Times New Roman" w:eastAsia="Times New Roman" w:hAnsi="Times New Roman" w:cs="Times New Roman"/>
      <w:kern w:val="0"/>
      <w:sz w:val="20"/>
      <w:szCs w:val="20"/>
      <w:lang w:eastAsia="pt-BR"/>
      <w14:ligatures w14:val="non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ListaColorida-nfase13">
    <w:name w:val="Lista Colorida - Ênfase 13"/>
    <w:basedOn w:val="Tabelanormal"/>
    <w:next w:val="ListaColorida-nfase1"/>
    <w:uiPriority w:val="99"/>
    <w:rsid w:val="00C47F8C"/>
    <w:pPr>
      <w:spacing w:after="0" w:line="240" w:lineRule="auto"/>
    </w:pPr>
    <w:rPr>
      <w:rFonts w:ascii="Times" w:hAnsi="Times"/>
      <w:kern w:val="0"/>
      <w:sz w:val="24"/>
      <w:lang w:eastAsia="ar-SA"/>
      <w14:ligatures w14:val="none"/>
    </w:rPr>
    <w:tblPr>
      <w:tblStyleRowBandSize w:val="1"/>
      <w:tblStyleColBandSize w:val="1"/>
    </w:tblPr>
    <w:tcPr>
      <w:shd w:val="clear" w:color="auto" w:fill="E0F2FA" w:themeFill="accent1" w:themeFillTint="19"/>
    </w:tcPr>
    <w:tblStylePr w:type="firstRow">
      <w:tblPr/>
      <w:tcPr>
        <w:tcBorders>
          <w:bottom w:val="single" w:sz="12" w:space="0" w:color="FFFFFF" w:themeColor="background1"/>
        </w:tcBorders>
        <w:shd w:val="clear" w:color="auto" w:fill="CC5416"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customStyle="1" w:styleId="TabelaSimples113">
    <w:name w:val="Tabela Simples 113"/>
    <w:basedOn w:val="Tabelanormal"/>
    <w:uiPriority w:val="41"/>
    <w:rsid w:val="00C47F8C"/>
    <w:pPr>
      <w:spacing w:after="0" w:line="240" w:lineRule="auto"/>
    </w:pPr>
    <w:rPr>
      <w:kern w:val="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deGrade5Escura-nfase514">
    <w:name w:val="Tabela de Grade 5 Escura - Ênfase 514"/>
    <w:basedOn w:val="Tabelanormal"/>
    <w:uiPriority w:val="50"/>
    <w:rsid w:val="00C47F8C"/>
    <w:pPr>
      <w:spacing w:after="0" w:line="240" w:lineRule="auto"/>
    </w:pPr>
    <w:rPr>
      <w:rFonts w:eastAsiaTheme="minorEastAsia"/>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02B9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02B9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02B9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02B93" w:themeFill="accent5"/>
      </w:tcPr>
    </w:tblStylePr>
    <w:tblStylePr w:type="band1Vert">
      <w:tblPr/>
      <w:tcPr>
        <w:shd w:val="clear" w:color="auto" w:fill="E59EDC" w:themeFill="accent5" w:themeFillTint="66"/>
      </w:tcPr>
    </w:tblStylePr>
    <w:tblStylePr w:type="band1Horz">
      <w:tblPr/>
      <w:tcPr>
        <w:shd w:val="clear" w:color="auto" w:fill="E59EDC" w:themeFill="accent5" w:themeFillTint="66"/>
      </w:tcPr>
    </w:tblStylePr>
  </w:style>
  <w:style w:type="table" w:customStyle="1" w:styleId="Tabelacomgrade13">
    <w:name w:val="Tabela com grade13"/>
    <w:basedOn w:val="Tabelanormal"/>
    <w:next w:val="Tabelacomgrade"/>
    <w:uiPriority w:val="39"/>
    <w:rsid w:val="00C47F8C"/>
    <w:pPr>
      <w:spacing w:after="0" w:line="240" w:lineRule="auto"/>
    </w:pPr>
    <w:rPr>
      <w:rFonts w:eastAsia="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Grid3"/>
    <w:rsid w:val="00C47F8C"/>
    <w:pPr>
      <w:spacing w:after="0" w:line="240" w:lineRule="auto"/>
    </w:pPr>
    <w:rPr>
      <w:rFonts w:eastAsiaTheme="minorEastAsia" w:cs="Times New Roman"/>
      <w:kern w:val="0"/>
      <w:lang w:eastAsia="pt-BR"/>
      <w14:ligatures w14:val="none"/>
    </w:rPr>
    <w:tblPr>
      <w:tblCellMar>
        <w:top w:w="0" w:type="dxa"/>
        <w:left w:w="0" w:type="dxa"/>
        <w:bottom w:w="0" w:type="dxa"/>
        <w:right w:w="0" w:type="dxa"/>
      </w:tblCellMar>
    </w:tblPr>
  </w:style>
  <w:style w:type="numbering" w:customStyle="1" w:styleId="Semlista13">
    <w:name w:val="Sem lista13"/>
    <w:next w:val="Semlista"/>
    <w:uiPriority w:val="99"/>
    <w:semiHidden/>
    <w:unhideWhenUsed/>
    <w:rsid w:val="00C47F8C"/>
  </w:style>
  <w:style w:type="table" w:customStyle="1" w:styleId="Tabelacomgrade24">
    <w:name w:val="Tabela com grade24"/>
    <w:basedOn w:val="Tabelanormal"/>
    <w:next w:val="Tabelacomgrade"/>
    <w:uiPriority w:val="59"/>
    <w:rsid w:val="00C47F8C"/>
    <w:pPr>
      <w:spacing w:after="0" w:line="240" w:lineRule="auto"/>
    </w:pPr>
    <w:rPr>
      <w:rFonts w:ascii="Arial" w:eastAsia="Times New Roman" w:hAnsi="Arial" w:cs="Times New Roman"/>
      <w:kern w:val="0"/>
      <w:sz w:val="20"/>
      <w:szCs w:val="20"/>
      <w:lang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5Escura-nfase5112">
    <w:name w:val="Tabela de Grade 5 Escura - Ênfase 5112"/>
    <w:basedOn w:val="Tabelanormal"/>
    <w:uiPriority w:val="50"/>
    <w:rsid w:val="00C47F8C"/>
    <w:pPr>
      <w:spacing w:after="0" w:line="240" w:lineRule="auto"/>
    </w:pPr>
    <w:rPr>
      <w:rFonts w:ascii="Arial" w:eastAsia="Times New Roman" w:hAnsi="Arial" w:cs="Times New Roman"/>
      <w:kern w:val="0"/>
      <w:sz w:val="20"/>
      <w:szCs w:val="20"/>
      <w:lang w:eastAsia="pt-BR"/>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numbering" w:customStyle="1" w:styleId="EstiloImportado4602">
    <w:name w:val="Estilo Importado 46.02"/>
    <w:rsid w:val="00C47F8C"/>
  </w:style>
  <w:style w:type="numbering" w:customStyle="1" w:styleId="EstiloImportado4802">
    <w:name w:val="Estilo Importado 48.02"/>
    <w:rsid w:val="00C47F8C"/>
  </w:style>
  <w:style w:type="table" w:customStyle="1" w:styleId="TabeladeGrade5Escura-nfase54">
    <w:name w:val="Tabela de Grade 5 Escura - Ênfase 54"/>
    <w:basedOn w:val="Tabelanormal"/>
    <w:next w:val="TabeladeGrade5Escura-nfase5"/>
    <w:uiPriority w:val="50"/>
    <w:rsid w:val="00C47F8C"/>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02B9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02B9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02B9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02B93" w:themeFill="accent5"/>
      </w:tcPr>
    </w:tblStylePr>
    <w:tblStylePr w:type="band1Vert">
      <w:tblPr/>
      <w:tcPr>
        <w:shd w:val="clear" w:color="auto" w:fill="E59EDC" w:themeFill="accent5" w:themeFillTint="66"/>
      </w:tcPr>
    </w:tblStylePr>
    <w:tblStylePr w:type="band1Horz">
      <w:tblPr/>
      <w:tcPr>
        <w:shd w:val="clear" w:color="auto" w:fill="E59EDC" w:themeFill="accent5" w:themeFillTint="66"/>
      </w:tcPr>
    </w:tblStylePr>
  </w:style>
  <w:style w:type="paragraph" w:customStyle="1" w:styleId="xl165">
    <w:name w:val="xl165"/>
    <w:basedOn w:val="Normal"/>
    <w:rsid w:val="00C47F8C"/>
    <w:pPr>
      <w:pBdr>
        <w:top w:val="single" w:sz="4" w:space="0" w:color="auto"/>
        <w:left w:val="single" w:sz="4" w:space="0" w:color="auto"/>
        <w:bottom w:val="single" w:sz="4" w:space="0" w:color="auto"/>
      </w:pBdr>
      <w:spacing w:before="100" w:beforeAutospacing="1" w:after="100" w:afterAutospacing="1" w:line="360" w:lineRule="auto"/>
      <w:ind w:firstLine="709"/>
      <w:jc w:val="center"/>
      <w:textAlignment w:val="center"/>
    </w:pPr>
    <w:rPr>
      <w:rFonts w:ascii="Arial" w:eastAsia="Times New Roman" w:hAnsi="Arial" w:cs="Arial"/>
      <w:color w:val="000000" w:themeColor="text1"/>
      <w:kern w:val="0"/>
      <w:sz w:val="24"/>
      <w:szCs w:val="20"/>
      <w:lang w:eastAsia="pt-BR"/>
      <w14:ligatures w14:val="none"/>
    </w:rPr>
  </w:style>
  <w:style w:type="paragraph" w:customStyle="1" w:styleId="xl166">
    <w:name w:val="xl166"/>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Arial" w:eastAsia="Times New Roman" w:hAnsi="Arial" w:cs="Arial"/>
      <w:color w:val="000000" w:themeColor="text1"/>
      <w:kern w:val="0"/>
      <w:sz w:val="24"/>
      <w:szCs w:val="20"/>
      <w:lang w:eastAsia="pt-BR"/>
      <w14:ligatures w14:val="none"/>
    </w:rPr>
  </w:style>
  <w:style w:type="paragraph" w:customStyle="1" w:styleId="xl167">
    <w:name w:val="xl167"/>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Arial" w:eastAsia="Times New Roman" w:hAnsi="Arial" w:cs="Arial"/>
      <w:color w:val="000000" w:themeColor="text1"/>
      <w:kern w:val="0"/>
      <w:sz w:val="24"/>
      <w:szCs w:val="20"/>
      <w:lang w:eastAsia="pt-BR"/>
      <w14:ligatures w14:val="none"/>
    </w:rPr>
  </w:style>
  <w:style w:type="paragraph" w:customStyle="1" w:styleId="xl168">
    <w:name w:val="xl168"/>
    <w:basedOn w:val="Normal"/>
    <w:rsid w:val="00C47F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709"/>
      <w:jc w:val="center"/>
      <w:textAlignment w:val="center"/>
    </w:pPr>
    <w:rPr>
      <w:rFonts w:ascii="Arial" w:eastAsia="Times New Roman" w:hAnsi="Arial" w:cs="Arial"/>
      <w:color w:val="000000" w:themeColor="text1"/>
      <w:kern w:val="0"/>
      <w:sz w:val="24"/>
      <w:szCs w:val="20"/>
      <w:lang w:eastAsia="pt-BR"/>
      <w14:ligatures w14:val="none"/>
    </w:rPr>
  </w:style>
  <w:style w:type="paragraph" w:customStyle="1" w:styleId="xl169">
    <w:name w:val="xl169"/>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Arial" w:eastAsia="Times New Roman" w:hAnsi="Arial" w:cs="Arial"/>
      <w:color w:val="000000"/>
      <w:kern w:val="0"/>
      <w:sz w:val="24"/>
      <w:szCs w:val="20"/>
      <w:lang w:eastAsia="pt-BR"/>
      <w14:ligatures w14:val="none"/>
    </w:rPr>
  </w:style>
  <w:style w:type="paragraph" w:customStyle="1" w:styleId="xl170">
    <w:name w:val="xl170"/>
    <w:basedOn w:val="Normal"/>
    <w:rsid w:val="00C47F8C"/>
    <w:pPr>
      <w:pBdr>
        <w:top w:val="single" w:sz="4" w:space="0" w:color="auto"/>
        <w:left w:val="single" w:sz="4" w:space="0" w:color="auto"/>
        <w:bottom w:val="single" w:sz="4" w:space="0" w:color="auto"/>
      </w:pBdr>
      <w:spacing w:before="100" w:beforeAutospacing="1" w:after="100" w:afterAutospacing="1" w:line="360" w:lineRule="auto"/>
      <w:ind w:firstLine="709"/>
      <w:jc w:val="center"/>
      <w:textAlignment w:val="center"/>
    </w:pPr>
    <w:rPr>
      <w:rFonts w:ascii="Arial" w:eastAsia="Times New Roman" w:hAnsi="Arial" w:cs="Arial"/>
      <w:color w:val="000000" w:themeColor="text1"/>
      <w:kern w:val="0"/>
      <w:sz w:val="24"/>
      <w:szCs w:val="20"/>
      <w:lang w:eastAsia="pt-BR"/>
      <w14:ligatures w14:val="none"/>
    </w:rPr>
  </w:style>
  <w:style w:type="paragraph" w:customStyle="1" w:styleId="xl171">
    <w:name w:val="xl171"/>
    <w:basedOn w:val="Normal"/>
    <w:rsid w:val="00C47F8C"/>
    <w:pPr>
      <w:pBdr>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Arial" w:eastAsia="Times New Roman" w:hAnsi="Arial" w:cs="Arial"/>
      <w:color w:val="000000" w:themeColor="text1"/>
      <w:kern w:val="0"/>
      <w:sz w:val="24"/>
      <w:szCs w:val="20"/>
      <w:lang w:eastAsia="pt-BR"/>
      <w14:ligatures w14:val="none"/>
    </w:rPr>
  </w:style>
  <w:style w:type="paragraph" w:customStyle="1" w:styleId="xl172">
    <w:name w:val="xl172"/>
    <w:basedOn w:val="Normal"/>
    <w:rsid w:val="00C47F8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ind w:firstLine="709"/>
      <w:jc w:val="center"/>
      <w:textAlignment w:val="center"/>
    </w:pPr>
    <w:rPr>
      <w:rFonts w:ascii="Arial" w:eastAsia="Times New Roman" w:hAnsi="Arial" w:cs="Arial"/>
      <w:b/>
      <w:bCs/>
      <w:color w:val="000000"/>
      <w:kern w:val="0"/>
      <w:sz w:val="24"/>
      <w:szCs w:val="20"/>
      <w:lang w:eastAsia="pt-BR"/>
      <w14:ligatures w14:val="none"/>
    </w:rPr>
  </w:style>
  <w:style w:type="paragraph" w:customStyle="1" w:styleId="xl173">
    <w:name w:val="xl173"/>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Arial" w:eastAsia="Times New Roman" w:hAnsi="Arial" w:cs="Arial"/>
      <w:color w:val="000000" w:themeColor="text1"/>
      <w:kern w:val="0"/>
      <w:sz w:val="24"/>
      <w:szCs w:val="20"/>
      <w:lang w:eastAsia="pt-BR"/>
      <w14:ligatures w14:val="none"/>
    </w:rPr>
  </w:style>
  <w:style w:type="paragraph" w:customStyle="1" w:styleId="xl174">
    <w:name w:val="xl174"/>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Arial" w:eastAsia="Times New Roman" w:hAnsi="Arial" w:cs="Arial"/>
      <w:color w:val="000000" w:themeColor="text1"/>
      <w:kern w:val="0"/>
      <w:sz w:val="24"/>
      <w:szCs w:val="24"/>
      <w:lang w:eastAsia="pt-BR"/>
      <w14:ligatures w14:val="none"/>
    </w:rPr>
  </w:style>
  <w:style w:type="paragraph" w:customStyle="1" w:styleId="xl175">
    <w:name w:val="xl175"/>
    <w:basedOn w:val="Normal"/>
    <w:rsid w:val="00C47F8C"/>
    <w:pPr>
      <w:pBdr>
        <w:top w:val="single" w:sz="4" w:space="0" w:color="auto"/>
        <w:left w:val="single" w:sz="4" w:space="0" w:color="auto"/>
        <w:right w:val="single" w:sz="4" w:space="0" w:color="auto"/>
      </w:pBdr>
      <w:spacing w:before="100" w:beforeAutospacing="1" w:after="100" w:afterAutospacing="1" w:line="360" w:lineRule="auto"/>
      <w:ind w:firstLine="709"/>
      <w:jc w:val="center"/>
      <w:textAlignment w:val="center"/>
    </w:pPr>
    <w:rPr>
      <w:rFonts w:ascii="Arial" w:eastAsia="Times New Roman" w:hAnsi="Arial" w:cs="Arial"/>
      <w:color w:val="000000" w:themeColor="text1"/>
      <w:kern w:val="0"/>
      <w:sz w:val="24"/>
      <w:szCs w:val="20"/>
      <w:lang w:eastAsia="pt-BR"/>
      <w14:ligatures w14:val="none"/>
    </w:rPr>
  </w:style>
  <w:style w:type="paragraph" w:customStyle="1" w:styleId="xl176">
    <w:name w:val="xl176"/>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right"/>
    </w:pPr>
    <w:rPr>
      <w:rFonts w:ascii="Arial" w:eastAsia="Times New Roman" w:hAnsi="Arial" w:cs="Arial"/>
      <w:color w:val="000000" w:themeColor="text1"/>
      <w:kern w:val="0"/>
      <w:sz w:val="24"/>
      <w:szCs w:val="24"/>
      <w:lang w:eastAsia="pt-BR"/>
      <w14:ligatures w14:val="none"/>
    </w:rPr>
  </w:style>
  <w:style w:type="paragraph" w:customStyle="1" w:styleId="xl177">
    <w:name w:val="xl177"/>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Arial" w:eastAsia="Times New Roman" w:hAnsi="Arial" w:cs="Arial"/>
      <w:color w:val="000000" w:themeColor="text1"/>
      <w:kern w:val="0"/>
      <w:sz w:val="24"/>
      <w:szCs w:val="24"/>
      <w:lang w:eastAsia="pt-BR"/>
      <w14:ligatures w14:val="none"/>
    </w:rPr>
  </w:style>
  <w:style w:type="paragraph" w:customStyle="1" w:styleId="xl178">
    <w:name w:val="xl178"/>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right"/>
    </w:pPr>
    <w:rPr>
      <w:rFonts w:ascii="Arial" w:eastAsia="Times New Roman" w:hAnsi="Arial" w:cs="Arial"/>
      <w:color w:val="000000" w:themeColor="text1"/>
      <w:kern w:val="0"/>
      <w:sz w:val="24"/>
      <w:szCs w:val="20"/>
      <w:lang w:eastAsia="pt-BR"/>
      <w14:ligatures w14:val="none"/>
    </w:rPr>
  </w:style>
  <w:style w:type="paragraph" w:customStyle="1" w:styleId="xl179">
    <w:name w:val="xl179"/>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right"/>
    </w:pPr>
    <w:rPr>
      <w:rFonts w:ascii="Arial" w:eastAsia="Times New Roman" w:hAnsi="Arial" w:cs="Arial"/>
      <w:color w:val="000000" w:themeColor="text1"/>
      <w:kern w:val="0"/>
      <w:sz w:val="24"/>
      <w:szCs w:val="20"/>
      <w:lang w:eastAsia="pt-BR"/>
      <w14:ligatures w14:val="none"/>
    </w:rPr>
  </w:style>
  <w:style w:type="paragraph" w:customStyle="1" w:styleId="xl180">
    <w:name w:val="xl180"/>
    <w:basedOn w:val="Normal"/>
    <w:rsid w:val="00C47F8C"/>
    <w:pPr>
      <w:pBdr>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Arial" w:eastAsia="Times New Roman" w:hAnsi="Arial" w:cs="Arial"/>
      <w:color w:val="000000" w:themeColor="text1"/>
      <w:kern w:val="0"/>
      <w:sz w:val="24"/>
      <w:szCs w:val="20"/>
      <w:lang w:eastAsia="pt-BR"/>
      <w14:ligatures w14:val="none"/>
    </w:rPr>
  </w:style>
  <w:style w:type="paragraph" w:customStyle="1" w:styleId="xl181">
    <w:name w:val="xl181"/>
    <w:basedOn w:val="Normal"/>
    <w:rsid w:val="00C47F8C"/>
    <w:pPr>
      <w:pBdr>
        <w:left w:val="single" w:sz="4" w:space="0" w:color="auto"/>
        <w:bottom w:val="single" w:sz="4" w:space="0" w:color="auto"/>
        <w:right w:val="single" w:sz="4" w:space="0" w:color="auto"/>
      </w:pBdr>
      <w:spacing w:before="100" w:beforeAutospacing="1" w:after="100" w:afterAutospacing="1" w:line="360" w:lineRule="auto"/>
      <w:ind w:firstLine="709"/>
      <w:jc w:val="right"/>
    </w:pPr>
    <w:rPr>
      <w:rFonts w:ascii="Arial" w:eastAsia="Times New Roman" w:hAnsi="Arial" w:cs="Arial"/>
      <w:color w:val="000000" w:themeColor="text1"/>
      <w:kern w:val="0"/>
      <w:sz w:val="24"/>
      <w:szCs w:val="20"/>
      <w:lang w:eastAsia="pt-BR"/>
      <w14:ligatures w14:val="none"/>
    </w:rPr>
  </w:style>
  <w:style w:type="paragraph" w:customStyle="1" w:styleId="xl182">
    <w:name w:val="xl182"/>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Arial" w:eastAsia="Times New Roman" w:hAnsi="Arial" w:cs="Arial"/>
      <w:color w:val="000000" w:themeColor="text1"/>
      <w:kern w:val="0"/>
      <w:sz w:val="24"/>
      <w:szCs w:val="20"/>
      <w:lang w:eastAsia="pt-BR"/>
      <w14:ligatures w14:val="none"/>
    </w:rPr>
  </w:style>
  <w:style w:type="paragraph" w:customStyle="1" w:styleId="xl183">
    <w:name w:val="xl183"/>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right"/>
    </w:pPr>
    <w:rPr>
      <w:rFonts w:ascii="Arial" w:eastAsia="Times New Roman" w:hAnsi="Arial" w:cs="Arial"/>
      <w:color w:val="000000" w:themeColor="text1"/>
      <w:kern w:val="0"/>
      <w:sz w:val="24"/>
      <w:szCs w:val="20"/>
      <w:lang w:eastAsia="pt-BR"/>
      <w14:ligatures w14:val="none"/>
    </w:rPr>
  </w:style>
  <w:style w:type="paragraph" w:customStyle="1" w:styleId="xl184">
    <w:name w:val="xl184"/>
    <w:basedOn w:val="Normal"/>
    <w:rsid w:val="00C47F8C"/>
    <w:pPr>
      <w:pBdr>
        <w:top w:val="single" w:sz="4" w:space="0" w:color="auto"/>
        <w:left w:val="single" w:sz="4" w:space="0" w:color="auto"/>
        <w:bottom w:val="single" w:sz="4" w:space="0" w:color="auto"/>
      </w:pBdr>
      <w:spacing w:before="100" w:beforeAutospacing="1" w:after="100" w:afterAutospacing="1" w:line="360" w:lineRule="auto"/>
      <w:ind w:firstLine="709"/>
      <w:jc w:val="center"/>
      <w:textAlignment w:val="center"/>
    </w:pPr>
    <w:rPr>
      <w:rFonts w:ascii="Arial" w:eastAsia="Times New Roman" w:hAnsi="Arial" w:cs="Arial"/>
      <w:color w:val="000000" w:themeColor="text1"/>
      <w:kern w:val="0"/>
      <w:sz w:val="24"/>
      <w:szCs w:val="20"/>
      <w:lang w:eastAsia="pt-BR"/>
      <w14:ligatures w14:val="none"/>
    </w:rPr>
  </w:style>
  <w:style w:type="paragraph" w:customStyle="1" w:styleId="xl185">
    <w:name w:val="xl185"/>
    <w:basedOn w:val="Normal"/>
    <w:rsid w:val="00C47F8C"/>
    <w:pPr>
      <w:pBdr>
        <w:top w:val="single" w:sz="4" w:space="0" w:color="auto"/>
        <w:bottom w:val="single" w:sz="4" w:space="0" w:color="auto"/>
        <w:right w:val="single" w:sz="4" w:space="0" w:color="auto"/>
      </w:pBdr>
      <w:spacing w:before="100" w:beforeAutospacing="1" w:after="100" w:afterAutospacing="1" w:line="360" w:lineRule="auto"/>
      <w:ind w:firstLine="709"/>
      <w:jc w:val="right"/>
    </w:pPr>
    <w:rPr>
      <w:rFonts w:ascii="Arial" w:eastAsia="Times New Roman" w:hAnsi="Arial" w:cs="Arial"/>
      <w:color w:val="000000" w:themeColor="text1"/>
      <w:kern w:val="0"/>
      <w:sz w:val="24"/>
      <w:szCs w:val="20"/>
      <w:lang w:eastAsia="pt-BR"/>
      <w14:ligatures w14:val="none"/>
    </w:rPr>
  </w:style>
  <w:style w:type="paragraph" w:customStyle="1" w:styleId="xl186">
    <w:name w:val="xl186"/>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Arial" w:eastAsia="Times New Roman" w:hAnsi="Arial" w:cs="Arial"/>
      <w:color w:val="000000" w:themeColor="text1"/>
      <w:kern w:val="0"/>
      <w:sz w:val="24"/>
      <w:szCs w:val="20"/>
      <w:lang w:eastAsia="pt-BR"/>
      <w14:ligatures w14:val="none"/>
    </w:rPr>
  </w:style>
  <w:style w:type="paragraph" w:customStyle="1" w:styleId="xl187">
    <w:name w:val="xl187"/>
    <w:basedOn w:val="Normal"/>
    <w:rsid w:val="00C47F8C"/>
    <w:pPr>
      <w:pBdr>
        <w:top w:val="single" w:sz="4" w:space="0" w:color="auto"/>
        <w:left w:val="single" w:sz="4" w:space="0" w:color="auto"/>
        <w:bottom w:val="single" w:sz="4" w:space="0" w:color="auto"/>
      </w:pBdr>
      <w:spacing w:before="100" w:beforeAutospacing="1" w:after="100" w:afterAutospacing="1" w:line="360" w:lineRule="auto"/>
      <w:ind w:firstLine="709"/>
      <w:jc w:val="center"/>
    </w:pPr>
    <w:rPr>
      <w:rFonts w:ascii="Arial" w:eastAsia="Times New Roman" w:hAnsi="Arial" w:cs="Arial"/>
      <w:color w:val="000000" w:themeColor="text1"/>
      <w:kern w:val="0"/>
      <w:sz w:val="24"/>
      <w:szCs w:val="20"/>
      <w:lang w:eastAsia="pt-BR"/>
      <w14:ligatures w14:val="none"/>
    </w:rPr>
  </w:style>
  <w:style w:type="paragraph" w:customStyle="1" w:styleId="xl188">
    <w:name w:val="xl188"/>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Arial" w:eastAsia="Times New Roman" w:hAnsi="Arial" w:cs="Arial"/>
      <w:color w:val="000000" w:themeColor="text1"/>
      <w:kern w:val="0"/>
      <w:sz w:val="24"/>
      <w:szCs w:val="20"/>
      <w:lang w:eastAsia="pt-BR"/>
      <w14:ligatures w14:val="none"/>
    </w:rPr>
  </w:style>
  <w:style w:type="paragraph" w:customStyle="1" w:styleId="xl189">
    <w:name w:val="xl189"/>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Arial" w:eastAsia="Times New Roman" w:hAnsi="Arial" w:cs="Arial"/>
      <w:color w:val="000000" w:themeColor="text1"/>
      <w:kern w:val="0"/>
      <w:sz w:val="24"/>
      <w:szCs w:val="20"/>
      <w:lang w:eastAsia="pt-BR"/>
      <w14:ligatures w14:val="none"/>
    </w:rPr>
  </w:style>
  <w:style w:type="paragraph" w:customStyle="1" w:styleId="xl190">
    <w:name w:val="xl190"/>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right"/>
    </w:pPr>
    <w:rPr>
      <w:rFonts w:ascii="Arial" w:eastAsia="Times New Roman" w:hAnsi="Arial" w:cs="Arial"/>
      <w:color w:val="000000" w:themeColor="text1"/>
      <w:kern w:val="0"/>
      <w:sz w:val="24"/>
      <w:szCs w:val="20"/>
      <w:lang w:eastAsia="pt-BR"/>
      <w14:ligatures w14:val="none"/>
    </w:rPr>
  </w:style>
  <w:style w:type="paragraph" w:customStyle="1" w:styleId="xl191">
    <w:name w:val="xl191"/>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Arial" w:eastAsia="Times New Roman" w:hAnsi="Arial" w:cs="Arial"/>
      <w:color w:val="000000" w:themeColor="text1"/>
      <w:kern w:val="0"/>
      <w:sz w:val="24"/>
      <w:szCs w:val="20"/>
      <w:lang w:eastAsia="pt-BR"/>
      <w14:ligatures w14:val="none"/>
    </w:rPr>
  </w:style>
  <w:style w:type="paragraph" w:customStyle="1" w:styleId="xl192">
    <w:name w:val="xl192"/>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Arial" w:eastAsia="Times New Roman" w:hAnsi="Arial" w:cs="Arial"/>
      <w:color w:val="000000" w:themeColor="text1"/>
      <w:kern w:val="0"/>
      <w:sz w:val="24"/>
      <w:szCs w:val="20"/>
      <w:lang w:eastAsia="pt-BR"/>
      <w14:ligatures w14:val="none"/>
    </w:rPr>
  </w:style>
  <w:style w:type="paragraph" w:customStyle="1" w:styleId="xl193">
    <w:name w:val="xl193"/>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textAlignment w:val="center"/>
    </w:pPr>
    <w:rPr>
      <w:rFonts w:ascii="Arial" w:eastAsia="Times New Roman" w:hAnsi="Arial" w:cs="Arial"/>
      <w:color w:val="000000" w:themeColor="text1"/>
      <w:kern w:val="0"/>
      <w:sz w:val="24"/>
      <w:szCs w:val="20"/>
      <w:lang w:eastAsia="pt-BR"/>
      <w14:ligatures w14:val="none"/>
    </w:rPr>
  </w:style>
  <w:style w:type="paragraph" w:customStyle="1" w:styleId="xl194">
    <w:name w:val="xl194"/>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right"/>
    </w:pPr>
    <w:rPr>
      <w:rFonts w:ascii="Arial" w:eastAsia="Times New Roman" w:hAnsi="Arial" w:cs="Arial"/>
      <w:color w:val="000000" w:themeColor="text1"/>
      <w:kern w:val="0"/>
      <w:sz w:val="24"/>
      <w:szCs w:val="24"/>
      <w:lang w:eastAsia="pt-BR"/>
      <w14:ligatures w14:val="none"/>
    </w:rPr>
  </w:style>
  <w:style w:type="paragraph" w:customStyle="1" w:styleId="xl195">
    <w:name w:val="xl195"/>
    <w:basedOn w:val="Normal"/>
    <w:rsid w:val="00C47F8C"/>
    <w:pPr>
      <w:pBdr>
        <w:left w:val="single" w:sz="4" w:space="0" w:color="auto"/>
        <w:bottom w:val="single" w:sz="4" w:space="0" w:color="auto"/>
        <w:right w:val="single" w:sz="4" w:space="0" w:color="auto"/>
      </w:pBdr>
      <w:spacing w:before="100" w:beforeAutospacing="1" w:after="100" w:afterAutospacing="1" w:line="360" w:lineRule="auto"/>
      <w:ind w:firstLine="709"/>
      <w:jc w:val="right"/>
    </w:pPr>
    <w:rPr>
      <w:rFonts w:ascii="Arial" w:eastAsia="Times New Roman" w:hAnsi="Arial" w:cs="Arial"/>
      <w:color w:val="000000" w:themeColor="text1"/>
      <w:kern w:val="0"/>
      <w:sz w:val="24"/>
      <w:szCs w:val="24"/>
      <w:lang w:eastAsia="pt-BR"/>
      <w14:ligatures w14:val="none"/>
    </w:rPr>
  </w:style>
  <w:style w:type="paragraph" w:customStyle="1" w:styleId="xl196">
    <w:name w:val="xl196"/>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Arial" w:eastAsia="Times New Roman" w:hAnsi="Arial" w:cs="Arial"/>
      <w:color w:val="000000" w:themeColor="text1"/>
      <w:kern w:val="0"/>
      <w:sz w:val="24"/>
      <w:szCs w:val="24"/>
      <w:lang w:eastAsia="pt-BR"/>
      <w14:ligatures w14:val="none"/>
    </w:rPr>
  </w:style>
  <w:style w:type="paragraph" w:customStyle="1" w:styleId="xl197">
    <w:name w:val="xl197"/>
    <w:basedOn w:val="Normal"/>
    <w:rsid w:val="00C47F8C"/>
    <w:pPr>
      <w:pBdr>
        <w:top w:val="single" w:sz="4" w:space="0" w:color="auto"/>
        <w:left w:val="single" w:sz="4" w:space="0" w:color="auto"/>
        <w:bottom w:val="single" w:sz="4" w:space="0" w:color="auto"/>
        <w:right w:val="double" w:sz="6" w:space="0" w:color="auto"/>
      </w:pBdr>
      <w:spacing w:before="100" w:beforeAutospacing="1" w:after="100" w:afterAutospacing="1" w:line="360" w:lineRule="auto"/>
      <w:ind w:firstLine="709"/>
      <w:jc w:val="both"/>
    </w:pPr>
    <w:rPr>
      <w:rFonts w:ascii="Arial" w:eastAsia="Times New Roman" w:hAnsi="Arial" w:cs="Arial"/>
      <w:color w:val="000000" w:themeColor="text1"/>
      <w:kern w:val="0"/>
      <w:sz w:val="24"/>
      <w:szCs w:val="20"/>
      <w:lang w:eastAsia="pt-BR"/>
      <w14:ligatures w14:val="none"/>
    </w:rPr>
  </w:style>
  <w:style w:type="paragraph" w:customStyle="1" w:styleId="xl198">
    <w:name w:val="xl198"/>
    <w:basedOn w:val="Normal"/>
    <w:rsid w:val="00C47F8C"/>
    <w:pPr>
      <w:pBdr>
        <w:top w:val="single" w:sz="4" w:space="0" w:color="auto"/>
        <w:left w:val="single" w:sz="4" w:space="0" w:color="auto"/>
        <w:bottom w:val="single" w:sz="4" w:space="0" w:color="auto"/>
      </w:pBdr>
      <w:spacing w:before="100" w:beforeAutospacing="1" w:after="100" w:afterAutospacing="1" w:line="360" w:lineRule="auto"/>
      <w:ind w:firstLine="709"/>
      <w:jc w:val="center"/>
    </w:pPr>
    <w:rPr>
      <w:rFonts w:ascii="Arial" w:eastAsia="Times New Roman" w:hAnsi="Arial" w:cs="Arial"/>
      <w:b/>
      <w:bCs/>
      <w:color w:val="000000" w:themeColor="text1"/>
      <w:kern w:val="0"/>
      <w:sz w:val="24"/>
      <w:szCs w:val="20"/>
      <w:lang w:eastAsia="pt-BR"/>
      <w14:ligatures w14:val="none"/>
    </w:rPr>
  </w:style>
  <w:style w:type="paragraph" w:customStyle="1" w:styleId="xl199">
    <w:name w:val="xl199"/>
    <w:basedOn w:val="Normal"/>
    <w:rsid w:val="00C47F8C"/>
    <w:pPr>
      <w:pBdr>
        <w:top w:val="single" w:sz="4" w:space="0" w:color="auto"/>
        <w:bottom w:val="single" w:sz="4" w:space="0" w:color="auto"/>
      </w:pBdr>
      <w:spacing w:before="100" w:beforeAutospacing="1" w:after="100" w:afterAutospacing="1" w:line="360" w:lineRule="auto"/>
      <w:ind w:firstLine="709"/>
      <w:jc w:val="center"/>
    </w:pPr>
    <w:rPr>
      <w:rFonts w:ascii="Arial" w:eastAsia="Times New Roman" w:hAnsi="Arial" w:cs="Arial"/>
      <w:b/>
      <w:bCs/>
      <w:color w:val="000000" w:themeColor="text1"/>
      <w:kern w:val="0"/>
      <w:sz w:val="24"/>
      <w:szCs w:val="20"/>
      <w:lang w:eastAsia="pt-BR"/>
      <w14:ligatures w14:val="none"/>
    </w:rPr>
  </w:style>
  <w:style w:type="paragraph" w:customStyle="1" w:styleId="xl200">
    <w:name w:val="xl200"/>
    <w:basedOn w:val="Normal"/>
    <w:rsid w:val="00C47F8C"/>
    <w:pPr>
      <w:pBdr>
        <w:top w:val="single" w:sz="4" w:space="0" w:color="auto"/>
        <w:bottom w:val="single" w:sz="4" w:space="0" w:color="auto"/>
        <w:right w:val="single" w:sz="4" w:space="0" w:color="auto"/>
      </w:pBdr>
      <w:spacing w:before="100" w:beforeAutospacing="1" w:after="100" w:afterAutospacing="1" w:line="360" w:lineRule="auto"/>
      <w:ind w:firstLine="709"/>
      <w:jc w:val="center"/>
    </w:pPr>
    <w:rPr>
      <w:rFonts w:ascii="Arial" w:eastAsia="Times New Roman" w:hAnsi="Arial" w:cs="Arial"/>
      <w:b/>
      <w:bCs/>
      <w:color w:val="000000" w:themeColor="text1"/>
      <w:kern w:val="0"/>
      <w:sz w:val="24"/>
      <w:szCs w:val="20"/>
      <w:lang w:eastAsia="pt-BR"/>
      <w14:ligatures w14:val="none"/>
    </w:rPr>
  </w:style>
  <w:style w:type="paragraph" w:customStyle="1" w:styleId="xl201">
    <w:name w:val="xl201"/>
    <w:basedOn w:val="Normal"/>
    <w:rsid w:val="00C47F8C"/>
    <w:pPr>
      <w:pBdr>
        <w:top w:val="single" w:sz="4" w:space="0" w:color="auto"/>
        <w:left w:val="single" w:sz="4" w:space="0" w:color="auto"/>
        <w:bottom w:val="single" w:sz="4" w:space="0" w:color="auto"/>
      </w:pBdr>
      <w:spacing w:before="100" w:beforeAutospacing="1" w:after="100" w:afterAutospacing="1" w:line="360" w:lineRule="auto"/>
      <w:ind w:firstLine="709"/>
      <w:jc w:val="right"/>
    </w:pPr>
    <w:rPr>
      <w:rFonts w:ascii="Arial" w:eastAsia="Times New Roman" w:hAnsi="Arial" w:cs="Arial"/>
      <w:b/>
      <w:bCs/>
      <w:color w:val="000000" w:themeColor="text1"/>
      <w:kern w:val="0"/>
      <w:sz w:val="24"/>
      <w:szCs w:val="20"/>
      <w:lang w:eastAsia="pt-BR"/>
      <w14:ligatures w14:val="none"/>
    </w:rPr>
  </w:style>
  <w:style w:type="paragraph" w:customStyle="1" w:styleId="xl202">
    <w:name w:val="xl202"/>
    <w:basedOn w:val="Normal"/>
    <w:rsid w:val="00C47F8C"/>
    <w:pPr>
      <w:pBdr>
        <w:top w:val="single" w:sz="4" w:space="0" w:color="auto"/>
        <w:bottom w:val="single" w:sz="4" w:space="0" w:color="auto"/>
      </w:pBdr>
      <w:spacing w:before="100" w:beforeAutospacing="1" w:after="100" w:afterAutospacing="1" w:line="360" w:lineRule="auto"/>
      <w:ind w:firstLine="709"/>
      <w:jc w:val="right"/>
    </w:pPr>
    <w:rPr>
      <w:rFonts w:ascii="Arial" w:eastAsia="Times New Roman" w:hAnsi="Arial" w:cs="Arial"/>
      <w:b/>
      <w:bCs/>
      <w:color w:val="000000" w:themeColor="text1"/>
      <w:kern w:val="0"/>
      <w:sz w:val="24"/>
      <w:szCs w:val="20"/>
      <w:lang w:eastAsia="pt-BR"/>
      <w14:ligatures w14:val="none"/>
    </w:rPr>
  </w:style>
  <w:style w:type="paragraph" w:customStyle="1" w:styleId="xl203">
    <w:name w:val="xl203"/>
    <w:basedOn w:val="Normal"/>
    <w:rsid w:val="00C47F8C"/>
    <w:pPr>
      <w:pBdr>
        <w:top w:val="single" w:sz="4" w:space="0" w:color="auto"/>
        <w:bottom w:val="single" w:sz="4" w:space="0" w:color="auto"/>
        <w:right w:val="single" w:sz="4" w:space="0" w:color="auto"/>
      </w:pBdr>
      <w:spacing w:before="100" w:beforeAutospacing="1" w:after="100" w:afterAutospacing="1" w:line="360" w:lineRule="auto"/>
      <w:ind w:firstLine="709"/>
      <w:jc w:val="right"/>
    </w:pPr>
    <w:rPr>
      <w:rFonts w:ascii="Arial" w:eastAsia="Times New Roman" w:hAnsi="Arial" w:cs="Arial"/>
      <w:b/>
      <w:bCs/>
      <w:color w:val="000000" w:themeColor="text1"/>
      <w:kern w:val="0"/>
      <w:sz w:val="24"/>
      <w:szCs w:val="20"/>
      <w:lang w:eastAsia="pt-BR"/>
      <w14:ligatures w14:val="none"/>
    </w:rPr>
  </w:style>
  <w:style w:type="paragraph" w:customStyle="1" w:styleId="xl204">
    <w:name w:val="xl204"/>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Arial" w:eastAsia="Times New Roman" w:hAnsi="Arial" w:cs="Arial"/>
      <w:b/>
      <w:bCs/>
      <w:color w:val="000000" w:themeColor="text1"/>
      <w:kern w:val="0"/>
      <w:sz w:val="24"/>
      <w:szCs w:val="20"/>
      <w:lang w:eastAsia="pt-BR"/>
      <w14:ligatures w14:val="none"/>
    </w:rPr>
  </w:style>
  <w:style w:type="paragraph" w:customStyle="1" w:styleId="xl205">
    <w:name w:val="xl205"/>
    <w:basedOn w:val="Normal"/>
    <w:rsid w:val="00C47F8C"/>
    <w:pPr>
      <w:pBdr>
        <w:top w:val="single" w:sz="4" w:space="0" w:color="auto"/>
        <w:left w:val="single" w:sz="4" w:space="0" w:color="auto"/>
        <w:bottom w:val="single" w:sz="4" w:space="0" w:color="auto"/>
      </w:pBdr>
      <w:spacing w:before="100" w:beforeAutospacing="1" w:after="100" w:afterAutospacing="1" w:line="360" w:lineRule="auto"/>
      <w:ind w:firstLine="709"/>
      <w:jc w:val="right"/>
    </w:pPr>
    <w:rPr>
      <w:rFonts w:ascii="Arial" w:eastAsia="Times New Roman" w:hAnsi="Arial" w:cs="Arial"/>
      <w:b/>
      <w:bCs/>
      <w:color w:val="000000" w:themeColor="text1"/>
      <w:kern w:val="0"/>
      <w:sz w:val="24"/>
      <w:szCs w:val="20"/>
      <w:lang w:eastAsia="pt-BR"/>
      <w14:ligatures w14:val="none"/>
    </w:rPr>
  </w:style>
  <w:style w:type="paragraph" w:customStyle="1" w:styleId="xl206">
    <w:name w:val="xl206"/>
    <w:basedOn w:val="Normal"/>
    <w:rsid w:val="00C47F8C"/>
    <w:pPr>
      <w:pBdr>
        <w:top w:val="single" w:sz="4" w:space="0" w:color="auto"/>
        <w:bottom w:val="single" w:sz="4" w:space="0" w:color="auto"/>
      </w:pBdr>
      <w:spacing w:before="100" w:beforeAutospacing="1" w:after="100" w:afterAutospacing="1" w:line="360" w:lineRule="auto"/>
      <w:ind w:firstLine="709"/>
      <w:jc w:val="right"/>
    </w:pPr>
    <w:rPr>
      <w:rFonts w:ascii="Arial" w:eastAsia="Times New Roman" w:hAnsi="Arial" w:cs="Arial"/>
      <w:b/>
      <w:bCs/>
      <w:color w:val="000000" w:themeColor="text1"/>
      <w:kern w:val="0"/>
      <w:sz w:val="24"/>
      <w:szCs w:val="20"/>
      <w:lang w:eastAsia="pt-BR"/>
      <w14:ligatures w14:val="none"/>
    </w:rPr>
  </w:style>
  <w:style w:type="paragraph" w:customStyle="1" w:styleId="xl207">
    <w:name w:val="xl207"/>
    <w:basedOn w:val="Normal"/>
    <w:rsid w:val="00C47F8C"/>
    <w:pPr>
      <w:pBdr>
        <w:top w:val="single" w:sz="4" w:space="0" w:color="auto"/>
        <w:bottom w:val="single" w:sz="4" w:space="0" w:color="auto"/>
        <w:right w:val="single" w:sz="4" w:space="0" w:color="auto"/>
      </w:pBdr>
      <w:spacing w:before="100" w:beforeAutospacing="1" w:after="100" w:afterAutospacing="1" w:line="360" w:lineRule="auto"/>
      <w:ind w:firstLine="709"/>
      <w:jc w:val="right"/>
    </w:pPr>
    <w:rPr>
      <w:rFonts w:ascii="Arial" w:eastAsia="Times New Roman" w:hAnsi="Arial" w:cs="Arial"/>
      <w:b/>
      <w:bCs/>
      <w:color w:val="000000" w:themeColor="text1"/>
      <w:kern w:val="0"/>
      <w:sz w:val="24"/>
      <w:szCs w:val="20"/>
      <w:lang w:eastAsia="pt-BR"/>
      <w14:ligatures w14:val="none"/>
    </w:rPr>
  </w:style>
  <w:style w:type="paragraph" w:customStyle="1" w:styleId="xl208">
    <w:name w:val="xl208"/>
    <w:basedOn w:val="Normal"/>
    <w:rsid w:val="00C47F8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ind w:firstLine="709"/>
      <w:jc w:val="center"/>
      <w:textAlignment w:val="center"/>
    </w:pPr>
    <w:rPr>
      <w:rFonts w:ascii="Arial" w:eastAsia="Times New Roman" w:hAnsi="Arial" w:cs="Arial"/>
      <w:b/>
      <w:bCs/>
      <w:color w:val="000000"/>
      <w:kern w:val="0"/>
      <w:sz w:val="24"/>
      <w:szCs w:val="20"/>
      <w:lang w:eastAsia="pt-BR"/>
      <w14:ligatures w14:val="none"/>
    </w:rPr>
  </w:style>
  <w:style w:type="paragraph" w:customStyle="1" w:styleId="normaldicas">
    <w:name w:val="normaldicas"/>
    <w:basedOn w:val="Normal"/>
    <w:uiPriority w:val="99"/>
    <w:rsid w:val="00C47F8C"/>
    <w:pPr>
      <w:spacing w:before="100" w:beforeAutospacing="1" w:after="100" w:afterAutospacing="1" w:line="360" w:lineRule="auto"/>
      <w:ind w:firstLine="709"/>
      <w:jc w:val="both"/>
    </w:pPr>
    <w:rPr>
      <w:rFonts w:ascii="Arial" w:eastAsia="Times New Roman" w:hAnsi="Arial" w:cs="Times New Roman"/>
      <w:color w:val="000000" w:themeColor="text1"/>
      <w:kern w:val="0"/>
      <w:sz w:val="24"/>
      <w:szCs w:val="24"/>
      <w:lang w:eastAsia="pt-BR"/>
      <w14:ligatures w14:val="none"/>
    </w:rPr>
  </w:style>
  <w:style w:type="paragraph" w:customStyle="1" w:styleId="Recuodecorpodetexto21">
    <w:name w:val="Recuo de corpo de texto 21"/>
    <w:basedOn w:val="Normal"/>
    <w:rsid w:val="00C47F8C"/>
    <w:pPr>
      <w:suppressAutoHyphens/>
      <w:spacing w:after="0" w:line="360" w:lineRule="auto"/>
      <w:ind w:left="993" w:firstLine="2277"/>
      <w:jc w:val="both"/>
    </w:pPr>
    <w:rPr>
      <w:rFonts w:ascii="Arial" w:eastAsia="Times New Roman" w:hAnsi="Arial" w:cs="Times New Roman"/>
      <w:color w:val="000000" w:themeColor="text1"/>
      <w:kern w:val="0"/>
      <w:sz w:val="28"/>
      <w:szCs w:val="20"/>
      <w:lang w:eastAsia="ar-SA"/>
      <w14:ligatures w14:val="none"/>
    </w:rPr>
  </w:style>
  <w:style w:type="paragraph" w:customStyle="1" w:styleId="ndicedeilustraes1">
    <w:name w:val="Índice de ilustrações1"/>
    <w:basedOn w:val="Normal"/>
    <w:next w:val="Normal"/>
    <w:rsid w:val="00C47F8C"/>
    <w:pPr>
      <w:suppressAutoHyphens/>
      <w:spacing w:after="0" w:line="360" w:lineRule="auto"/>
      <w:ind w:left="403" w:hanging="403"/>
      <w:jc w:val="center"/>
    </w:pPr>
    <w:rPr>
      <w:rFonts w:ascii="Arial" w:eastAsia="Times New Roman" w:hAnsi="Arial" w:cs="Times New Roman"/>
      <w:b/>
      <w:color w:val="000000" w:themeColor="text1"/>
      <w:kern w:val="0"/>
      <w:sz w:val="24"/>
      <w:szCs w:val="20"/>
      <w:lang w:eastAsia="ar-SA"/>
      <w14:ligatures w14:val="none"/>
    </w:rPr>
  </w:style>
  <w:style w:type="paragraph" w:customStyle="1" w:styleId="ItemHead2-Anexo">
    <w:name w:val="Item Head 2 - Anexo"/>
    <w:rsid w:val="00C47F8C"/>
    <w:pPr>
      <w:tabs>
        <w:tab w:val="left" w:pos="257"/>
        <w:tab w:val="left" w:pos="1080"/>
      </w:tabs>
      <w:suppressAutoHyphens/>
      <w:spacing w:after="120" w:line="240" w:lineRule="auto"/>
      <w:jc w:val="both"/>
    </w:pPr>
    <w:rPr>
      <w:rFonts w:ascii="Times New Roman" w:eastAsia="Arial" w:hAnsi="Times New Roman" w:cs="Times New Roman"/>
      <w:kern w:val="0"/>
      <w:sz w:val="24"/>
      <w:szCs w:val="20"/>
      <w:lang w:val="en-US" w:eastAsia="ar-SA"/>
      <w14:ligatures w14:val="none"/>
    </w:rPr>
  </w:style>
  <w:style w:type="paragraph" w:customStyle="1" w:styleId="pchartbodycmt">
    <w:name w:val="pchart_bodycmt"/>
    <w:basedOn w:val="Normal"/>
    <w:rsid w:val="00C47F8C"/>
    <w:pPr>
      <w:suppressAutoHyphens/>
      <w:spacing w:before="280" w:after="280" w:line="360" w:lineRule="auto"/>
      <w:ind w:firstLine="709"/>
      <w:jc w:val="both"/>
    </w:pPr>
    <w:rPr>
      <w:rFonts w:ascii="Arial" w:eastAsia="Times New Roman" w:hAnsi="Arial" w:cs="Times New Roman"/>
      <w:color w:val="000000" w:themeColor="text1"/>
      <w:kern w:val="0"/>
      <w:sz w:val="24"/>
      <w:szCs w:val="24"/>
      <w:lang w:eastAsia="ar-SA"/>
      <w14:ligatures w14:val="none"/>
    </w:rPr>
  </w:style>
  <w:style w:type="paragraph" w:customStyle="1" w:styleId="Lista21">
    <w:name w:val="Lista 21"/>
    <w:basedOn w:val="Normal"/>
    <w:rsid w:val="00C47F8C"/>
    <w:pPr>
      <w:tabs>
        <w:tab w:val="left" w:pos="0"/>
      </w:tabs>
      <w:suppressAutoHyphens/>
      <w:spacing w:after="0" w:line="100" w:lineRule="atLeast"/>
      <w:ind w:left="1066" w:hanging="357"/>
      <w:jc w:val="both"/>
    </w:pPr>
    <w:rPr>
      <w:rFonts w:ascii="Arial" w:eastAsia="Times New Roman" w:hAnsi="Arial" w:cs="Times New Roman"/>
      <w:color w:val="000000" w:themeColor="text1"/>
      <w:kern w:val="1"/>
      <w:lang w:eastAsia="ar-SA"/>
      <w14:ligatures w14:val="none"/>
    </w:rPr>
  </w:style>
  <w:style w:type="paragraph" w:customStyle="1" w:styleId="Texto10">
    <w:name w:val="Texto 1"/>
    <w:basedOn w:val="Normal"/>
    <w:rsid w:val="00C47F8C"/>
    <w:pPr>
      <w:tabs>
        <w:tab w:val="left" w:pos="0"/>
      </w:tabs>
      <w:suppressAutoHyphens/>
      <w:spacing w:before="120" w:after="0" w:line="100" w:lineRule="atLeast"/>
      <w:ind w:firstLine="1276"/>
      <w:jc w:val="both"/>
    </w:pPr>
    <w:rPr>
      <w:rFonts w:ascii="Arial" w:eastAsia="Times New Roman" w:hAnsi="Arial" w:cs="Times New Roman"/>
      <w:color w:val="000000" w:themeColor="text1"/>
      <w:kern w:val="1"/>
      <w:szCs w:val="20"/>
      <w:lang w:eastAsia="ar-SA"/>
      <w14:ligatures w14:val="none"/>
    </w:rPr>
  </w:style>
  <w:style w:type="character" w:customStyle="1" w:styleId="textoempresa">
    <w:name w:val="textoempresa"/>
    <w:rsid w:val="00C47F8C"/>
  </w:style>
  <w:style w:type="paragraph" w:customStyle="1" w:styleId="Textoembloco1">
    <w:name w:val="Texto em bloco1"/>
    <w:basedOn w:val="Normal"/>
    <w:rsid w:val="00C47F8C"/>
    <w:pPr>
      <w:suppressAutoHyphens/>
      <w:spacing w:after="0" w:line="360" w:lineRule="auto"/>
      <w:ind w:left="567" w:right="-143" w:firstLine="709"/>
      <w:jc w:val="both"/>
    </w:pPr>
    <w:rPr>
      <w:rFonts w:ascii="Arial" w:eastAsia="Times New Roman" w:hAnsi="Arial" w:cs="Times New Roman"/>
      <w:color w:val="000000" w:themeColor="text1"/>
      <w:kern w:val="0"/>
      <w:sz w:val="24"/>
      <w:szCs w:val="24"/>
      <w:lang w:eastAsia="ar-SA"/>
      <w14:ligatures w14:val="none"/>
    </w:rPr>
  </w:style>
  <w:style w:type="paragraph" w:customStyle="1" w:styleId="Commarcadores21">
    <w:name w:val="Com marcadores 21"/>
    <w:basedOn w:val="Normal"/>
    <w:rsid w:val="00C47F8C"/>
    <w:pPr>
      <w:widowControl w:val="0"/>
      <w:suppressAutoHyphens/>
      <w:spacing w:after="0" w:line="360" w:lineRule="auto"/>
      <w:ind w:left="1134" w:firstLine="709"/>
      <w:jc w:val="both"/>
    </w:pPr>
    <w:rPr>
      <w:rFonts w:ascii="Arial" w:eastAsia="Times New Roman" w:hAnsi="Arial" w:cs="Times New Roman"/>
      <w:color w:val="000000" w:themeColor="text1"/>
      <w:kern w:val="0"/>
      <w:sz w:val="28"/>
      <w:szCs w:val="24"/>
      <w:lang w:eastAsia="ar-SA"/>
      <w14:ligatures w14:val="none"/>
    </w:rPr>
  </w:style>
  <w:style w:type="paragraph" w:customStyle="1" w:styleId="Avanodecorpodetexto21">
    <w:name w:val="Avanço de corpo de texto 21"/>
    <w:basedOn w:val="Normal"/>
    <w:rsid w:val="00C47F8C"/>
    <w:pPr>
      <w:suppressAutoHyphens/>
      <w:spacing w:after="0" w:line="360" w:lineRule="auto"/>
      <w:ind w:left="1418" w:hanging="284"/>
      <w:jc w:val="both"/>
    </w:pPr>
    <w:rPr>
      <w:rFonts w:ascii="Arial" w:eastAsia="Times New Roman" w:hAnsi="Arial" w:cs="Times New Roman"/>
      <w:color w:val="000000" w:themeColor="text1"/>
      <w:kern w:val="0"/>
      <w:szCs w:val="20"/>
      <w:lang w:eastAsia="ar-SA"/>
      <w14:ligatures w14:val="none"/>
    </w:rPr>
  </w:style>
  <w:style w:type="numbering" w:customStyle="1" w:styleId="ImportedStyle2">
    <w:name w:val="Imported Style 2"/>
    <w:rsid w:val="00C47F8C"/>
  </w:style>
  <w:style w:type="numbering" w:customStyle="1" w:styleId="List1">
    <w:name w:val="List 1"/>
    <w:basedOn w:val="ImportedStyle3"/>
    <w:rsid w:val="00C47F8C"/>
  </w:style>
  <w:style w:type="numbering" w:customStyle="1" w:styleId="ImportedStyle3">
    <w:name w:val="Imported Style 3"/>
    <w:rsid w:val="00C47F8C"/>
  </w:style>
  <w:style w:type="numbering" w:customStyle="1" w:styleId="Lista31">
    <w:name w:val="Lista 31"/>
    <w:basedOn w:val="ImportedStyle3"/>
    <w:rsid w:val="00C47F8C"/>
  </w:style>
  <w:style w:type="numbering" w:customStyle="1" w:styleId="ImportedStyle4">
    <w:name w:val="Imported Style 4"/>
    <w:rsid w:val="00C47F8C"/>
  </w:style>
  <w:style w:type="numbering" w:customStyle="1" w:styleId="Lista51">
    <w:name w:val="Lista 51"/>
    <w:basedOn w:val="ImportedStyle5"/>
    <w:rsid w:val="00C47F8C"/>
    <w:pPr>
      <w:numPr>
        <w:numId w:val="66"/>
      </w:numPr>
    </w:pPr>
  </w:style>
  <w:style w:type="numbering" w:customStyle="1" w:styleId="ImportedStyle5">
    <w:name w:val="Imported Style 5"/>
    <w:rsid w:val="00C47F8C"/>
  </w:style>
  <w:style w:type="numbering" w:customStyle="1" w:styleId="List6">
    <w:name w:val="List 6"/>
    <w:basedOn w:val="ImportedStyle7"/>
    <w:rsid w:val="00C47F8C"/>
    <w:pPr>
      <w:numPr>
        <w:numId w:val="67"/>
      </w:numPr>
    </w:pPr>
  </w:style>
  <w:style w:type="numbering" w:customStyle="1" w:styleId="ImportedStyle7">
    <w:name w:val="Imported Style 7"/>
    <w:rsid w:val="00C47F8C"/>
  </w:style>
  <w:style w:type="numbering" w:customStyle="1" w:styleId="List7">
    <w:name w:val="List 7"/>
    <w:basedOn w:val="ImportedStyle8"/>
    <w:rsid w:val="00C47F8C"/>
    <w:pPr>
      <w:numPr>
        <w:numId w:val="68"/>
      </w:numPr>
    </w:pPr>
  </w:style>
  <w:style w:type="numbering" w:customStyle="1" w:styleId="ImportedStyle8">
    <w:name w:val="Imported Style 8"/>
    <w:rsid w:val="00C47F8C"/>
  </w:style>
  <w:style w:type="numbering" w:customStyle="1" w:styleId="ImportedStyle9">
    <w:name w:val="Imported Style 9"/>
    <w:rsid w:val="00C47F8C"/>
  </w:style>
  <w:style w:type="numbering" w:customStyle="1" w:styleId="List9">
    <w:name w:val="List 9"/>
    <w:basedOn w:val="ImportedStyle10"/>
    <w:rsid w:val="00C47F8C"/>
    <w:pPr>
      <w:numPr>
        <w:numId w:val="69"/>
      </w:numPr>
    </w:pPr>
  </w:style>
  <w:style w:type="numbering" w:customStyle="1" w:styleId="ImportedStyle10">
    <w:name w:val="Imported Style 10"/>
    <w:rsid w:val="00C47F8C"/>
  </w:style>
  <w:style w:type="numbering" w:customStyle="1" w:styleId="List10">
    <w:name w:val="List 10"/>
    <w:basedOn w:val="ImportedStyle11"/>
    <w:rsid w:val="00C47F8C"/>
    <w:pPr>
      <w:numPr>
        <w:numId w:val="70"/>
      </w:numPr>
    </w:pPr>
  </w:style>
  <w:style w:type="numbering" w:customStyle="1" w:styleId="ImportedStyle11">
    <w:name w:val="Imported Style 11"/>
    <w:rsid w:val="00C47F8C"/>
  </w:style>
  <w:style w:type="numbering" w:customStyle="1" w:styleId="List11">
    <w:name w:val="List 11"/>
    <w:basedOn w:val="ImportedStyle12"/>
    <w:rsid w:val="00C47F8C"/>
    <w:pPr>
      <w:numPr>
        <w:numId w:val="71"/>
      </w:numPr>
    </w:pPr>
  </w:style>
  <w:style w:type="numbering" w:customStyle="1" w:styleId="ImportedStyle12">
    <w:name w:val="Imported Style 12"/>
    <w:rsid w:val="00C47F8C"/>
  </w:style>
  <w:style w:type="numbering" w:customStyle="1" w:styleId="List12">
    <w:name w:val="List 12"/>
    <w:basedOn w:val="ImportedStyle13"/>
    <w:rsid w:val="00C47F8C"/>
    <w:pPr>
      <w:numPr>
        <w:numId w:val="72"/>
      </w:numPr>
    </w:pPr>
  </w:style>
  <w:style w:type="numbering" w:customStyle="1" w:styleId="ImportedStyle13">
    <w:name w:val="Imported Style 13"/>
    <w:rsid w:val="00C47F8C"/>
  </w:style>
  <w:style w:type="numbering" w:customStyle="1" w:styleId="ImportedStyle14">
    <w:name w:val="Imported Style 14"/>
    <w:rsid w:val="00C47F8C"/>
  </w:style>
  <w:style w:type="numbering" w:customStyle="1" w:styleId="List14">
    <w:name w:val="List 14"/>
    <w:basedOn w:val="ImportedStyle15"/>
    <w:rsid w:val="00C47F8C"/>
    <w:pPr>
      <w:numPr>
        <w:numId w:val="73"/>
      </w:numPr>
    </w:pPr>
  </w:style>
  <w:style w:type="numbering" w:customStyle="1" w:styleId="ImportedStyle15">
    <w:name w:val="Imported Style 15"/>
    <w:rsid w:val="00C47F8C"/>
  </w:style>
  <w:style w:type="numbering" w:customStyle="1" w:styleId="List15">
    <w:name w:val="List 15"/>
    <w:basedOn w:val="ImportedStyle16"/>
    <w:rsid w:val="00C47F8C"/>
    <w:pPr>
      <w:numPr>
        <w:numId w:val="74"/>
      </w:numPr>
    </w:pPr>
  </w:style>
  <w:style w:type="numbering" w:customStyle="1" w:styleId="ImportedStyle16">
    <w:name w:val="Imported Style 16"/>
    <w:rsid w:val="00C47F8C"/>
  </w:style>
  <w:style w:type="numbering" w:customStyle="1" w:styleId="List16">
    <w:name w:val="List 16"/>
    <w:basedOn w:val="ImportedStyle17"/>
    <w:rsid w:val="00C47F8C"/>
    <w:pPr>
      <w:numPr>
        <w:numId w:val="75"/>
      </w:numPr>
    </w:pPr>
  </w:style>
  <w:style w:type="numbering" w:customStyle="1" w:styleId="ImportedStyle17">
    <w:name w:val="Imported Style 17"/>
    <w:rsid w:val="00C47F8C"/>
  </w:style>
  <w:style w:type="numbering" w:customStyle="1" w:styleId="List17">
    <w:name w:val="List 17"/>
    <w:basedOn w:val="ImportedStyle17"/>
    <w:rsid w:val="00C47F8C"/>
    <w:pPr>
      <w:numPr>
        <w:numId w:val="76"/>
      </w:numPr>
    </w:pPr>
  </w:style>
  <w:style w:type="numbering" w:customStyle="1" w:styleId="List18">
    <w:name w:val="List 18"/>
    <w:basedOn w:val="ImportedStyle18"/>
    <w:rsid w:val="00C47F8C"/>
    <w:pPr>
      <w:numPr>
        <w:numId w:val="77"/>
      </w:numPr>
    </w:pPr>
  </w:style>
  <w:style w:type="numbering" w:customStyle="1" w:styleId="ImportedStyle18">
    <w:name w:val="Imported Style 18"/>
    <w:rsid w:val="00C47F8C"/>
  </w:style>
  <w:style w:type="character" w:customStyle="1" w:styleId="WW8Num2z0">
    <w:name w:val="WW8Num2z0"/>
    <w:rsid w:val="00C47F8C"/>
    <w:rPr>
      <w:rFonts w:ascii="Symbol" w:hAnsi="Symbol"/>
    </w:rPr>
  </w:style>
  <w:style w:type="character" w:customStyle="1" w:styleId="Fontepargpadro6">
    <w:name w:val="Fonte parág. padrão6"/>
    <w:rsid w:val="00C47F8C"/>
  </w:style>
  <w:style w:type="character" w:customStyle="1" w:styleId="WW8Num19z0">
    <w:name w:val="WW8Num19z0"/>
    <w:rsid w:val="00C47F8C"/>
    <w:rPr>
      <w:rFonts w:ascii="Symbol" w:hAnsi="Symbol"/>
    </w:rPr>
  </w:style>
  <w:style w:type="character" w:customStyle="1" w:styleId="WW8Num19z1">
    <w:name w:val="WW8Num19z1"/>
    <w:rsid w:val="00C47F8C"/>
    <w:rPr>
      <w:rFonts w:ascii="Courier New" w:hAnsi="Courier New"/>
      <w:sz w:val="20"/>
    </w:rPr>
  </w:style>
  <w:style w:type="character" w:customStyle="1" w:styleId="WW8Num28z0">
    <w:name w:val="WW8Num28z0"/>
    <w:rsid w:val="00C47F8C"/>
    <w:rPr>
      <w:rFonts w:ascii="Symbol" w:hAnsi="Symbol"/>
    </w:rPr>
  </w:style>
  <w:style w:type="character" w:customStyle="1" w:styleId="WW8Num28z1">
    <w:name w:val="WW8Num28z1"/>
    <w:rsid w:val="00C47F8C"/>
    <w:rPr>
      <w:rFonts w:ascii="Courier New" w:hAnsi="Courier New" w:cs="Courier New"/>
    </w:rPr>
  </w:style>
  <w:style w:type="character" w:customStyle="1" w:styleId="WW8Num28z2">
    <w:name w:val="WW8Num28z2"/>
    <w:rsid w:val="00C47F8C"/>
    <w:rPr>
      <w:rFonts w:ascii="Wingdings" w:hAnsi="Wingdings"/>
    </w:rPr>
  </w:style>
  <w:style w:type="character" w:customStyle="1" w:styleId="WW8Num35z0">
    <w:name w:val="WW8Num35z0"/>
    <w:rsid w:val="00C47F8C"/>
    <w:rPr>
      <w:rFonts w:ascii="Symbol" w:hAnsi="Symbol"/>
    </w:rPr>
  </w:style>
  <w:style w:type="character" w:customStyle="1" w:styleId="Fontepargpadro5">
    <w:name w:val="Fonte parág. padrão5"/>
    <w:rsid w:val="00C47F8C"/>
  </w:style>
  <w:style w:type="character" w:customStyle="1" w:styleId="WW8Num21z1">
    <w:name w:val="WW8Num21z1"/>
    <w:rsid w:val="00C47F8C"/>
    <w:rPr>
      <w:rFonts w:ascii="Courier New" w:hAnsi="Courier New"/>
      <w:sz w:val="20"/>
    </w:rPr>
  </w:style>
  <w:style w:type="character" w:customStyle="1" w:styleId="WW8Num21z2">
    <w:name w:val="WW8Num21z2"/>
    <w:rsid w:val="00C47F8C"/>
    <w:rPr>
      <w:rFonts w:ascii="Wingdings" w:hAnsi="Wingdings"/>
      <w:sz w:val="20"/>
    </w:rPr>
  </w:style>
  <w:style w:type="character" w:customStyle="1" w:styleId="WW8Num8z2">
    <w:name w:val="WW8Num8z2"/>
    <w:rsid w:val="00C47F8C"/>
    <w:rPr>
      <w:rFonts w:ascii="Wingdings" w:hAnsi="Wingdings"/>
    </w:rPr>
  </w:style>
  <w:style w:type="character" w:customStyle="1" w:styleId="WW8Num23z0">
    <w:name w:val="WW8Num23z0"/>
    <w:rsid w:val="00C47F8C"/>
    <w:rPr>
      <w:rFonts w:ascii="Symbol" w:hAnsi="Symbol"/>
      <w:sz w:val="20"/>
    </w:rPr>
  </w:style>
  <w:style w:type="character" w:customStyle="1" w:styleId="WW8Num23z1">
    <w:name w:val="WW8Num23z1"/>
    <w:rsid w:val="00C47F8C"/>
    <w:rPr>
      <w:rFonts w:ascii="Courier New" w:hAnsi="Courier New"/>
      <w:sz w:val="20"/>
    </w:rPr>
  </w:style>
  <w:style w:type="character" w:customStyle="1" w:styleId="WW8Num23z2">
    <w:name w:val="WW8Num23z2"/>
    <w:rsid w:val="00C47F8C"/>
    <w:rPr>
      <w:rFonts w:ascii="Wingdings" w:hAnsi="Wingdings"/>
      <w:sz w:val="20"/>
    </w:rPr>
  </w:style>
  <w:style w:type="character" w:customStyle="1" w:styleId="WW-Absatz-Standardschriftart11111">
    <w:name w:val="WW-Absatz-Standardschriftart11111"/>
    <w:rsid w:val="00C47F8C"/>
  </w:style>
  <w:style w:type="character" w:customStyle="1" w:styleId="WW-Absatz-Standardschriftart111111">
    <w:name w:val="WW-Absatz-Standardschriftart111111"/>
    <w:rsid w:val="00C47F8C"/>
  </w:style>
  <w:style w:type="character" w:customStyle="1" w:styleId="Fontepargpadro4">
    <w:name w:val="Fonte parág. padrão4"/>
    <w:rsid w:val="00C47F8C"/>
  </w:style>
  <w:style w:type="character" w:customStyle="1" w:styleId="WW-Absatz-Standardschriftart1111111">
    <w:name w:val="WW-Absatz-Standardschriftart1111111"/>
    <w:rsid w:val="00C47F8C"/>
  </w:style>
  <w:style w:type="character" w:customStyle="1" w:styleId="Fontepargpadro3">
    <w:name w:val="Fonte parág. padrão3"/>
    <w:rsid w:val="00C47F8C"/>
  </w:style>
  <w:style w:type="character" w:customStyle="1" w:styleId="WW-Absatz-Standardschriftart11111111">
    <w:name w:val="WW-Absatz-Standardschriftart11111111"/>
    <w:rsid w:val="00C47F8C"/>
  </w:style>
  <w:style w:type="character" w:customStyle="1" w:styleId="WW-Absatz-Standardschriftart111111111">
    <w:name w:val="WW-Absatz-Standardschriftart111111111"/>
    <w:rsid w:val="00C47F8C"/>
  </w:style>
  <w:style w:type="character" w:customStyle="1" w:styleId="WW-Absatz-Standardschriftart1111111111">
    <w:name w:val="WW-Absatz-Standardschriftart1111111111"/>
    <w:rsid w:val="00C47F8C"/>
  </w:style>
  <w:style w:type="character" w:customStyle="1" w:styleId="WW-Absatz-Standardschriftart11111111111">
    <w:name w:val="WW-Absatz-Standardschriftart11111111111"/>
    <w:rsid w:val="00C47F8C"/>
  </w:style>
  <w:style w:type="character" w:customStyle="1" w:styleId="WW8Num54z0">
    <w:name w:val="WW8Num54z0"/>
    <w:rsid w:val="00C47F8C"/>
    <w:rPr>
      <w:rFonts w:ascii="Symbol" w:hAnsi="Symbol"/>
    </w:rPr>
  </w:style>
  <w:style w:type="character" w:customStyle="1" w:styleId="Smbolosdenumerao">
    <w:name w:val="Símbolos de numeração"/>
    <w:rsid w:val="00C47F8C"/>
    <w:rPr>
      <w:b/>
      <w:bCs/>
    </w:rPr>
  </w:style>
  <w:style w:type="paragraph" w:customStyle="1" w:styleId="Captulo">
    <w:name w:val="Capítulo"/>
    <w:basedOn w:val="Normal"/>
    <w:next w:val="Corpodetexto"/>
    <w:rsid w:val="00C47F8C"/>
    <w:pPr>
      <w:keepNext/>
      <w:suppressAutoHyphens/>
      <w:spacing w:before="240" w:after="120" w:line="360" w:lineRule="auto"/>
      <w:ind w:firstLine="709"/>
      <w:jc w:val="both"/>
    </w:pPr>
    <w:rPr>
      <w:rFonts w:ascii="Arial" w:eastAsia="Lucida Sans Unicode" w:hAnsi="Arial" w:cs="Tahoma"/>
      <w:color w:val="000000" w:themeColor="text1"/>
      <w:kern w:val="0"/>
      <w:sz w:val="28"/>
      <w:szCs w:val="28"/>
      <w:lang w:eastAsia="ar-SA"/>
      <w14:ligatures w14:val="none"/>
    </w:rPr>
  </w:style>
  <w:style w:type="paragraph" w:customStyle="1" w:styleId="Legenda6">
    <w:name w:val="Legenda6"/>
    <w:basedOn w:val="Normal"/>
    <w:rsid w:val="00C47F8C"/>
    <w:pPr>
      <w:suppressLineNumbers/>
      <w:suppressAutoHyphens/>
      <w:spacing w:before="120" w:after="120" w:line="360" w:lineRule="auto"/>
      <w:ind w:firstLine="709"/>
      <w:jc w:val="both"/>
    </w:pPr>
    <w:rPr>
      <w:rFonts w:ascii="Arial" w:eastAsia="Times New Roman" w:hAnsi="Arial" w:cs="Tahoma"/>
      <w:i/>
      <w:iCs/>
      <w:color w:val="000000" w:themeColor="text1"/>
      <w:kern w:val="0"/>
      <w:sz w:val="24"/>
      <w:szCs w:val="24"/>
      <w:lang w:eastAsia="ar-SA"/>
      <w14:ligatures w14:val="none"/>
    </w:rPr>
  </w:style>
  <w:style w:type="paragraph" w:customStyle="1" w:styleId="Legenda5">
    <w:name w:val="Legenda5"/>
    <w:basedOn w:val="Normal"/>
    <w:rsid w:val="00C47F8C"/>
    <w:pPr>
      <w:suppressLineNumbers/>
      <w:suppressAutoHyphens/>
      <w:spacing w:before="120" w:after="120" w:line="360" w:lineRule="auto"/>
      <w:ind w:firstLine="709"/>
      <w:jc w:val="both"/>
    </w:pPr>
    <w:rPr>
      <w:rFonts w:ascii="Arial" w:eastAsia="Times New Roman" w:hAnsi="Arial" w:cs="Tahoma"/>
      <w:i/>
      <w:iCs/>
      <w:color w:val="000000" w:themeColor="text1"/>
      <w:kern w:val="0"/>
      <w:sz w:val="24"/>
      <w:szCs w:val="24"/>
      <w:lang w:eastAsia="ar-SA"/>
      <w14:ligatures w14:val="none"/>
    </w:rPr>
  </w:style>
  <w:style w:type="paragraph" w:customStyle="1" w:styleId="Ttulo40">
    <w:name w:val="Título4"/>
    <w:basedOn w:val="Normal"/>
    <w:next w:val="Corpodetexto"/>
    <w:rsid w:val="00C47F8C"/>
    <w:pPr>
      <w:keepNext/>
      <w:suppressAutoHyphens/>
      <w:spacing w:before="240" w:after="120" w:line="360" w:lineRule="auto"/>
      <w:ind w:firstLine="709"/>
      <w:jc w:val="both"/>
    </w:pPr>
    <w:rPr>
      <w:rFonts w:ascii="Arial" w:eastAsia="MS Mincho" w:hAnsi="Arial" w:cs="Tahoma"/>
      <w:color w:val="000000" w:themeColor="text1"/>
      <w:kern w:val="0"/>
      <w:sz w:val="28"/>
      <w:szCs w:val="28"/>
      <w:lang w:eastAsia="ar-SA"/>
      <w14:ligatures w14:val="none"/>
    </w:rPr>
  </w:style>
  <w:style w:type="paragraph" w:customStyle="1" w:styleId="Legenda4">
    <w:name w:val="Legenda4"/>
    <w:basedOn w:val="Normal"/>
    <w:rsid w:val="00C47F8C"/>
    <w:pPr>
      <w:suppressLineNumbers/>
      <w:suppressAutoHyphens/>
      <w:spacing w:before="120" w:after="120" w:line="360" w:lineRule="auto"/>
      <w:ind w:firstLine="709"/>
      <w:jc w:val="both"/>
    </w:pPr>
    <w:rPr>
      <w:rFonts w:ascii="Arial" w:eastAsia="Times New Roman" w:hAnsi="Arial" w:cs="Tahoma"/>
      <w:i/>
      <w:iCs/>
      <w:color w:val="000000" w:themeColor="text1"/>
      <w:kern w:val="0"/>
      <w:sz w:val="24"/>
      <w:szCs w:val="24"/>
      <w:lang w:eastAsia="ar-SA"/>
      <w14:ligatures w14:val="none"/>
    </w:rPr>
  </w:style>
  <w:style w:type="paragraph" w:customStyle="1" w:styleId="Ttulo30">
    <w:name w:val="Título3"/>
    <w:basedOn w:val="Normal"/>
    <w:next w:val="Corpodetexto"/>
    <w:rsid w:val="00C47F8C"/>
    <w:pPr>
      <w:keepNext/>
      <w:suppressAutoHyphens/>
      <w:spacing w:before="240" w:after="120" w:line="360" w:lineRule="auto"/>
      <w:ind w:firstLine="709"/>
      <w:jc w:val="both"/>
    </w:pPr>
    <w:rPr>
      <w:rFonts w:ascii="Arial" w:eastAsia="MS Mincho" w:hAnsi="Arial" w:cs="Tahoma"/>
      <w:color w:val="000000" w:themeColor="text1"/>
      <w:kern w:val="0"/>
      <w:sz w:val="28"/>
      <w:szCs w:val="28"/>
      <w:lang w:eastAsia="ar-SA"/>
      <w14:ligatures w14:val="none"/>
    </w:rPr>
  </w:style>
  <w:style w:type="paragraph" w:customStyle="1" w:styleId="Legenda3">
    <w:name w:val="Legenda3"/>
    <w:basedOn w:val="Normal"/>
    <w:rsid w:val="00C47F8C"/>
    <w:pPr>
      <w:suppressLineNumbers/>
      <w:suppressAutoHyphens/>
      <w:spacing w:before="120" w:after="120" w:line="360" w:lineRule="auto"/>
      <w:ind w:firstLine="709"/>
      <w:jc w:val="both"/>
    </w:pPr>
    <w:rPr>
      <w:rFonts w:ascii="Arial" w:eastAsia="Times New Roman" w:hAnsi="Arial" w:cs="Tahoma"/>
      <w:i/>
      <w:iCs/>
      <w:color w:val="000000" w:themeColor="text1"/>
      <w:kern w:val="0"/>
      <w:sz w:val="24"/>
      <w:szCs w:val="24"/>
      <w:lang w:eastAsia="ar-SA"/>
      <w14:ligatures w14:val="none"/>
    </w:rPr>
  </w:style>
  <w:style w:type="paragraph" w:customStyle="1" w:styleId="Ttulo20">
    <w:name w:val="Título2"/>
    <w:basedOn w:val="Normal"/>
    <w:next w:val="Corpodetexto"/>
    <w:rsid w:val="00C47F8C"/>
    <w:pPr>
      <w:keepNext/>
      <w:suppressAutoHyphens/>
      <w:spacing w:before="240" w:after="120" w:line="360" w:lineRule="auto"/>
      <w:ind w:firstLine="709"/>
      <w:jc w:val="both"/>
    </w:pPr>
    <w:rPr>
      <w:rFonts w:ascii="Arial" w:eastAsia="MS Mincho" w:hAnsi="Arial" w:cs="Tahoma"/>
      <w:color w:val="000000" w:themeColor="text1"/>
      <w:kern w:val="0"/>
      <w:sz w:val="28"/>
      <w:szCs w:val="28"/>
      <w:lang w:eastAsia="ar-SA"/>
      <w14:ligatures w14:val="none"/>
    </w:rPr>
  </w:style>
  <w:style w:type="paragraph" w:customStyle="1" w:styleId="Legenda2">
    <w:name w:val="Legenda2"/>
    <w:basedOn w:val="Normal"/>
    <w:rsid w:val="00C47F8C"/>
    <w:pPr>
      <w:suppressLineNumbers/>
      <w:suppressAutoHyphens/>
      <w:spacing w:before="120" w:after="120" w:line="360" w:lineRule="auto"/>
      <w:ind w:firstLine="709"/>
      <w:jc w:val="both"/>
    </w:pPr>
    <w:rPr>
      <w:rFonts w:ascii="Arial" w:eastAsia="Times New Roman" w:hAnsi="Arial" w:cs="Tahoma"/>
      <w:i/>
      <w:iCs/>
      <w:color w:val="000000" w:themeColor="text1"/>
      <w:kern w:val="0"/>
      <w:sz w:val="24"/>
      <w:szCs w:val="24"/>
      <w:lang w:eastAsia="ar-SA"/>
      <w14:ligatures w14:val="none"/>
    </w:rPr>
  </w:style>
  <w:style w:type="paragraph" w:customStyle="1" w:styleId="Ttulo10">
    <w:name w:val="Título1"/>
    <w:basedOn w:val="Normal"/>
    <w:next w:val="Corpodetexto"/>
    <w:rsid w:val="00C47F8C"/>
    <w:pPr>
      <w:keepNext/>
      <w:suppressAutoHyphens/>
      <w:spacing w:before="240" w:after="120" w:line="360" w:lineRule="auto"/>
      <w:ind w:firstLine="709"/>
      <w:jc w:val="both"/>
    </w:pPr>
    <w:rPr>
      <w:rFonts w:ascii="Arial" w:eastAsia="MS Mincho" w:hAnsi="Arial" w:cs="Tahoma"/>
      <w:color w:val="000000" w:themeColor="text1"/>
      <w:kern w:val="0"/>
      <w:sz w:val="28"/>
      <w:szCs w:val="28"/>
      <w:lang w:eastAsia="ar-SA"/>
      <w14:ligatures w14:val="none"/>
    </w:rPr>
  </w:style>
  <w:style w:type="paragraph" w:customStyle="1" w:styleId="WW-Padro">
    <w:name w:val="WW-Padrão"/>
    <w:rsid w:val="00C47F8C"/>
    <w:pPr>
      <w:suppressAutoHyphens/>
      <w:spacing w:after="0" w:line="240" w:lineRule="auto"/>
    </w:pPr>
    <w:rPr>
      <w:rFonts w:ascii="Times New Roman" w:eastAsia="Arial" w:hAnsi="Times New Roman" w:cs="Times New Roman"/>
      <w:kern w:val="0"/>
      <w:sz w:val="24"/>
      <w:szCs w:val="20"/>
      <w:lang w:eastAsia="ar-SA"/>
      <w14:ligatures w14:val="none"/>
    </w:rPr>
  </w:style>
  <w:style w:type="paragraph" w:customStyle="1" w:styleId="Commarcadores1">
    <w:name w:val="Com marcadores1"/>
    <w:basedOn w:val="Normal"/>
    <w:rsid w:val="00C47F8C"/>
    <w:pPr>
      <w:numPr>
        <w:numId w:val="78"/>
      </w:numPr>
      <w:tabs>
        <w:tab w:val="clear" w:pos="360"/>
      </w:tabs>
      <w:suppressAutoHyphens/>
      <w:spacing w:after="0" w:line="360" w:lineRule="auto"/>
      <w:ind w:left="0" w:right="-1" w:firstLine="0"/>
      <w:jc w:val="both"/>
    </w:pPr>
    <w:rPr>
      <w:rFonts w:ascii="Arial" w:eastAsia="Times New Roman" w:hAnsi="Arial" w:cs="Times New Roman"/>
      <w:color w:val="000000" w:themeColor="text1"/>
      <w:kern w:val="0"/>
      <w:sz w:val="28"/>
      <w:szCs w:val="24"/>
      <w:lang w:eastAsia="ar-SA"/>
      <w14:ligatures w14:val="none"/>
    </w:rPr>
  </w:style>
  <w:style w:type="paragraph" w:customStyle="1" w:styleId="WW-Lista211">
    <w:name w:val="WW-Lista 211"/>
    <w:basedOn w:val="Normal"/>
    <w:rsid w:val="00C47F8C"/>
    <w:pPr>
      <w:suppressAutoHyphens/>
      <w:spacing w:after="0" w:line="360" w:lineRule="auto"/>
      <w:ind w:left="566" w:hanging="283"/>
      <w:jc w:val="both"/>
    </w:pPr>
    <w:rPr>
      <w:rFonts w:ascii="Arial" w:eastAsia="Times New Roman" w:hAnsi="Arial" w:cs="Times New Roman"/>
      <w:color w:val="000000" w:themeColor="text1"/>
      <w:kern w:val="0"/>
      <w:sz w:val="24"/>
      <w:szCs w:val="24"/>
      <w:lang w:eastAsia="ar-SA"/>
      <w14:ligatures w14:val="none"/>
    </w:rPr>
  </w:style>
  <w:style w:type="paragraph" w:customStyle="1" w:styleId="Contedodetabela">
    <w:name w:val="Conteúdo de tabela"/>
    <w:basedOn w:val="Normal"/>
    <w:rsid w:val="00C47F8C"/>
    <w:pPr>
      <w:suppressLineNumbers/>
      <w:suppressAutoHyphens/>
      <w:spacing w:after="0" w:line="360" w:lineRule="auto"/>
      <w:ind w:firstLine="709"/>
      <w:jc w:val="both"/>
    </w:pPr>
    <w:rPr>
      <w:rFonts w:ascii="Arial" w:eastAsia="Times New Roman" w:hAnsi="Arial" w:cs="Times New Roman"/>
      <w:color w:val="000000" w:themeColor="text1"/>
      <w:kern w:val="0"/>
      <w:sz w:val="24"/>
      <w:szCs w:val="24"/>
      <w:lang w:eastAsia="ar-SA"/>
      <w14:ligatures w14:val="none"/>
    </w:rPr>
  </w:style>
  <w:style w:type="paragraph" w:customStyle="1" w:styleId="Ttulodetabela">
    <w:name w:val="Título de tabela"/>
    <w:basedOn w:val="Contedodetabela"/>
    <w:rsid w:val="00C47F8C"/>
    <w:pPr>
      <w:jc w:val="center"/>
    </w:pPr>
    <w:rPr>
      <w:b/>
      <w:bCs/>
    </w:rPr>
  </w:style>
  <w:style w:type="paragraph" w:customStyle="1" w:styleId="Fox-corpo-texto">
    <w:name w:val="Fox-corpo-texto"/>
    <w:basedOn w:val="Normal"/>
    <w:rsid w:val="00C47F8C"/>
    <w:pPr>
      <w:widowControl w:val="0"/>
      <w:numPr>
        <w:numId w:val="80"/>
      </w:numPr>
      <w:tabs>
        <w:tab w:val="clear" w:pos="360"/>
      </w:tabs>
      <w:spacing w:before="113" w:after="0" w:line="360" w:lineRule="auto"/>
      <w:ind w:left="0" w:firstLine="0"/>
      <w:jc w:val="both"/>
    </w:pPr>
    <w:rPr>
      <w:rFonts w:ascii="Tahoma" w:eastAsia="Arial Unicode MS" w:hAnsi="Tahoma" w:cs="Times New Roman"/>
      <w:color w:val="000000" w:themeColor="text1"/>
      <w:kern w:val="0"/>
      <w:sz w:val="18"/>
      <w:szCs w:val="24"/>
      <w:lang w:eastAsia="ar-SA"/>
      <w14:ligatures w14:val="none"/>
    </w:rPr>
  </w:style>
  <w:style w:type="paragraph" w:customStyle="1" w:styleId="Fox-Ttulo-1">
    <w:name w:val="Fox-Título-1"/>
    <w:basedOn w:val="Normal"/>
    <w:rsid w:val="00C47F8C"/>
    <w:pPr>
      <w:widowControl w:val="0"/>
      <w:numPr>
        <w:numId w:val="79"/>
      </w:numPr>
      <w:tabs>
        <w:tab w:val="clear" w:pos="533"/>
      </w:tabs>
      <w:suppressAutoHyphens/>
      <w:spacing w:before="227" w:after="227" w:line="360" w:lineRule="auto"/>
      <w:ind w:left="0" w:firstLine="0"/>
      <w:jc w:val="both"/>
    </w:pPr>
    <w:rPr>
      <w:rFonts w:ascii="Tahoma" w:eastAsia="Arial Unicode MS" w:hAnsi="Tahoma" w:cs="Times New Roman"/>
      <w:b/>
      <w:color w:val="000000" w:themeColor="text1"/>
      <w:kern w:val="0"/>
      <w:sz w:val="44"/>
      <w:szCs w:val="24"/>
      <w:lang w:eastAsia="ar-SA"/>
      <w14:ligatures w14:val="none"/>
    </w:rPr>
  </w:style>
  <w:style w:type="paragraph" w:customStyle="1" w:styleId="Fox-Ttulo-2">
    <w:name w:val="Fox-Título-2"/>
    <w:basedOn w:val="Fox-Ttulo-1"/>
    <w:rsid w:val="00C47F8C"/>
    <w:pPr>
      <w:spacing w:before="113" w:after="113"/>
    </w:pPr>
    <w:rPr>
      <w:sz w:val="32"/>
    </w:rPr>
  </w:style>
  <w:style w:type="paragraph" w:customStyle="1" w:styleId="Fox-Ttulo-3">
    <w:name w:val="Fox-Título-3"/>
    <w:basedOn w:val="Fox-Ttulo-2"/>
    <w:rsid w:val="00C47F8C"/>
    <w:pPr>
      <w:spacing w:before="283"/>
    </w:pPr>
    <w:rPr>
      <w:sz w:val="28"/>
    </w:rPr>
  </w:style>
  <w:style w:type="paragraph" w:customStyle="1" w:styleId="Fox-Ttulo-4">
    <w:name w:val="Fox-Título-4"/>
    <w:basedOn w:val="Fox-Ttulo-3"/>
    <w:rsid w:val="00C47F8C"/>
    <w:pPr>
      <w:pBdr>
        <w:top w:val="none" w:sz="1" w:space="1" w:color="000000"/>
        <w:left w:val="none" w:sz="1" w:space="1" w:color="000000"/>
        <w:bottom w:val="none" w:sz="1" w:space="1" w:color="000000"/>
        <w:right w:val="none" w:sz="1" w:space="1" w:color="000000"/>
      </w:pBdr>
      <w:spacing w:after="0"/>
    </w:pPr>
    <w:rPr>
      <w:sz w:val="22"/>
    </w:rPr>
  </w:style>
  <w:style w:type="paragraph" w:customStyle="1" w:styleId="Fox-Ttulo-5">
    <w:name w:val="Fox-Título-5"/>
    <w:basedOn w:val="Fox-Ttulo-4"/>
    <w:rsid w:val="00C47F8C"/>
    <w:pPr>
      <w:pBdr>
        <w:top w:val="none" w:sz="0" w:space="0" w:color="auto"/>
        <w:left w:val="none" w:sz="0" w:space="0" w:color="auto"/>
        <w:bottom w:val="none" w:sz="0" w:space="0" w:color="auto"/>
        <w:right w:val="none" w:sz="0" w:space="0" w:color="auto"/>
      </w:pBdr>
    </w:pPr>
    <w:rPr>
      <w:sz w:val="18"/>
    </w:rPr>
  </w:style>
  <w:style w:type="character" w:customStyle="1" w:styleId="WW8Num1z0">
    <w:name w:val="WW8Num1z0"/>
    <w:rsid w:val="00C47F8C"/>
    <w:rPr>
      <w:rFonts w:ascii="Arial" w:hAnsi="Arial"/>
      <w:b/>
      <w:i w:val="0"/>
      <w:sz w:val="20"/>
    </w:rPr>
  </w:style>
  <w:style w:type="character" w:customStyle="1" w:styleId="WW8Num11z2">
    <w:name w:val="WW8Num11z2"/>
    <w:rsid w:val="00C47F8C"/>
    <w:rPr>
      <w:rFonts w:ascii="Wingdings" w:hAnsi="Wingdings"/>
    </w:rPr>
  </w:style>
  <w:style w:type="character" w:customStyle="1" w:styleId="Refdecomentrio1">
    <w:name w:val="Ref. de comentário1"/>
    <w:rsid w:val="00C47F8C"/>
    <w:rPr>
      <w:sz w:val="16"/>
    </w:rPr>
  </w:style>
  <w:style w:type="paragraph" w:customStyle="1" w:styleId="xl33">
    <w:name w:val="xl33"/>
    <w:basedOn w:val="Normal"/>
    <w:rsid w:val="00C47F8C"/>
    <w:pPr>
      <w:pBdr>
        <w:top w:val="single" w:sz="4" w:space="0" w:color="000000"/>
        <w:bottom w:val="single" w:sz="4" w:space="0" w:color="000000"/>
      </w:pBdr>
      <w:suppressAutoHyphens/>
      <w:spacing w:before="100" w:after="100" w:line="360" w:lineRule="auto"/>
      <w:ind w:firstLine="709"/>
      <w:jc w:val="center"/>
      <w:textAlignment w:val="center"/>
    </w:pPr>
    <w:rPr>
      <w:rFonts w:ascii="Arial" w:eastAsia="Times New Roman" w:hAnsi="Arial" w:cs="Arial"/>
      <w:b/>
      <w:bCs/>
      <w:color w:val="000000" w:themeColor="text1"/>
      <w:kern w:val="0"/>
      <w:sz w:val="24"/>
      <w:szCs w:val="24"/>
      <w:lang w:eastAsia="ar-SA"/>
      <w14:ligatures w14:val="none"/>
    </w:rPr>
  </w:style>
  <w:style w:type="paragraph" w:customStyle="1" w:styleId="xl34">
    <w:name w:val="xl34"/>
    <w:basedOn w:val="Normal"/>
    <w:rsid w:val="00C47F8C"/>
    <w:pPr>
      <w:pBdr>
        <w:top w:val="single" w:sz="4" w:space="0" w:color="000000"/>
        <w:bottom w:val="single" w:sz="4" w:space="0" w:color="000000"/>
        <w:right w:val="single" w:sz="4" w:space="0" w:color="000000"/>
      </w:pBdr>
      <w:suppressAutoHyphens/>
      <w:spacing w:before="100" w:after="100" w:line="360" w:lineRule="auto"/>
      <w:ind w:firstLine="709"/>
      <w:jc w:val="center"/>
      <w:textAlignment w:val="center"/>
    </w:pPr>
    <w:rPr>
      <w:rFonts w:ascii="Arial" w:eastAsia="Times New Roman" w:hAnsi="Arial" w:cs="Arial"/>
      <w:b/>
      <w:bCs/>
      <w:color w:val="000000" w:themeColor="text1"/>
      <w:kern w:val="0"/>
      <w:sz w:val="24"/>
      <w:szCs w:val="24"/>
      <w:lang w:eastAsia="ar-SA"/>
      <w14:ligatures w14:val="none"/>
    </w:rPr>
  </w:style>
  <w:style w:type="paragraph" w:customStyle="1" w:styleId="xl35">
    <w:name w:val="xl35"/>
    <w:basedOn w:val="Normal"/>
    <w:rsid w:val="00C47F8C"/>
    <w:pPr>
      <w:pBdr>
        <w:top w:val="single" w:sz="4" w:space="0" w:color="000000"/>
        <w:left w:val="single" w:sz="4" w:space="0" w:color="000000"/>
        <w:right w:val="single" w:sz="4" w:space="0" w:color="000000"/>
      </w:pBdr>
      <w:suppressAutoHyphens/>
      <w:spacing w:before="100" w:after="100" w:line="360" w:lineRule="auto"/>
      <w:ind w:firstLine="709"/>
      <w:jc w:val="center"/>
      <w:textAlignment w:val="center"/>
    </w:pPr>
    <w:rPr>
      <w:rFonts w:ascii="Arial" w:eastAsia="Times New Roman" w:hAnsi="Arial" w:cs="Arial"/>
      <w:b/>
      <w:bCs/>
      <w:color w:val="000000" w:themeColor="text1"/>
      <w:kern w:val="0"/>
      <w:sz w:val="24"/>
      <w:szCs w:val="24"/>
      <w:lang w:eastAsia="ar-SA"/>
      <w14:ligatures w14:val="none"/>
    </w:rPr>
  </w:style>
  <w:style w:type="paragraph" w:customStyle="1" w:styleId="xl36">
    <w:name w:val="xl36"/>
    <w:basedOn w:val="Normal"/>
    <w:rsid w:val="00C47F8C"/>
    <w:pPr>
      <w:pBdr>
        <w:left w:val="single" w:sz="4" w:space="0" w:color="000000"/>
        <w:right w:val="single" w:sz="4" w:space="0" w:color="000000"/>
      </w:pBdr>
      <w:suppressAutoHyphens/>
      <w:spacing w:before="100" w:after="100" w:line="360" w:lineRule="auto"/>
      <w:ind w:firstLine="709"/>
      <w:jc w:val="center"/>
      <w:textAlignment w:val="center"/>
    </w:pPr>
    <w:rPr>
      <w:rFonts w:ascii="Arial" w:eastAsia="Times New Roman" w:hAnsi="Arial" w:cs="Times New Roman"/>
      <w:color w:val="000000" w:themeColor="text1"/>
      <w:kern w:val="0"/>
      <w:sz w:val="24"/>
      <w:szCs w:val="24"/>
      <w:lang w:eastAsia="ar-SA"/>
      <w14:ligatures w14:val="none"/>
    </w:rPr>
  </w:style>
  <w:style w:type="paragraph" w:customStyle="1" w:styleId="xl37">
    <w:name w:val="xl37"/>
    <w:basedOn w:val="Normal"/>
    <w:rsid w:val="00C47F8C"/>
    <w:pPr>
      <w:pBdr>
        <w:left w:val="single" w:sz="4" w:space="0" w:color="000000"/>
        <w:bottom w:val="single" w:sz="4" w:space="0" w:color="000000"/>
        <w:right w:val="single" w:sz="4" w:space="0" w:color="000000"/>
      </w:pBdr>
      <w:suppressAutoHyphens/>
      <w:spacing w:before="100" w:after="100" w:line="360" w:lineRule="auto"/>
      <w:ind w:firstLine="709"/>
      <w:jc w:val="center"/>
      <w:textAlignment w:val="center"/>
    </w:pPr>
    <w:rPr>
      <w:rFonts w:ascii="Arial" w:eastAsia="Times New Roman" w:hAnsi="Arial" w:cs="Times New Roman"/>
      <w:color w:val="000000" w:themeColor="text1"/>
      <w:kern w:val="0"/>
      <w:sz w:val="24"/>
      <w:szCs w:val="24"/>
      <w:lang w:eastAsia="ar-SA"/>
      <w14:ligatures w14:val="none"/>
    </w:rPr>
  </w:style>
  <w:style w:type="paragraph" w:customStyle="1" w:styleId="xl38">
    <w:name w:val="xl38"/>
    <w:basedOn w:val="Normal"/>
    <w:rsid w:val="00C47F8C"/>
    <w:pPr>
      <w:pBdr>
        <w:left w:val="single" w:sz="4" w:space="0" w:color="000000"/>
        <w:right w:val="single" w:sz="4" w:space="0" w:color="000000"/>
      </w:pBdr>
      <w:suppressAutoHyphens/>
      <w:spacing w:before="100" w:after="100" w:line="360" w:lineRule="auto"/>
      <w:ind w:firstLine="709"/>
      <w:jc w:val="both"/>
    </w:pPr>
    <w:rPr>
      <w:rFonts w:ascii="Arial" w:eastAsia="Times New Roman" w:hAnsi="Arial" w:cs="Times New Roman"/>
      <w:color w:val="000000" w:themeColor="text1"/>
      <w:kern w:val="0"/>
      <w:sz w:val="24"/>
      <w:szCs w:val="24"/>
      <w:lang w:eastAsia="ar-SA"/>
      <w14:ligatures w14:val="none"/>
    </w:rPr>
  </w:style>
  <w:style w:type="paragraph" w:customStyle="1" w:styleId="Textodecomentrio1">
    <w:name w:val="Texto de comentário1"/>
    <w:basedOn w:val="Normal"/>
    <w:rsid w:val="00C47F8C"/>
    <w:pPr>
      <w:suppressAutoHyphens/>
      <w:spacing w:after="0" w:line="360" w:lineRule="auto"/>
      <w:ind w:firstLine="709"/>
      <w:jc w:val="both"/>
    </w:pPr>
    <w:rPr>
      <w:rFonts w:ascii="Arial" w:eastAsia="Times New Roman" w:hAnsi="Arial" w:cs="Times New Roman"/>
      <w:color w:val="000000" w:themeColor="text1"/>
      <w:kern w:val="0"/>
      <w:sz w:val="24"/>
      <w:szCs w:val="20"/>
      <w:lang w:eastAsia="ar-SA"/>
      <w14:ligatures w14:val="none"/>
    </w:rPr>
  </w:style>
  <w:style w:type="paragraph" w:customStyle="1" w:styleId="Contedo10">
    <w:name w:val="Conteúdo 10"/>
    <w:basedOn w:val="ndice"/>
    <w:rsid w:val="00C47F8C"/>
    <w:pPr>
      <w:tabs>
        <w:tab w:val="right" w:leader="dot" w:pos="9637"/>
      </w:tabs>
      <w:spacing w:line="360" w:lineRule="auto"/>
      <w:ind w:left="2547" w:firstLine="709"/>
      <w:jc w:val="both"/>
    </w:pPr>
    <w:rPr>
      <w:rFonts w:ascii="Arial" w:hAnsi="Arial"/>
      <w:color w:val="000000" w:themeColor="text1"/>
    </w:rPr>
  </w:style>
  <w:style w:type="paragraph" w:customStyle="1" w:styleId="ItemHead1-Anexo">
    <w:name w:val="Item Head 1 - Anexo"/>
    <w:basedOn w:val="Normal"/>
    <w:rsid w:val="00C47F8C"/>
    <w:pPr>
      <w:tabs>
        <w:tab w:val="num" w:pos="1080"/>
        <w:tab w:val="left" w:pos="1309"/>
      </w:tabs>
      <w:suppressAutoHyphens/>
      <w:spacing w:before="120" w:after="120" w:line="360" w:lineRule="auto"/>
      <w:ind w:firstLine="709"/>
      <w:jc w:val="both"/>
    </w:pPr>
    <w:rPr>
      <w:rFonts w:ascii="Arial" w:eastAsia="Times New Roman" w:hAnsi="Arial" w:cs="Times New Roman"/>
      <w:color w:val="000000" w:themeColor="text1"/>
      <w:kern w:val="0"/>
      <w:sz w:val="24"/>
      <w:szCs w:val="24"/>
      <w:lang w:eastAsia="ar-SA"/>
      <w14:ligatures w14:val="none"/>
    </w:rPr>
  </w:style>
  <w:style w:type="paragraph" w:customStyle="1" w:styleId="Ttulo21">
    <w:name w:val="Título 21"/>
    <w:basedOn w:val="Normal"/>
    <w:next w:val="Corpodetexto"/>
    <w:rsid w:val="00C47F8C"/>
    <w:pPr>
      <w:keepNext/>
      <w:tabs>
        <w:tab w:val="num" w:pos="0"/>
      </w:tabs>
      <w:suppressAutoHyphens/>
      <w:spacing w:before="238" w:after="176" w:line="360" w:lineRule="auto"/>
      <w:ind w:firstLine="709"/>
      <w:jc w:val="both"/>
      <w:outlineLvl w:val="1"/>
    </w:pPr>
    <w:rPr>
      <w:rFonts w:ascii="Arial" w:eastAsia="Mincho" w:hAnsi="Arial" w:cs="Tahoma"/>
      <w:b/>
      <w:bCs/>
      <w:i/>
      <w:iCs/>
      <w:caps/>
      <w:smallCaps/>
      <w:color w:val="000080"/>
      <w:kern w:val="0"/>
      <w:sz w:val="26"/>
      <w:szCs w:val="28"/>
      <w:lang w:eastAsia="pt-BR" w:bidi="pt-BR"/>
      <w14:ligatures w14:val="none"/>
    </w:rPr>
  </w:style>
  <w:style w:type="paragraph" w:customStyle="1" w:styleId="font1">
    <w:name w:val="font1"/>
    <w:basedOn w:val="Normal"/>
    <w:rsid w:val="00C47F8C"/>
    <w:pPr>
      <w:spacing w:before="100" w:beforeAutospacing="1" w:after="100" w:afterAutospacing="1" w:line="360" w:lineRule="auto"/>
      <w:ind w:firstLine="709"/>
      <w:jc w:val="both"/>
    </w:pPr>
    <w:rPr>
      <w:rFonts w:ascii="Calibri" w:eastAsia="Times New Roman" w:hAnsi="Calibri" w:cs="Calibri"/>
      <w:color w:val="000000"/>
      <w:kern w:val="0"/>
      <w:lang w:eastAsia="pt-BR"/>
      <w14:ligatures w14:val="none"/>
    </w:rPr>
  </w:style>
  <w:style w:type="character" w:customStyle="1" w:styleId="WW8Num17z0">
    <w:name w:val="WW8Num17z0"/>
    <w:rsid w:val="00C47F8C"/>
    <w:rPr>
      <w:rFonts w:ascii="StarSymbol" w:hAnsi="StarSymbol"/>
      <w:sz w:val="18"/>
    </w:rPr>
  </w:style>
  <w:style w:type="paragraph" w:customStyle="1" w:styleId="Textopadro">
    <w:name w:val="Texto padrão"/>
    <w:basedOn w:val="Normal"/>
    <w:rsid w:val="00C47F8C"/>
    <w:pPr>
      <w:overflowPunct w:val="0"/>
      <w:autoSpaceDE w:val="0"/>
      <w:autoSpaceDN w:val="0"/>
      <w:adjustRightInd w:val="0"/>
      <w:spacing w:after="0" w:line="360" w:lineRule="auto"/>
      <w:ind w:firstLine="709"/>
      <w:jc w:val="both"/>
      <w:textAlignment w:val="baseline"/>
    </w:pPr>
    <w:rPr>
      <w:rFonts w:ascii="Arial" w:eastAsia="Times New Roman" w:hAnsi="Arial" w:cs="Times New Roman"/>
      <w:color w:val="000000" w:themeColor="text1"/>
      <w:kern w:val="0"/>
      <w:sz w:val="24"/>
      <w:szCs w:val="20"/>
      <w:lang w:eastAsia="pt-BR"/>
      <w14:ligatures w14:val="none"/>
    </w:rPr>
  </w:style>
  <w:style w:type="paragraph" w:customStyle="1" w:styleId="Corpodetexto32">
    <w:name w:val="Corpo de texto 32"/>
    <w:basedOn w:val="Normal"/>
    <w:rsid w:val="00C47F8C"/>
    <w:pPr>
      <w:spacing w:after="0" w:line="360" w:lineRule="auto"/>
      <w:ind w:firstLine="709"/>
      <w:jc w:val="both"/>
    </w:pPr>
    <w:rPr>
      <w:rFonts w:ascii="Arial" w:eastAsia="Times New Roman" w:hAnsi="Arial" w:cs="Times New Roman"/>
      <w:color w:val="000000" w:themeColor="text1"/>
      <w:kern w:val="0"/>
      <w:szCs w:val="20"/>
      <w:lang w:eastAsia="pt-BR"/>
      <w14:ligatures w14:val="none"/>
    </w:rPr>
  </w:style>
  <w:style w:type="paragraph" w:customStyle="1" w:styleId="ElementoChar">
    <w:name w:val="Elemento Char"/>
    <w:basedOn w:val="Normal"/>
    <w:link w:val="ElementoCharChar"/>
    <w:rsid w:val="00C47F8C"/>
    <w:pPr>
      <w:widowControl w:val="0"/>
      <w:spacing w:before="60" w:after="0" w:line="360" w:lineRule="auto"/>
      <w:ind w:firstLine="709"/>
      <w:jc w:val="both"/>
    </w:pPr>
    <w:rPr>
      <w:rFonts w:ascii="Arial" w:eastAsia="Times New Roman" w:hAnsi="Arial" w:cs="Times New Roman"/>
      <w:color w:val="000000" w:themeColor="text1"/>
      <w:kern w:val="0"/>
      <w:lang w:val="x-none" w:eastAsia="x-none"/>
      <w14:ligatures w14:val="none"/>
    </w:rPr>
  </w:style>
  <w:style w:type="character" w:customStyle="1" w:styleId="ElementoCharChar">
    <w:name w:val="Elemento Char Char"/>
    <w:link w:val="ElementoChar"/>
    <w:rsid w:val="00C47F8C"/>
    <w:rPr>
      <w:rFonts w:ascii="Arial" w:eastAsia="Times New Roman" w:hAnsi="Arial" w:cs="Times New Roman"/>
      <w:color w:val="000000" w:themeColor="text1"/>
      <w:kern w:val="0"/>
      <w:lang w:val="x-none" w:eastAsia="x-none"/>
      <w14:ligatures w14:val="none"/>
    </w:rPr>
  </w:style>
  <w:style w:type="paragraph" w:customStyle="1" w:styleId="xl209">
    <w:name w:val="xl209"/>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right"/>
      <w:textAlignment w:val="center"/>
    </w:pPr>
    <w:rPr>
      <w:rFonts w:ascii="Arial" w:eastAsia="Times New Roman" w:hAnsi="Arial" w:cs="Arial"/>
      <w:color w:val="000000" w:themeColor="text1"/>
      <w:kern w:val="0"/>
      <w:sz w:val="24"/>
      <w:szCs w:val="24"/>
      <w:lang w:eastAsia="pt-BR"/>
      <w14:ligatures w14:val="none"/>
    </w:rPr>
  </w:style>
  <w:style w:type="paragraph" w:customStyle="1" w:styleId="xl210">
    <w:name w:val="xl210"/>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Arial" w:eastAsia="Times New Roman" w:hAnsi="Arial" w:cs="Arial"/>
      <w:color w:val="000000" w:themeColor="text1"/>
      <w:kern w:val="0"/>
      <w:sz w:val="24"/>
      <w:szCs w:val="24"/>
      <w:lang w:eastAsia="pt-BR"/>
      <w14:ligatures w14:val="none"/>
    </w:rPr>
  </w:style>
  <w:style w:type="paragraph" w:customStyle="1" w:styleId="xl211">
    <w:name w:val="xl211"/>
    <w:basedOn w:val="Normal"/>
    <w:rsid w:val="00C47F8C"/>
    <w:pPr>
      <w:pBdr>
        <w:top w:val="single" w:sz="4" w:space="0" w:color="auto"/>
        <w:bottom w:val="single" w:sz="4" w:space="0" w:color="auto"/>
      </w:pBdr>
      <w:spacing w:before="100" w:beforeAutospacing="1" w:after="100" w:afterAutospacing="1" w:line="360" w:lineRule="auto"/>
      <w:ind w:firstLine="709"/>
      <w:jc w:val="center"/>
    </w:pPr>
    <w:rPr>
      <w:rFonts w:ascii="Arial" w:eastAsia="Times New Roman" w:hAnsi="Arial" w:cs="Arial"/>
      <w:b/>
      <w:bCs/>
      <w:color w:val="000000" w:themeColor="text1"/>
      <w:kern w:val="0"/>
      <w:sz w:val="24"/>
      <w:szCs w:val="24"/>
      <w:lang w:eastAsia="pt-BR"/>
      <w14:ligatures w14:val="none"/>
    </w:rPr>
  </w:style>
  <w:style w:type="paragraph" w:customStyle="1" w:styleId="xl212">
    <w:name w:val="xl212"/>
    <w:basedOn w:val="Normal"/>
    <w:rsid w:val="00C47F8C"/>
    <w:pPr>
      <w:pBdr>
        <w:top w:val="single" w:sz="4" w:space="0" w:color="auto"/>
      </w:pBdr>
      <w:spacing w:before="100" w:beforeAutospacing="1" w:after="100" w:afterAutospacing="1" w:line="360" w:lineRule="auto"/>
      <w:ind w:firstLine="709"/>
      <w:jc w:val="both"/>
    </w:pPr>
    <w:rPr>
      <w:rFonts w:ascii="Arial" w:eastAsia="Times New Roman" w:hAnsi="Arial" w:cs="Arial"/>
      <w:b/>
      <w:bCs/>
      <w:color w:val="000000" w:themeColor="text1"/>
      <w:kern w:val="0"/>
      <w:sz w:val="24"/>
      <w:szCs w:val="24"/>
      <w:lang w:eastAsia="pt-BR"/>
      <w14:ligatures w14:val="none"/>
    </w:rPr>
  </w:style>
  <w:style w:type="paragraph" w:customStyle="1" w:styleId="xl213">
    <w:name w:val="xl213"/>
    <w:basedOn w:val="Normal"/>
    <w:rsid w:val="00C47F8C"/>
    <w:pPr>
      <w:pBdr>
        <w:top w:val="single" w:sz="4" w:space="0" w:color="auto"/>
        <w:bottom w:val="single" w:sz="4" w:space="0" w:color="auto"/>
      </w:pBdr>
      <w:spacing w:before="100" w:beforeAutospacing="1" w:after="100" w:afterAutospacing="1" w:line="360" w:lineRule="auto"/>
      <w:ind w:firstLine="709"/>
      <w:jc w:val="both"/>
    </w:pPr>
    <w:rPr>
      <w:rFonts w:ascii="Arial" w:eastAsia="Times New Roman" w:hAnsi="Arial" w:cs="Arial"/>
      <w:b/>
      <w:bCs/>
      <w:color w:val="000000" w:themeColor="text1"/>
      <w:kern w:val="0"/>
      <w:sz w:val="24"/>
      <w:szCs w:val="24"/>
      <w:lang w:eastAsia="pt-BR"/>
      <w14:ligatures w14:val="none"/>
    </w:rPr>
  </w:style>
  <w:style w:type="paragraph" w:customStyle="1" w:styleId="xl214">
    <w:name w:val="xl214"/>
    <w:basedOn w:val="Normal"/>
    <w:rsid w:val="00C47F8C"/>
    <w:pPr>
      <w:pBdr>
        <w:top w:val="single" w:sz="4" w:space="0" w:color="auto"/>
      </w:pBdr>
      <w:spacing w:before="100" w:beforeAutospacing="1" w:after="100" w:afterAutospacing="1" w:line="360" w:lineRule="auto"/>
      <w:ind w:firstLine="709"/>
      <w:jc w:val="both"/>
    </w:pPr>
    <w:rPr>
      <w:rFonts w:ascii="Arial" w:eastAsia="Times New Roman" w:hAnsi="Arial" w:cs="Arial"/>
      <w:b/>
      <w:bCs/>
      <w:color w:val="000000" w:themeColor="text1"/>
      <w:kern w:val="0"/>
      <w:sz w:val="24"/>
      <w:szCs w:val="24"/>
      <w:lang w:eastAsia="pt-BR"/>
      <w14:ligatures w14:val="none"/>
    </w:rPr>
  </w:style>
  <w:style w:type="paragraph" w:customStyle="1" w:styleId="xl215">
    <w:name w:val="xl215"/>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right"/>
    </w:pPr>
    <w:rPr>
      <w:rFonts w:ascii="Arial" w:eastAsia="Times New Roman" w:hAnsi="Arial" w:cs="Arial"/>
      <w:color w:val="000000" w:themeColor="text1"/>
      <w:kern w:val="0"/>
      <w:sz w:val="24"/>
      <w:szCs w:val="24"/>
      <w:lang w:eastAsia="pt-BR"/>
      <w14:ligatures w14:val="none"/>
    </w:rPr>
  </w:style>
  <w:style w:type="paragraph" w:customStyle="1" w:styleId="xl216">
    <w:name w:val="xl216"/>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Arial" w:eastAsia="Times New Roman" w:hAnsi="Arial" w:cs="Arial"/>
      <w:b/>
      <w:bCs/>
      <w:color w:val="000000" w:themeColor="text1"/>
      <w:kern w:val="0"/>
      <w:sz w:val="24"/>
      <w:szCs w:val="24"/>
      <w:lang w:eastAsia="pt-BR"/>
      <w14:ligatures w14:val="none"/>
    </w:rPr>
  </w:style>
  <w:style w:type="paragraph" w:customStyle="1" w:styleId="xl217">
    <w:name w:val="xl217"/>
    <w:basedOn w:val="Normal"/>
    <w:rsid w:val="00C47F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709"/>
      <w:jc w:val="right"/>
    </w:pPr>
    <w:rPr>
      <w:rFonts w:ascii="Arial" w:eastAsia="Times New Roman" w:hAnsi="Arial" w:cs="Arial"/>
      <w:color w:val="000000" w:themeColor="text1"/>
      <w:kern w:val="0"/>
      <w:sz w:val="24"/>
      <w:szCs w:val="24"/>
      <w:lang w:eastAsia="pt-BR"/>
      <w14:ligatures w14:val="none"/>
    </w:rPr>
  </w:style>
  <w:style w:type="paragraph" w:customStyle="1" w:styleId="xl218">
    <w:name w:val="xl218"/>
    <w:basedOn w:val="Normal"/>
    <w:rsid w:val="00C47F8C"/>
    <w:pPr>
      <w:spacing w:before="100" w:beforeAutospacing="1" w:after="100" w:afterAutospacing="1" w:line="360" w:lineRule="auto"/>
      <w:ind w:firstLine="709"/>
      <w:jc w:val="both"/>
    </w:pPr>
    <w:rPr>
      <w:rFonts w:ascii="Arial" w:eastAsia="Times New Roman" w:hAnsi="Arial" w:cs="Arial"/>
      <w:color w:val="000000"/>
      <w:kern w:val="0"/>
      <w:sz w:val="24"/>
      <w:szCs w:val="24"/>
      <w:lang w:eastAsia="pt-BR"/>
      <w14:ligatures w14:val="none"/>
    </w:rPr>
  </w:style>
  <w:style w:type="paragraph" w:customStyle="1" w:styleId="xl219">
    <w:name w:val="xl219"/>
    <w:basedOn w:val="Normal"/>
    <w:rsid w:val="00C47F8C"/>
    <w:pPr>
      <w:spacing w:before="100" w:beforeAutospacing="1" w:after="100" w:afterAutospacing="1" w:line="360" w:lineRule="auto"/>
      <w:ind w:firstLine="709"/>
      <w:jc w:val="both"/>
    </w:pPr>
    <w:rPr>
      <w:rFonts w:ascii="Arial" w:eastAsia="Times New Roman" w:hAnsi="Arial" w:cs="Arial"/>
      <w:color w:val="000000" w:themeColor="text1"/>
      <w:kern w:val="0"/>
      <w:sz w:val="24"/>
      <w:szCs w:val="24"/>
      <w:lang w:eastAsia="pt-BR"/>
      <w14:ligatures w14:val="none"/>
    </w:rPr>
  </w:style>
  <w:style w:type="paragraph" w:customStyle="1" w:styleId="xl220">
    <w:name w:val="xl220"/>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Arial" w:eastAsia="Times New Roman" w:hAnsi="Arial" w:cs="Arial"/>
      <w:color w:val="000000" w:themeColor="text1"/>
      <w:kern w:val="0"/>
      <w:sz w:val="24"/>
      <w:szCs w:val="24"/>
      <w:lang w:eastAsia="pt-BR"/>
      <w14:ligatures w14:val="none"/>
    </w:rPr>
  </w:style>
  <w:style w:type="paragraph" w:customStyle="1" w:styleId="xl221">
    <w:name w:val="xl221"/>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right"/>
    </w:pPr>
    <w:rPr>
      <w:rFonts w:ascii="Arial" w:eastAsia="Times New Roman" w:hAnsi="Arial" w:cs="Arial"/>
      <w:color w:val="000000" w:themeColor="text1"/>
      <w:kern w:val="0"/>
      <w:sz w:val="24"/>
      <w:szCs w:val="24"/>
      <w:lang w:eastAsia="pt-BR"/>
      <w14:ligatures w14:val="none"/>
    </w:rPr>
  </w:style>
  <w:style w:type="paragraph" w:customStyle="1" w:styleId="xl222">
    <w:name w:val="xl222"/>
    <w:basedOn w:val="Normal"/>
    <w:rsid w:val="00C47F8C"/>
    <w:pPr>
      <w:pBdr>
        <w:top w:val="single" w:sz="4" w:space="0" w:color="auto"/>
        <w:left w:val="single" w:sz="4" w:space="0" w:color="auto"/>
        <w:bottom w:val="single" w:sz="4" w:space="0" w:color="auto"/>
      </w:pBdr>
      <w:spacing w:before="100" w:beforeAutospacing="1" w:after="100" w:afterAutospacing="1" w:line="360" w:lineRule="auto"/>
      <w:ind w:firstLine="709"/>
      <w:jc w:val="both"/>
    </w:pPr>
    <w:rPr>
      <w:rFonts w:ascii="Arial" w:eastAsia="Times New Roman" w:hAnsi="Arial" w:cs="Arial"/>
      <w:color w:val="000000" w:themeColor="text1"/>
      <w:kern w:val="0"/>
      <w:sz w:val="24"/>
      <w:szCs w:val="24"/>
      <w:lang w:eastAsia="pt-BR"/>
      <w14:ligatures w14:val="none"/>
    </w:rPr>
  </w:style>
  <w:style w:type="paragraph" w:customStyle="1" w:styleId="xl223">
    <w:name w:val="xl223"/>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Arial" w:eastAsia="Times New Roman" w:hAnsi="Arial" w:cs="Arial"/>
      <w:color w:val="000000" w:themeColor="text1"/>
      <w:kern w:val="0"/>
      <w:sz w:val="24"/>
      <w:szCs w:val="24"/>
      <w:lang w:eastAsia="pt-BR"/>
      <w14:ligatures w14:val="none"/>
    </w:rPr>
  </w:style>
  <w:style w:type="paragraph" w:customStyle="1" w:styleId="xl224">
    <w:name w:val="xl224"/>
    <w:basedOn w:val="Normal"/>
    <w:rsid w:val="00C47F8C"/>
    <w:pPr>
      <w:pBdr>
        <w:top w:val="single" w:sz="4" w:space="0" w:color="000000"/>
        <w:left w:val="single" w:sz="4" w:space="0" w:color="000000"/>
        <w:bottom w:val="single" w:sz="4" w:space="0" w:color="000000"/>
        <w:right w:val="single" w:sz="4" w:space="0" w:color="000000"/>
      </w:pBdr>
      <w:spacing w:before="100" w:beforeAutospacing="1" w:after="100" w:afterAutospacing="1" w:line="360" w:lineRule="auto"/>
      <w:ind w:firstLine="709"/>
      <w:jc w:val="both"/>
    </w:pPr>
    <w:rPr>
      <w:rFonts w:ascii="Arial" w:eastAsia="Times New Roman" w:hAnsi="Arial" w:cs="Arial"/>
      <w:color w:val="000000" w:themeColor="text1"/>
      <w:kern w:val="0"/>
      <w:sz w:val="24"/>
      <w:szCs w:val="24"/>
      <w:lang w:eastAsia="pt-BR"/>
      <w14:ligatures w14:val="none"/>
    </w:rPr>
  </w:style>
  <w:style w:type="paragraph" w:customStyle="1" w:styleId="xl225">
    <w:name w:val="xl225"/>
    <w:basedOn w:val="Normal"/>
    <w:rsid w:val="00C47F8C"/>
    <w:pPr>
      <w:pBdr>
        <w:top w:val="single" w:sz="4" w:space="0" w:color="auto"/>
        <w:left w:val="single" w:sz="4" w:space="0" w:color="auto"/>
        <w:right w:val="single" w:sz="4" w:space="0" w:color="auto"/>
      </w:pBdr>
      <w:spacing w:before="100" w:beforeAutospacing="1" w:after="100" w:afterAutospacing="1" w:line="360" w:lineRule="auto"/>
      <w:ind w:firstLine="709"/>
      <w:jc w:val="both"/>
    </w:pPr>
    <w:rPr>
      <w:rFonts w:ascii="Arial" w:eastAsia="Times New Roman" w:hAnsi="Arial" w:cs="Arial"/>
      <w:color w:val="000000" w:themeColor="text1"/>
      <w:kern w:val="0"/>
      <w:sz w:val="24"/>
      <w:szCs w:val="24"/>
      <w:lang w:eastAsia="pt-BR"/>
      <w14:ligatures w14:val="none"/>
    </w:rPr>
  </w:style>
  <w:style w:type="paragraph" w:customStyle="1" w:styleId="xl226">
    <w:name w:val="xl226"/>
    <w:basedOn w:val="Normal"/>
    <w:rsid w:val="00C47F8C"/>
    <w:pPr>
      <w:pBdr>
        <w:top w:val="single" w:sz="4" w:space="0" w:color="000000"/>
        <w:left w:val="single" w:sz="4" w:space="0" w:color="000000"/>
        <w:right w:val="single" w:sz="4" w:space="0" w:color="000000"/>
      </w:pBdr>
      <w:spacing w:before="100" w:beforeAutospacing="1" w:after="100" w:afterAutospacing="1" w:line="360" w:lineRule="auto"/>
      <w:ind w:firstLine="709"/>
      <w:jc w:val="center"/>
    </w:pPr>
    <w:rPr>
      <w:rFonts w:ascii="Arial" w:eastAsia="Times New Roman" w:hAnsi="Arial" w:cs="Arial"/>
      <w:color w:val="000000" w:themeColor="text1"/>
      <w:kern w:val="0"/>
      <w:sz w:val="24"/>
      <w:szCs w:val="24"/>
      <w:lang w:eastAsia="pt-BR"/>
      <w14:ligatures w14:val="none"/>
    </w:rPr>
  </w:style>
  <w:style w:type="paragraph" w:customStyle="1" w:styleId="xl227">
    <w:name w:val="xl227"/>
    <w:basedOn w:val="Normal"/>
    <w:rsid w:val="00C47F8C"/>
    <w:pPr>
      <w:pBdr>
        <w:top w:val="single" w:sz="4" w:space="0" w:color="auto"/>
        <w:left w:val="single" w:sz="4" w:space="0" w:color="auto"/>
        <w:right w:val="single" w:sz="4" w:space="0" w:color="auto"/>
      </w:pBdr>
      <w:spacing w:before="100" w:beforeAutospacing="1" w:after="100" w:afterAutospacing="1" w:line="360" w:lineRule="auto"/>
      <w:ind w:firstLine="709"/>
      <w:jc w:val="both"/>
    </w:pPr>
    <w:rPr>
      <w:rFonts w:ascii="Arial" w:eastAsia="Times New Roman" w:hAnsi="Arial" w:cs="Arial"/>
      <w:color w:val="000000" w:themeColor="text1"/>
      <w:kern w:val="0"/>
      <w:sz w:val="24"/>
      <w:szCs w:val="24"/>
      <w:lang w:eastAsia="pt-BR"/>
      <w14:ligatures w14:val="none"/>
    </w:rPr>
  </w:style>
  <w:style w:type="paragraph" w:customStyle="1" w:styleId="xl228">
    <w:name w:val="xl228"/>
    <w:basedOn w:val="Normal"/>
    <w:rsid w:val="00C47F8C"/>
    <w:pPr>
      <w:pBdr>
        <w:top w:val="single" w:sz="4" w:space="0" w:color="auto"/>
        <w:left w:val="single" w:sz="4" w:space="0" w:color="auto"/>
        <w:bottom w:val="single" w:sz="4" w:space="0" w:color="auto"/>
      </w:pBdr>
      <w:spacing w:before="100" w:beforeAutospacing="1" w:after="100" w:afterAutospacing="1" w:line="360" w:lineRule="auto"/>
      <w:ind w:firstLine="709"/>
      <w:jc w:val="both"/>
    </w:pPr>
    <w:rPr>
      <w:rFonts w:ascii="Arial" w:eastAsia="Times New Roman" w:hAnsi="Arial" w:cs="Arial"/>
      <w:color w:val="000000" w:themeColor="text1"/>
      <w:kern w:val="0"/>
      <w:sz w:val="24"/>
      <w:szCs w:val="24"/>
      <w:lang w:eastAsia="pt-BR"/>
      <w14:ligatures w14:val="none"/>
    </w:rPr>
  </w:style>
  <w:style w:type="paragraph" w:customStyle="1" w:styleId="xl229">
    <w:name w:val="xl229"/>
    <w:basedOn w:val="Normal"/>
    <w:rsid w:val="00C47F8C"/>
    <w:pPr>
      <w:pBdr>
        <w:top w:val="single" w:sz="4" w:space="0" w:color="000000"/>
        <w:left w:val="single" w:sz="4" w:space="0" w:color="000000"/>
        <w:bottom w:val="single" w:sz="4" w:space="0" w:color="000000"/>
        <w:right w:val="single" w:sz="4" w:space="0" w:color="000000"/>
      </w:pBdr>
      <w:spacing w:before="100" w:beforeAutospacing="1" w:after="100" w:afterAutospacing="1" w:line="360" w:lineRule="auto"/>
      <w:ind w:firstLine="709"/>
      <w:jc w:val="both"/>
    </w:pPr>
    <w:rPr>
      <w:rFonts w:ascii="Arial" w:eastAsia="Times New Roman" w:hAnsi="Arial" w:cs="Arial"/>
      <w:color w:val="000000" w:themeColor="text1"/>
      <w:kern w:val="0"/>
      <w:sz w:val="24"/>
      <w:szCs w:val="24"/>
      <w:lang w:eastAsia="pt-BR"/>
      <w14:ligatures w14:val="none"/>
    </w:rPr>
  </w:style>
  <w:style w:type="paragraph" w:customStyle="1" w:styleId="xl230">
    <w:name w:val="xl230"/>
    <w:basedOn w:val="Normal"/>
    <w:rsid w:val="00C47F8C"/>
    <w:pPr>
      <w:pBdr>
        <w:left w:val="single" w:sz="4" w:space="0" w:color="000000"/>
        <w:bottom w:val="single" w:sz="4" w:space="0" w:color="000000"/>
        <w:right w:val="single" w:sz="4" w:space="0" w:color="000000"/>
      </w:pBdr>
      <w:spacing w:before="100" w:beforeAutospacing="1" w:after="100" w:afterAutospacing="1" w:line="360" w:lineRule="auto"/>
      <w:ind w:firstLine="709"/>
      <w:jc w:val="both"/>
    </w:pPr>
    <w:rPr>
      <w:rFonts w:ascii="Arial" w:eastAsia="Times New Roman" w:hAnsi="Arial" w:cs="Arial"/>
      <w:color w:val="000000" w:themeColor="text1"/>
      <w:kern w:val="0"/>
      <w:sz w:val="24"/>
      <w:szCs w:val="24"/>
      <w:lang w:eastAsia="pt-BR"/>
      <w14:ligatures w14:val="none"/>
    </w:rPr>
  </w:style>
  <w:style w:type="paragraph" w:customStyle="1" w:styleId="xl231">
    <w:name w:val="xl231"/>
    <w:basedOn w:val="Normal"/>
    <w:rsid w:val="00C47F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709"/>
      <w:jc w:val="both"/>
    </w:pPr>
    <w:rPr>
      <w:rFonts w:ascii="Arial" w:eastAsia="Times New Roman" w:hAnsi="Arial" w:cs="Arial"/>
      <w:color w:val="000000" w:themeColor="text1"/>
      <w:kern w:val="0"/>
      <w:sz w:val="24"/>
      <w:szCs w:val="24"/>
      <w:lang w:eastAsia="pt-BR"/>
      <w14:ligatures w14:val="none"/>
    </w:rPr>
  </w:style>
  <w:style w:type="paragraph" w:customStyle="1" w:styleId="xl232">
    <w:name w:val="xl232"/>
    <w:basedOn w:val="Normal"/>
    <w:rsid w:val="00C47F8C"/>
    <w:pPr>
      <w:pBdr>
        <w:left w:val="single" w:sz="4" w:space="0" w:color="000000"/>
        <w:bottom w:val="single" w:sz="4" w:space="0" w:color="000000"/>
      </w:pBdr>
      <w:spacing w:before="100" w:beforeAutospacing="1" w:after="100" w:afterAutospacing="1" w:line="360" w:lineRule="auto"/>
      <w:ind w:firstLine="709"/>
      <w:jc w:val="center"/>
    </w:pPr>
    <w:rPr>
      <w:rFonts w:ascii="Arial" w:eastAsia="Times New Roman" w:hAnsi="Arial" w:cs="Arial"/>
      <w:color w:val="000000" w:themeColor="text1"/>
      <w:kern w:val="0"/>
      <w:sz w:val="24"/>
      <w:szCs w:val="24"/>
      <w:lang w:eastAsia="pt-BR"/>
      <w14:ligatures w14:val="none"/>
    </w:rPr>
  </w:style>
  <w:style w:type="paragraph" w:customStyle="1" w:styleId="xl233">
    <w:name w:val="xl233"/>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Arial" w:eastAsia="Times New Roman" w:hAnsi="Arial" w:cs="Arial"/>
      <w:color w:val="000000" w:themeColor="text1"/>
      <w:kern w:val="0"/>
      <w:sz w:val="24"/>
      <w:szCs w:val="24"/>
      <w:lang w:eastAsia="pt-BR"/>
      <w14:ligatures w14:val="none"/>
    </w:rPr>
  </w:style>
  <w:style w:type="paragraph" w:customStyle="1" w:styleId="xl234">
    <w:name w:val="xl234"/>
    <w:basedOn w:val="Normal"/>
    <w:rsid w:val="00C47F8C"/>
    <w:pPr>
      <w:spacing w:before="100" w:beforeAutospacing="1" w:after="100" w:afterAutospacing="1" w:line="360" w:lineRule="auto"/>
      <w:ind w:firstLine="709"/>
      <w:jc w:val="both"/>
    </w:pPr>
    <w:rPr>
      <w:rFonts w:ascii="Arial" w:eastAsia="Times New Roman" w:hAnsi="Arial" w:cs="Arial"/>
      <w:color w:val="000000" w:themeColor="text1"/>
      <w:kern w:val="0"/>
      <w:sz w:val="24"/>
      <w:szCs w:val="24"/>
      <w:lang w:eastAsia="pt-BR"/>
      <w14:ligatures w14:val="none"/>
    </w:rPr>
  </w:style>
  <w:style w:type="paragraph" w:customStyle="1" w:styleId="xl235">
    <w:name w:val="xl235"/>
    <w:basedOn w:val="Normal"/>
    <w:rsid w:val="00C47F8C"/>
    <w:pPr>
      <w:spacing w:before="100" w:beforeAutospacing="1" w:after="100" w:afterAutospacing="1" w:line="360" w:lineRule="auto"/>
      <w:ind w:firstLine="709"/>
      <w:jc w:val="both"/>
    </w:pPr>
    <w:rPr>
      <w:rFonts w:ascii="Arial" w:eastAsia="Times New Roman" w:hAnsi="Arial" w:cs="Arial"/>
      <w:color w:val="000000" w:themeColor="text1"/>
      <w:kern w:val="0"/>
      <w:sz w:val="24"/>
      <w:szCs w:val="24"/>
      <w:lang w:eastAsia="pt-BR"/>
      <w14:ligatures w14:val="none"/>
    </w:rPr>
  </w:style>
  <w:style w:type="paragraph" w:customStyle="1" w:styleId="xl236">
    <w:name w:val="xl236"/>
    <w:basedOn w:val="Normal"/>
    <w:rsid w:val="00C47F8C"/>
    <w:pPr>
      <w:spacing w:before="100" w:beforeAutospacing="1" w:after="100" w:afterAutospacing="1" w:line="360" w:lineRule="auto"/>
      <w:ind w:firstLine="709"/>
      <w:jc w:val="both"/>
    </w:pPr>
    <w:rPr>
      <w:rFonts w:ascii="Arial" w:eastAsia="Times New Roman" w:hAnsi="Arial" w:cs="Arial"/>
      <w:color w:val="000000" w:themeColor="text1"/>
      <w:kern w:val="0"/>
      <w:sz w:val="24"/>
      <w:szCs w:val="24"/>
      <w:lang w:eastAsia="pt-BR"/>
      <w14:ligatures w14:val="none"/>
    </w:rPr>
  </w:style>
  <w:style w:type="paragraph" w:customStyle="1" w:styleId="xl237">
    <w:name w:val="xl237"/>
    <w:basedOn w:val="Normal"/>
    <w:rsid w:val="00C47F8C"/>
    <w:pPr>
      <w:spacing w:before="100" w:beforeAutospacing="1" w:after="100" w:afterAutospacing="1" w:line="360" w:lineRule="auto"/>
      <w:ind w:firstLine="709"/>
      <w:jc w:val="both"/>
    </w:pPr>
    <w:rPr>
      <w:rFonts w:ascii="Arial" w:eastAsia="Times New Roman" w:hAnsi="Arial" w:cs="Arial"/>
      <w:color w:val="000000" w:themeColor="text1"/>
      <w:kern w:val="0"/>
      <w:sz w:val="24"/>
      <w:szCs w:val="24"/>
      <w:lang w:eastAsia="pt-BR"/>
      <w14:ligatures w14:val="none"/>
    </w:rPr>
  </w:style>
  <w:style w:type="paragraph" w:customStyle="1" w:styleId="xl238">
    <w:name w:val="xl238"/>
    <w:basedOn w:val="Normal"/>
    <w:rsid w:val="00C47F8C"/>
    <w:pPr>
      <w:spacing w:before="100" w:beforeAutospacing="1" w:after="100" w:afterAutospacing="1" w:line="360" w:lineRule="auto"/>
      <w:ind w:firstLine="709"/>
      <w:jc w:val="center"/>
    </w:pPr>
    <w:rPr>
      <w:rFonts w:ascii="Arial" w:eastAsia="Times New Roman" w:hAnsi="Arial" w:cs="Arial"/>
      <w:color w:val="000000" w:themeColor="text1"/>
      <w:kern w:val="0"/>
      <w:sz w:val="24"/>
      <w:szCs w:val="24"/>
      <w:lang w:eastAsia="pt-BR"/>
      <w14:ligatures w14:val="none"/>
    </w:rPr>
  </w:style>
  <w:style w:type="paragraph" w:customStyle="1" w:styleId="xl239">
    <w:name w:val="xl239"/>
    <w:basedOn w:val="Normal"/>
    <w:rsid w:val="00C47F8C"/>
    <w:pPr>
      <w:spacing w:before="100" w:beforeAutospacing="1" w:after="100" w:afterAutospacing="1" w:line="360" w:lineRule="auto"/>
      <w:ind w:firstLine="709"/>
      <w:jc w:val="both"/>
    </w:pPr>
    <w:rPr>
      <w:rFonts w:ascii="Arial" w:eastAsia="Times New Roman" w:hAnsi="Arial" w:cs="Arial"/>
      <w:color w:val="000000" w:themeColor="text1"/>
      <w:kern w:val="0"/>
      <w:sz w:val="24"/>
      <w:szCs w:val="24"/>
      <w:lang w:eastAsia="pt-BR"/>
      <w14:ligatures w14:val="none"/>
    </w:rPr>
  </w:style>
  <w:style w:type="paragraph" w:customStyle="1" w:styleId="xl240">
    <w:name w:val="xl240"/>
    <w:basedOn w:val="Normal"/>
    <w:rsid w:val="00C47F8C"/>
    <w:pPr>
      <w:spacing w:before="100" w:beforeAutospacing="1" w:after="100" w:afterAutospacing="1" w:line="360" w:lineRule="auto"/>
      <w:ind w:firstLine="709"/>
      <w:jc w:val="both"/>
    </w:pPr>
    <w:rPr>
      <w:rFonts w:ascii="Arial" w:eastAsia="Times New Roman" w:hAnsi="Arial" w:cs="Arial"/>
      <w:color w:val="000000" w:themeColor="text1"/>
      <w:kern w:val="0"/>
      <w:sz w:val="24"/>
      <w:szCs w:val="24"/>
      <w:lang w:eastAsia="pt-BR"/>
      <w14:ligatures w14:val="none"/>
    </w:rPr>
  </w:style>
  <w:style w:type="paragraph" w:customStyle="1" w:styleId="xl241">
    <w:name w:val="xl241"/>
    <w:basedOn w:val="Normal"/>
    <w:rsid w:val="00C47F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709"/>
      <w:jc w:val="right"/>
    </w:pPr>
    <w:rPr>
      <w:rFonts w:ascii="Arial" w:eastAsia="Times New Roman" w:hAnsi="Arial" w:cs="Arial"/>
      <w:color w:val="000000" w:themeColor="text1"/>
      <w:kern w:val="0"/>
      <w:sz w:val="24"/>
      <w:szCs w:val="24"/>
      <w:lang w:eastAsia="pt-BR"/>
      <w14:ligatures w14:val="none"/>
    </w:rPr>
  </w:style>
  <w:style w:type="paragraph" w:customStyle="1" w:styleId="xl242">
    <w:name w:val="xl242"/>
    <w:basedOn w:val="Normal"/>
    <w:rsid w:val="00C47F8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360" w:lineRule="auto"/>
      <w:ind w:firstLine="709"/>
      <w:jc w:val="both"/>
    </w:pPr>
    <w:rPr>
      <w:rFonts w:ascii="Arial" w:eastAsia="Times New Roman" w:hAnsi="Arial" w:cs="Arial"/>
      <w:color w:val="000000" w:themeColor="text1"/>
      <w:kern w:val="0"/>
      <w:sz w:val="24"/>
      <w:szCs w:val="24"/>
      <w:lang w:eastAsia="pt-BR"/>
      <w14:ligatures w14:val="none"/>
    </w:rPr>
  </w:style>
  <w:style w:type="paragraph" w:customStyle="1" w:styleId="xl243">
    <w:name w:val="xl243"/>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Arial" w:eastAsia="Times New Roman" w:hAnsi="Arial" w:cs="Arial"/>
      <w:color w:val="000000" w:themeColor="text1"/>
      <w:kern w:val="0"/>
      <w:sz w:val="24"/>
      <w:szCs w:val="24"/>
      <w:lang w:eastAsia="pt-BR"/>
      <w14:ligatures w14:val="none"/>
    </w:rPr>
  </w:style>
  <w:style w:type="paragraph" w:customStyle="1" w:styleId="xl244">
    <w:name w:val="xl244"/>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Arial" w:eastAsia="Times New Roman" w:hAnsi="Arial" w:cs="Arial"/>
      <w:color w:val="000000" w:themeColor="text1"/>
      <w:kern w:val="0"/>
      <w:sz w:val="24"/>
      <w:szCs w:val="24"/>
      <w:lang w:eastAsia="pt-BR"/>
      <w14:ligatures w14:val="none"/>
    </w:rPr>
  </w:style>
  <w:style w:type="paragraph" w:customStyle="1" w:styleId="xl245">
    <w:name w:val="xl245"/>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right"/>
    </w:pPr>
    <w:rPr>
      <w:rFonts w:ascii="Arial" w:eastAsia="Times New Roman" w:hAnsi="Arial" w:cs="Arial"/>
      <w:color w:val="000000" w:themeColor="text1"/>
      <w:kern w:val="0"/>
      <w:sz w:val="24"/>
      <w:szCs w:val="24"/>
      <w:lang w:eastAsia="pt-BR"/>
      <w14:ligatures w14:val="none"/>
    </w:rPr>
  </w:style>
  <w:style w:type="paragraph" w:customStyle="1" w:styleId="xl246">
    <w:name w:val="xl246"/>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right"/>
    </w:pPr>
    <w:rPr>
      <w:rFonts w:ascii="Arial" w:eastAsia="Times New Roman" w:hAnsi="Arial" w:cs="Arial"/>
      <w:color w:val="000000" w:themeColor="text1"/>
      <w:kern w:val="0"/>
      <w:sz w:val="24"/>
      <w:szCs w:val="24"/>
      <w:lang w:eastAsia="pt-BR"/>
      <w14:ligatures w14:val="none"/>
    </w:rPr>
  </w:style>
  <w:style w:type="paragraph" w:customStyle="1" w:styleId="xl247">
    <w:name w:val="xl247"/>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Arial" w:eastAsia="Times New Roman" w:hAnsi="Arial" w:cs="Arial"/>
      <w:color w:val="000000" w:themeColor="text1"/>
      <w:kern w:val="0"/>
      <w:sz w:val="24"/>
      <w:szCs w:val="24"/>
      <w:lang w:eastAsia="pt-BR"/>
      <w14:ligatures w14:val="none"/>
    </w:rPr>
  </w:style>
  <w:style w:type="paragraph" w:customStyle="1" w:styleId="xl248">
    <w:name w:val="xl248"/>
    <w:basedOn w:val="Normal"/>
    <w:rsid w:val="00C47F8C"/>
    <w:pPr>
      <w:pBdr>
        <w:top w:val="single" w:sz="4" w:space="0" w:color="auto"/>
        <w:left w:val="single" w:sz="8" w:space="0" w:color="auto"/>
        <w:bottom w:val="single" w:sz="4" w:space="0" w:color="auto"/>
      </w:pBdr>
      <w:spacing w:before="100" w:beforeAutospacing="1" w:after="100" w:afterAutospacing="1" w:line="360" w:lineRule="auto"/>
      <w:ind w:firstLine="709"/>
      <w:jc w:val="center"/>
    </w:pPr>
    <w:rPr>
      <w:rFonts w:ascii="Arial" w:eastAsia="Times New Roman" w:hAnsi="Arial" w:cs="Arial"/>
      <w:color w:val="000000" w:themeColor="text1"/>
      <w:kern w:val="0"/>
      <w:sz w:val="24"/>
      <w:szCs w:val="24"/>
      <w:lang w:eastAsia="pt-BR"/>
      <w14:ligatures w14:val="none"/>
    </w:rPr>
  </w:style>
  <w:style w:type="paragraph" w:customStyle="1" w:styleId="xl249">
    <w:name w:val="xl249"/>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Arial" w:eastAsia="Times New Roman" w:hAnsi="Arial" w:cs="Arial"/>
      <w:color w:val="000000" w:themeColor="text1"/>
      <w:kern w:val="0"/>
      <w:sz w:val="24"/>
      <w:szCs w:val="24"/>
      <w:lang w:eastAsia="pt-BR"/>
      <w14:ligatures w14:val="none"/>
    </w:rPr>
  </w:style>
  <w:style w:type="paragraph" w:customStyle="1" w:styleId="xl250">
    <w:name w:val="xl250"/>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Arial" w:eastAsia="Times New Roman" w:hAnsi="Arial" w:cs="Arial"/>
      <w:color w:val="000000" w:themeColor="text1"/>
      <w:kern w:val="0"/>
      <w:sz w:val="24"/>
      <w:szCs w:val="24"/>
      <w:lang w:eastAsia="pt-BR"/>
      <w14:ligatures w14:val="none"/>
    </w:rPr>
  </w:style>
  <w:style w:type="paragraph" w:customStyle="1" w:styleId="xl251">
    <w:name w:val="xl251"/>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Arial" w:eastAsia="Times New Roman" w:hAnsi="Arial" w:cs="Arial"/>
      <w:color w:val="000000" w:themeColor="text1"/>
      <w:kern w:val="0"/>
      <w:sz w:val="24"/>
      <w:szCs w:val="24"/>
      <w:lang w:eastAsia="pt-BR"/>
      <w14:ligatures w14:val="none"/>
    </w:rPr>
  </w:style>
  <w:style w:type="paragraph" w:customStyle="1" w:styleId="xl252">
    <w:name w:val="xl252"/>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Arial" w:eastAsia="Times New Roman" w:hAnsi="Arial" w:cs="Arial"/>
      <w:color w:val="000000" w:themeColor="text1"/>
      <w:kern w:val="0"/>
      <w:sz w:val="24"/>
      <w:szCs w:val="24"/>
      <w:lang w:eastAsia="pt-BR"/>
      <w14:ligatures w14:val="none"/>
    </w:rPr>
  </w:style>
  <w:style w:type="paragraph" w:customStyle="1" w:styleId="xl253">
    <w:name w:val="xl253"/>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right"/>
    </w:pPr>
    <w:rPr>
      <w:rFonts w:ascii="Arial" w:eastAsia="Times New Roman" w:hAnsi="Arial" w:cs="Arial"/>
      <w:color w:val="000000" w:themeColor="text1"/>
      <w:kern w:val="0"/>
      <w:sz w:val="24"/>
      <w:szCs w:val="24"/>
      <w:lang w:eastAsia="pt-BR"/>
      <w14:ligatures w14:val="none"/>
    </w:rPr>
  </w:style>
  <w:style w:type="paragraph" w:customStyle="1" w:styleId="xl254">
    <w:name w:val="xl254"/>
    <w:basedOn w:val="Normal"/>
    <w:rsid w:val="00C47F8C"/>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709"/>
      <w:jc w:val="both"/>
    </w:pPr>
    <w:rPr>
      <w:rFonts w:ascii="Arial" w:eastAsia="Times New Roman" w:hAnsi="Arial" w:cs="Arial"/>
      <w:color w:val="000000" w:themeColor="text1"/>
      <w:kern w:val="0"/>
      <w:sz w:val="24"/>
      <w:szCs w:val="24"/>
      <w:lang w:eastAsia="pt-BR"/>
      <w14:ligatures w14:val="none"/>
    </w:rPr>
  </w:style>
  <w:style w:type="paragraph" w:customStyle="1" w:styleId="xl255">
    <w:name w:val="xl255"/>
    <w:basedOn w:val="Normal"/>
    <w:rsid w:val="00C47F8C"/>
    <w:pPr>
      <w:pBdr>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Arial" w:eastAsia="Times New Roman" w:hAnsi="Arial" w:cs="Arial"/>
      <w:color w:val="000000" w:themeColor="text1"/>
      <w:kern w:val="0"/>
      <w:sz w:val="24"/>
      <w:szCs w:val="24"/>
      <w:lang w:eastAsia="pt-BR"/>
      <w14:ligatures w14:val="none"/>
    </w:rPr>
  </w:style>
  <w:style w:type="paragraph" w:customStyle="1" w:styleId="xl256">
    <w:name w:val="xl256"/>
    <w:basedOn w:val="Normal"/>
    <w:rsid w:val="00C47F8C"/>
    <w:pPr>
      <w:pBdr>
        <w:left w:val="single" w:sz="4" w:space="0" w:color="auto"/>
        <w:bottom w:val="single" w:sz="4" w:space="0" w:color="auto"/>
        <w:right w:val="single" w:sz="4" w:space="0" w:color="auto"/>
      </w:pBdr>
      <w:spacing w:before="100" w:beforeAutospacing="1" w:after="100" w:afterAutospacing="1" w:line="360" w:lineRule="auto"/>
      <w:ind w:firstLine="709"/>
      <w:jc w:val="right"/>
    </w:pPr>
    <w:rPr>
      <w:rFonts w:ascii="Arial" w:eastAsia="Times New Roman" w:hAnsi="Arial" w:cs="Arial"/>
      <w:color w:val="000000" w:themeColor="text1"/>
      <w:kern w:val="0"/>
      <w:sz w:val="24"/>
      <w:szCs w:val="24"/>
      <w:lang w:eastAsia="pt-BR"/>
      <w14:ligatures w14:val="none"/>
    </w:rPr>
  </w:style>
  <w:style w:type="paragraph" w:customStyle="1" w:styleId="xl257">
    <w:name w:val="xl257"/>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Arial" w:eastAsia="Times New Roman" w:hAnsi="Arial" w:cs="Arial"/>
      <w:color w:val="000000" w:themeColor="text1"/>
      <w:kern w:val="0"/>
      <w:sz w:val="24"/>
      <w:szCs w:val="24"/>
      <w:lang w:eastAsia="pt-BR"/>
      <w14:ligatures w14:val="none"/>
    </w:rPr>
  </w:style>
  <w:style w:type="paragraph" w:customStyle="1" w:styleId="xl258">
    <w:name w:val="xl258"/>
    <w:basedOn w:val="Normal"/>
    <w:rsid w:val="00C47F8C"/>
    <w:pPr>
      <w:pBdr>
        <w:top w:val="single" w:sz="4" w:space="0" w:color="000000"/>
        <w:left w:val="single" w:sz="4" w:space="0" w:color="000000"/>
        <w:bottom w:val="single" w:sz="4" w:space="0" w:color="000000"/>
      </w:pBdr>
      <w:spacing w:before="100" w:beforeAutospacing="1" w:after="100" w:afterAutospacing="1" w:line="360" w:lineRule="auto"/>
      <w:ind w:firstLine="709"/>
      <w:jc w:val="center"/>
    </w:pPr>
    <w:rPr>
      <w:rFonts w:ascii="Arial" w:eastAsia="Times New Roman" w:hAnsi="Arial" w:cs="Arial"/>
      <w:color w:val="000000" w:themeColor="text1"/>
      <w:kern w:val="0"/>
      <w:sz w:val="24"/>
      <w:szCs w:val="24"/>
      <w:lang w:eastAsia="pt-BR"/>
      <w14:ligatures w14:val="none"/>
    </w:rPr>
  </w:style>
  <w:style w:type="paragraph" w:customStyle="1" w:styleId="xl259">
    <w:name w:val="xl259"/>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top"/>
    </w:pPr>
    <w:rPr>
      <w:rFonts w:ascii="Arial" w:eastAsia="Times New Roman" w:hAnsi="Arial" w:cs="Arial"/>
      <w:color w:val="000000" w:themeColor="text1"/>
      <w:kern w:val="0"/>
      <w:sz w:val="24"/>
      <w:szCs w:val="24"/>
      <w:lang w:eastAsia="pt-BR"/>
      <w14:ligatures w14:val="none"/>
    </w:rPr>
  </w:style>
  <w:style w:type="paragraph" w:customStyle="1" w:styleId="xl260">
    <w:name w:val="xl260"/>
    <w:basedOn w:val="Normal"/>
    <w:rsid w:val="00C47F8C"/>
    <w:pPr>
      <w:pBdr>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Arial" w:eastAsia="Times New Roman" w:hAnsi="Arial" w:cs="Arial"/>
      <w:color w:val="000000" w:themeColor="text1"/>
      <w:kern w:val="0"/>
      <w:sz w:val="24"/>
      <w:szCs w:val="24"/>
      <w:lang w:eastAsia="pt-BR"/>
      <w14:ligatures w14:val="none"/>
    </w:rPr>
  </w:style>
  <w:style w:type="paragraph" w:customStyle="1" w:styleId="xl261">
    <w:name w:val="xl261"/>
    <w:basedOn w:val="Normal"/>
    <w:rsid w:val="00C47F8C"/>
    <w:pPr>
      <w:pBdr>
        <w:left w:val="single" w:sz="4" w:space="0" w:color="auto"/>
        <w:bottom w:val="single" w:sz="4" w:space="0" w:color="auto"/>
        <w:right w:val="single" w:sz="4" w:space="0" w:color="auto"/>
      </w:pBdr>
      <w:spacing w:before="100" w:beforeAutospacing="1" w:after="100" w:afterAutospacing="1" w:line="360" w:lineRule="auto"/>
      <w:ind w:firstLine="709"/>
      <w:jc w:val="center"/>
      <w:textAlignment w:val="top"/>
    </w:pPr>
    <w:rPr>
      <w:rFonts w:ascii="Arial" w:eastAsia="Times New Roman" w:hAnsi="Arial" w:cs="Arial"/>
      <w:color w:val="000000" w:themeColor="text1"/>
      <w:kern w:val="0"/>
      <w:sz w:val="24"/>
      <w:szCs w:val="24"/>
      <w:lang w:eastAsia="pt-BR"/>
      <w14:ligatures w14:val="none"/>
    </w:rPr>
  </w:style>
  <w:style w:type="paragraph" w:customStyle="1" w:styleId="xl262">
    <w:name w:val="xl262"/>
    <w:basedOn w:val="Normal"/>
    <w:rsid w:val="00C47F8C"/>
    <w:pPr>
      <w:pBdr>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Arial" w:eastAsia="Times New Roman" w:hAnsi="Arial" w:cs="Arial"/>
      <w:color w:val="000000" w:themeColor="text1"/>
      <w:kern w:val="0"/>
      <w:sz w:val="24"/>
      <w:szCs w:val="24"/>
      <w:lang w:eastAsia="pt-BR"/>
      <w14:ligatures w14:val="none"/>
    </w:rPr>
  </w:style>
  <w:style w:type="paragraph" w:customStyle="1" w:styleId="xl263">
    <w:name w:val="xl263"/>
    <w:basedOn w:val="Normal"/>
    <w:rsid w:val="00C47F8C"/>
    <w:pPr>
      <w:pBdr>
        <w:top w:val="single" w:sz="4" w:space="0" w:color="auto"/>
        <w:left w:val="single" w:sz="8" w:space="0" w:color="auto"/>
        <w:bottom w:val="single" w:sz="4" w:space="0" w:color="auto"/>
      </w:pBdr>
      <w:spacing w:before="100" w:beforeAutospacing="1" w:after="100" w:afterAutospacing="1" w:line="360" w:lineRule="auto"/>
      <w:ind w:firstLine="709"/>
      <w:jc w:val="center"/>
      <w:textAlignment w:val="top"/>
    </w:pPr>
    <w:rPr>
      <w:rFonts w:ascii="Arial" w:eastAsia="Times New Roman" w:hAnsi="Arial" w:cs="Arial"/>
      <w:color w:val="000000" w:themeColor="text1"/>
      <w:kern w:val="0"/>
      <w:sz w:val="24"/>
      <w:szCs w:val="24"/>
      <w:lang w:eastAsia="pt-BR"/>
      <w14:ligatures w14:val="none"/>
    </w:rPr>
  </w:style>
  <w:style w:type="paragraph" w:customStyle="1" w:styleId="xl264">
    <w:name w:val="xl264"/>
    <w:basedOn w:val="Normal"/>
    <w:rsid w:val="00C47F8C"/>
    <w:pPr>
      <w:pBdr>
        <w:top w:val="single" w:sz="4" w:space="0" w:color="000000"/>
        <w:bottom w:val="single" w:sz="4" w:space="0" w:color="000000"/>
      </w:pBdr>
      <w:spacing w:before="100" w:beforeAutospacing="1" w:after="100" w:afterAutospacing="1" w:line="360" w:lineRule="auto"/>
      <w:ind w:firstLine="709"/>
      <w:jc w:val="center"/>
    </w:pPr>
    <w:rPr>
      <w:rFonts w:ascii="Arial" w:eastAsia="Times New Roman" w:hAnsi="Arial" w:cs="Arial"/>
      <w:color w:val="000000" w:themeColor="text1"/>
      <w:kern w:val="0"/>
      <w:sz w:val="24"/>
      <w:szCs w:val="24"/>
      <w:lang w:eastAsia="pt-BR"/>
      <w14:ligatures w14:val="none"/>
    </w:rPr>
  </w:style>
  <w:style w:type="paragraph" w:customStyle="1" w:styleId="xl265">
    <w:name w:val="xl265"/>
    <w:basedOn w:val="Normal"/>
    <w:rsid w:val="00C47F8C"/>
    <w:pPr>
      <w:pBdr>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Arial" w:eastAsia="Times New Roman" w:hAnsi="Arial" w:cs="Arial"/>
      <w:color w:val="000000"/>
      <w:kern w:val="0"/>
      <w:sz w:val="24"/>
      <w:szCs w:val="24"/>
      <w:lang w:eastAsia="pt-BR"/>
      <w14:ligatures w14:val="none"/>
    </w:rPr>
  </w:style>
  <w:style w:type="paragraph" w:customStyle="1" w:styleId="xl266">
    <w:name w:val="xl266"/>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right"/>
    </w:pPr>
    <w:rPr>
      <w:rFonts w:ascii="Arial" w:eastAsia="Times New Roman" w:hAnsi="Arial" w:cs="Arial"/>
      <w:color w:val="000000"/>
      <w:kern w:val="0"/>
      <w:sz w:val="24"/>
      <w:szCs w:val="24"/>
      <w:lang w:eastAsia="pt-BR"/>
      <w14:ligatures w14:val="none"/>
    </w:rPr>
  </w:style>
  <w:style w:type="paragraph" w:customStyle="1" w:styleId="xl267">
    <w:name w:val="xl267"/>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top"/>
    </w:pPr>
    <w:rPr>
      <w:rFonts w:ascii="Arial" w:eastAsia="Times New Roman" w:hAnsi="Arial" w:cs="Arial"/>
      <w:color w:val="000000"/>
      <w:kern w:val="0"/>
      <w:sz w:val="24"/>
      <w:szCs w:val="24"/>
      <w:lang w:eastAsia="pt-BR"/>
      <w14:ligatures w14:val="none"/>
    </w:rPr>
  </w:style>
  <w:style w:type="paragraph" w:customStyle="1" w:styleId="xl268">
    <w:name w:val="xl268"/>
    <w:basedOn w:val="Normal"/>
    <w:rsid w:val="00C47F8C"/>
    <w:pPr>
      <w:pBdr>
        <w:top w:val="single" w:sz="4" w:space="0" w:color="auto"/>
        <w:bottom w:val="single" w:sz="4" w:space="0" w:color="auto"/>
        <w:right w:val="single" w:sz="8" w:space="0" w:color="auto"/>
      </w:pBdr>
      <w:spacing w:before="100" w:beforeAutospacing="1" w:after="100" w:afterAutospacing="1" w:line="360" w:lineRule="auto"/>
      <w:ind w:firstLine="709"/>
      <w:jc w:val="right"/>
    </w:pPr>
    <w:rPr>
      <w:rFonts w:ascii="Arial" w:eastAsia="Times New Roman" w:hAnsi="Arial" w:cs="Arial"/>
      <w:b/>
      <w:bCs/>
      <w:color w:val="000000" w:themeColor="text1"/>
      <w:kern w:val="0"/>
      <w:sz w:val="24"/>
      <w:szCs w:val="24"/>
      <w:lang w:eastAsia="pt-BR"/>
      <w14:ligatures w14:val="none"/>
    </w:rPr>
  </w:style>
  <w:style w:type="paragraph" w:customStyle="1" w:styleId="xl269">
    <w:name w:val="xl269"/>
    <w:basedOn w:val="Normal"/>
    <w:rsid w:val="00C47F8C"/>
    <w:pPr>
      <w:pBdr>
        <w:top w:val="single" w:sz="4" w:space="0" w:color="auto"/>
        <w:left w:val="single" w:sz="8" w:space="0" w:color="auto"/>
        <w:bottom w:val="single" w:sz="4" w:space="0" w:color="auto"/>
      </w:pBdr>
      <w:spacing w:before="100" w:beforeAutospacing="1" w:after="100" w:afterAutospacing="1" w:line="360" w:lineRule="auto"/>
      <w:ind w:firstLine="709"/>
      <w:jc w:val="center"/>
      <w:textAlignment w:val="top"/>
    </w:pPr>
    <w:rPr>
      <w:rFonts w:ascii="Arial" w:eastAsia="Times New Roman" w:hAnsi="Arial" w:cs="Arial"/>
      <w:b/>
      <w:bCs/>
      <w:color w:val="000000" w:themeColor="text1"/>
      <w:kern w:val="0"/>
      <w:sz w:val="24"/>
      <w:szCs w:val="24"/>
      <w:lang w:eastAsia="pt-BR"/>
      <w14:ligatures w14:val="none"/>
    </w:rPr>
  </w:style>
  <w:style w:type="paragraph" w:customStyle="1" w:styleId="xl270">
    <w:name w:val="xl270"/>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Arial" w:eastAsia="Times New Roman" w:hAnsi="Arial" w:cs="Arial"/>
      <w:b/>
      <w:bCs/>
      <w:color w:val="000000" w:themeColor="text1"/>
      <w:kern w:val="0"/>
      <w:sz w:val="24"/>
      <w:szCs w:val="24"/>
      <w:lang w:eastAsia="pt-BR"/>
      <w14:ligatures w14:val="none"/>
    </w:rPr>
  </w:style>
  <w:style w:type="paragraph" w:customStyle="1" w:styleId="xl271">
    <w:name w:val="xl271"/>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top"/>
    </w:pPr>
    <w:rPr>
      <w:rFonts w:ascii="Arial" w:eastAsia="Times New Roman" w:hAnsi="Arial" w:cs="Arial"/>
      <w:color w:val="000000" w:themeColor="text1"/>
      <w:kern w:val="0"/>
      <w:sz w:val="24"/>
      <w:szCs w:val="24"/>
      <w:lang w:eastAsia="pt-BR"/>
      <w14:ligatures w14:val="none"/>
    </w:rPr>
  </w:style>
  <w:style w:type="paragraph" w:customStyle="1" w:styleId="xl272">
    <w:name w:val="xl272"/>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Arial" w:eastAsia="Times New Roman" w:hAnsi="Arial" w:cs="Arial"/>
      <w:color w:val="000000" w:themeColor="text1"/>
      <w:kern w:val="0"/>
      <w:sz w:val="24"/>
      <w:szCs w:val="24"/>
      <w:lang w:eastAsia="pt-BR"/>
      <w14:ligatures w14:val="none"/>
    </w:rPr>
  </w:style>
  <w:style w:type="paragraph" w:customStyle="1" w:styleId="xl273">
    <w:name w:val="xl273"/>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right"/>
    </w:pPr>
    <w:rPr>
      <w:rFonts w:ascii="Arial" w:eastAsia="Times New Roman" w:hAnsi="Arial" w:cs="Arial"/>
      <w:color w:val="000000" w:themeColor="text1"/>
      <w:kern w:val="0"/>
      <w:sz w:val="24"/>
      <w:szCs w:val="24"/>
      <w:lang w:eastAsia="pt-BR"/>
      <w14:ligatures w14:val="none"/>
    </w:rPr>
  </w:style>
  <w:style w:type="paragraph" w:customStyle="1" w:styleId="xl274">
    <w:name w:val="xl274"/>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Arial" w:eastAsia="Times New Roman" w:hAnsi="Arial" w:cs="Arial"/>
      <w:color w:val="000000" w:themeColor="text1"/>
      <w:kern w:val="0"/>
      <w:sz w:val="24"/>
      <w:szCs w:val="24"/>
      <w:lang w:eastAsia="pt-BR"/>
      <w14:ligatures w14:val="none"/>
    </w:rPr>
  </w:style>
  <w:style w:type="paragraph" w:customStyle="1" w:styleId="xl275">
    <w:name w:val="xl275"/>
    <w:basedOn w:val="Normal"/>
    <w:rsid w:val="00C47F8C"/>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709"/>
      <w:jc w:val="both"/>
    </w:pPr>
    <w:rPr>
      <w:rFonts w:ascii="Arial" w:eastAsia="Times New Roman" w:hAnsi="Arial" w:cs="Arial"/>
      <w:color w:val="000000" w:themeColor="text1"/>
      <w:kern w:val="0"/>
      <w:sz w:val="24"/>
      <w:szCs w:val="24"/>
      <w:lang w:eastAsia="pt-BR"/>
      <w14:ligatures w14:val="none"/>
    </w:rPr>
  </w:style>
  <w:style w:type="paragraph" w:customStyle="1" w:styleId="xl276">
    <w:name w:val="xl276"/>
    <w:basedOn w:val="Normal"/>
    <w:rsid w:val="00C47F8C"/>
    <w:pPr>
      <w:pBdr>
        <w:left w:val="single" w:sz="4" w:space="0" w:color="auto"/>
        <w:bottom w:val="single" w:sz="4" w:space="0" w:color="auto"/>
        <w:right w:val="single" w:sz="8" w:space="0" w:color="auto"/>
      </w:pBdr>
      <w:spacing w:before="100" w:beforeAutospacing="1" w:after="100" w:afterAutospacing="1" w:line="360" w:lineRule="auto"/>
      <w:ind w:firstLine="709"/>
      <w:jc w:val="both"/>
    </w:pPr>
    <w:rPr>
      <w:rFonts w:ascii="Arial" w:eastAsia="Times New Roman" w:hAnsi="Arial" w:cs="Arial"/>
      <w:color w:val="000000" w:themeColor="text1"/>
      <w:kern w:val="0"/>
      <w:sz w:val="24"/>
      <w:szCs w:val="24"/>
      <w:lang w:eastAsia="pt-BR"/>
      <w14:ligatures w14:val="none"/>
    </w:rPr>
  </w:style>
  <w:style w:type="paragraph" w:customStyle="1" w:styleId="xl277">
    <w:name w:val="xl277"/>
    <w:basedOn w:val="Normal"/>
    <w:rsid w:val="00C47F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709"/>
      <w:jc w:val="both"/>
    </w:pPr>
    <w:rPr>
      <w:rFonts w:ascii="Arial" w:eastAsia="Times New Roman" w:hAnsi="Arial" w:cs="Arial"/>
      <w:color w:val="000000" w:themeColor="text1"/>
      <w:kern w:val="0"/>
      <w:sz w:val="24"/>
      <w:szCs w:val="24"/>
      <w:lang w:eastAsia="pt-BR"/>
      <w14:ligatures w14:val="none"/>
    </w:rPr>
  </w:style>
  <w:style w:type="paragraph" w:customStyle="1" w:styleId="xl278">
    <w:name w:val="xl278"/>
    <w:basedOn w:val="Normal"/>
    <w:rsid w:val="00C47F8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360" w:lineRule="auto"/>
      <w:ind w:firstLine="709"/>
      <w:jc w:val="both"/>
    </w:pPr>
    <w:rPr>
      <w:rFonts w:ascii="Arial" w:eastAsia="Times New Roman" w:hAnsi="Arial" w:cs="Arial"/>
      <w:color w:val="000000" w:themeColor="text1"/>
      <w:kern w:val="0"/>
      <w:sz w:val="24"/>
      <w:szCs w:val="24"/>
      <w:lang w:eastAsia="pt-BR"/>
      <w14:ligatures w14:val="none"/>
    </w:rPr>
  </w:style>
  <w:style w:type="paragraph" w:customStyle="1" w:styleId="xl279">
    <w:name w:val="xl279"/>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Arial" w:eastAsia="Times New Roman" w:hAnsi="Arial" w:cs="Arial"/>
      <w:color w:val="000000" w:themeColor="text1"/>
      <w:kern w:val="0"/>
      <w:sz w:val="24"/>
      <w:szCs w:val="24"/>
      <w:lang w:eastAsia="pt-BR"/>
      <w14:ligatures w14:val="none"/>
    </w:rPr>
  </w:style>
  <w:style w:type="paragraph" w:customStyle="1" w:styleId="xl280">
    <w:name w:val="xl280"/>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right"/>
    </w:pPr>
    <w:rPr>
      <w:rFonts w:ascii="Arial" w:eastAsia="Times New Roman" w:hAnsi="Arial" w:cs="Arial"/>
      <w:color w:val="000000" w:themeColor="text1"/>
      <w:kern w:val="0"/>
      <w:sz w:val="24"/>
      <w:szCs w:val="24"/>
      <w:lang w:eastAsia="pt-BR"/>
      <w14:ligatures w14:val="none"/>
    </w:rPr>
  </w:style>
  <w:style w:type="paragraph" w:customStyle="1" w:styleId="xl281">
    <w:name w:val="xl281"/>
    <w:basedOn w:val="Normal"/>
    <w:rsid w:val="00C47F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709"/>
      <w:jc w:val="center"/>
      <w:textAlignment w:val="center"/>
    </w:pPr>
    <w:rPr>
      <w:rFonts w:ascii="Arial" w:eastAsia="Times New Roman" w:hAnsi="Arial" w:cs="Arial"/>
      <w:color w:val="000000" w:themeColor="text1"/>
      <w:kern w:val="0"/>
      <w:sz w:val="24"/>
      <w:szCs w:val="24"/>
      <w:lang w:eastAsia="pt-BR"/>
      <w14:ligatures w14:val="none"/>
    </w:rPr>
  </w:style>
  <w:style w:type="paragraph" w:customStyle="1" w:styleId="xl282">
    <w:name w:val="xl282"/>
    <w:basedOn w:val="Normal"/>
    <w:rsid w:val="00C47F8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360" w:lineRule="auto"/>
      <w:ind w:firstLine="709"/>
      <w:jc w:val="center"/>
    </w:pPr>
    <w:rPr>
      <w:rFonts w:ascii="Arial" w:eastAsia="Times New Roman" w:hAnsi="Arial" w:cs="Arial"/>
      <w:b/>
      <w:bCs/>
      <w:color w:val="000000" w:themeColor="text1"/>
      <w:kern w:val="0"/>
      <w:sz w:val="24"/>
      <w:szCs w:val="24"/>
      <w:lang w:eastAsia="pt-BR"/>
      <w14:ligatures w14:val="none"/>
    </w:rPr>
  </w:style>
  <w:style w:type="paragraph" w:customStyle="1" w:styleId="xl283">
    <w:name w:val="xl283"/>
    <w:basedOn w:val="Normal"/>
    <w:rsid w:val="00C47F8C"/>
    <w:pPr>
      <w:pBdr>
        <w:top w:val="single" w:sz="4" w:space="0" w:color="auto"/>
        <w:left w:val="single" w:sz="8" w:space="0" w:color="auto"/>
        <w:right w:val="single" w:sz="4" w:space="0" w:color="auto"/>
      </w:pBdr>
      <w:shd w:val="clear" w:color="000000" w:fill="FFFFFF"/>
      <w:spacing w:before="100" w:beforeAutospacing="1" w:after="100" w:afterAutospacing="1" w:line="360" w:lineRule="auto"/>
      <w:ind w:firstLine="709"/>
      <w:jc w:val="center"/>
    </w:pPr>
    <w:rPr>
      <w:rFonts w:ascii="Arial" w:eastAsia="Times New Roman" w:hAnsi="Arial" w:cs="Arial"/>
      <w:color w:val="000000" w:themeColor="text1"/>
      <w:kern w:val="0"/>
      <w:sz w:val="24"/>
      <w:szCs w:val="24"/>
      <w:lang w:eastAsia="pt-BR"/>
      <w14:ligatures w14:val="none"/>
    </w:rPr>
  </w:style>
  <w:style w:type="paragraph" w:customStyle="1" w:styleId="xl284">
    <w:name w:val="xl284"/>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Arial" w:eastAsia="Times New Roman" w:hAnsi="Arial" w:cs="Arial"/>
      <w:color w:val="000000" w:themeColor="text1"/>
      <w:kern w:val="0"/>
      <w:sz w:val="24"/>
      <w:szCs w:val="24"/>
      <w:lang w:eastAsia="pt-BR"/>
      <w14:ligatures w14:val="none"/>
    </w:rPr>
  </w:style>
  <w:style w:type="paragraph" w:customStyle="1" w:styleId="xl285">
    <w:name w:val="xl285"/>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right"/>
    </w:pPr>
    <w:rPr>
      <w:rFonts w:ascii="Arial" w:eastAsia="Times New Roman" w:hAnsi="Arial" w:cs="Arial"/>
      <w:color w:val="000000" w:themeColor="text1"/>
      <w:kern w:val="0"/>
      <w:sz w:val="24"/>
      <w:szCs w:val="24"/>
      <w:lang w:eastAsia="pt-BR"/>
      <w14:ligatures w14:val="none"/>
    </w:rPr>
  </w:style>
  <w:style w:type="paragraph" w:customStyle="1" w:styleId="xl286">
    <w:name w:val="xl286"/>
    <w:basedOn w:val="Normal"/>
    <w:rsid w:val="00C47F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709"/>
      <w:jc w:val="center"/>
    </w:pPr>
    <w:rPr>
      <w:rFonts w:ascii="Arial" w:eastAsia="Times New Roman" w:hAnsi="Arial" w:cs="Arial"/>
      <w:color w:val="000000" w:themeColor="text1"/>
      <w:kern w:val="0"/>
      <w:sz w:val="24"/>
      <w:szCs w:val="24"/>
      <w:lang w:eastAsia="pt-BR"/>
      <w14:ligatures w14:val="none"/>
    </w:rPr>
  </w:style>
  <w:style w:type="paragraph" w:customStyle="1" w:styleId="xl287">
    <w:name w:val="xl287"/>
    <w:basedOn w:val="Normal"/>
    <w:rsid w:val="00C47F8C"/>
    <w:pPr>
      <w:pBdr>
        <w:bottom w:val="single" w:sz="4" w:space="0" w:color="auto"/>
      </w:pBdr>
      <w:spacing w:before="100" w:beforeAutospacing="1" w:after="100" w:afterAutospacing="1" w:line="360" w:lineRule="auto"/>
      <w:ind w:firstLine="709"/>
      <w:jc w:val="center"/>
    </w:pPr>
    <w:rPr>
      <w:rFonts w:ascii="Arial" w:eastAsia="Times New Roman" w:hAnsi="Arial" w:cs="Arial"/>
      <w:b/>
      <w:bCs/>
      <w:color w:val="000000" w:themeColor="text1"/>
      <w:kern w:val="0"/>
      <w:sz w:val="24"/>
      <w:szCs w:val="24"/>
      <w:lang w:eastAsia="pt-BR"/>
      <w14:ligatures w14:val="none"/>
    </w:rPr>
  </w:style>
  <w:style w:type="paragraph" w:customStyle="1" w:styleId="xl288">
    <w:name w:val="xl288"/>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Arial" w:eastAsia="Times New Roman" w:hAnsi="Arial" w:cs="Times New Roman"/>
      <w:color w:val="000000" w:themeColor="text1"/>
      <w:kern w:val="0"/>
      <w:sz w:val="24"/>
      <w:szCs w:val="24"/>
      <w:lang w:eastAsia="pt-BR"/>
      <w14:ligatures w14:val="none"/>
    </w:rPr>
  </w:style>
  <w:style w:type="paragraph" w:customStyle="1" w:styleId="xl289">
    <w:name w:val="xl289"/>
    <w:basedOn w:val="Normal"/>
    <w:rsid w:val="00C47F8C"/>
    <w:pPr>
      <w:pBdr>
        <w:top w:val="single" w:sz="4" w:space="0" w:color="auto"/>
        <w:left w:val="single" w:sz="4" w:space="0" w:color="auto"/>
        <w:right w:val="single" w:sz="4" w:space="0" w:color="auto"/>
      </w:pBdr>
      <w:spacing w:before="100" w:beforeAutospacing="1" w:after="100" w:afterAutospacing="1" w:line="360" w:lineRule="auto"/>
      <w:ind w:firstLine="709"/>
      <w:jc w:val="both"/>
    </w:pPr>
    <w:rPr>
      <w:rFonts w:ascii="Arial" w:eastAsia="Times New Roman" w:hAnsi="Arial" w:cs="Arial"/>
      <w:color w:val="000000" w:themeColor="text1"/>
      <w:kern w:val="0"/>
      <w:sz w:val="24"/>
      <w:szCs w:val="24"/>
      <w:lang w:eastAsia="pt-BR"/>
      <w14:ligatures w14:val="none"/>
    </w:rPr>
  </w:style>
  <w:style w:type="paragraph" w:customStyle="1" w:styleId="xl290">
    <w:name w:val="xl290"/>
    <w:basedOn w:val="Normal"/>
    <w:rsid w:val="00C47F8C"/>
    <w:pPr>
      <w:pBdr>
        <w:top w:val="single" w:sz="4" w:space="0" w:color="000000"/>
        <w:left w:val="single" w:sz="4" w:space="0" w:color="000000"/>
        <w:bottom w:val="single" w:sz="4" w:space="0" w:color="000000"/>
        <w:right w:val="single" w:sz="4" w:space="0" w:color="000000"/>
      </w:pBdr>
      <w:spacing w:before="100" w:beforeAutospacing="1" w:after="100" w:afterAutospacing="1" w:line="360" w:lineRule="auto"/>
      <w:ind w:firstLine="709"/>
      <w:jc w:val="both"/>
    </w:pPr>
    <w:rPr>
      <w:rFonts w:ascii="Arial" w:eastAsia="Times New Roman" w:hAnsi="Arial" w:cs="Arial"/>
      <w:color w:val="000000" w:themeColor="text1"/>
      <w:kern w:val="0"/>
      <w:sz w:val="24"/>
      <w:szCs w:val="24"/>
      <w:lang w:eastAsia="pt-BR"/>
      <w14:ligatures w14:val="none"/>
    </w:rPr>
  </w:style>
  <w:style w:type="paragraph" w:customStyle="1" w:styleId="xl291">
    <w:name w:val="xl291"/>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Arial" w:eastAsia="Times New Roman" w:hAnsi="Arial" w:cs="Arial"/>
      <w:color w:val="FF0000"/>
      <w:kern w:val="0"/>
      <w:sz w:val="24"/>
      <w:szCs w:val="24"/>
      <w:lang w:eastAsia="pt-BR"/>
      <w14:ligatures w14:val="none"/>
    </w:rPr>
  </w:style>
  <w:style w:type="paragraph" w:customStyle="1" w:styleId="xl292">
    <w:name w:val="xl292"/>
    <w:basedOn w:val="Normal"/>
    <w:rsid w:val="00C47F8C"/>
    <w:pPr>
      <w:pBdr>
        <w:top w:val="single" w:sz="4" w:space="0" w:color="auto"/>
        <w:bottom w:val="single" w:sz="4" w:space="0" w:color="auto"/>
      </w:pBdr>
      <w:spacing w:before="100" w:beforeAutospacing="1" w:after="100" w:afterAutospacing="1" w:line="360" w:lineRule="auto"/>
      <w:ind w:firstLine="709"/>
      <w:jc w:val="center"/>
    </w:pPr>
    <w:rPr>
      <w:rFonts w:ascii="Arial" w:eastAsia="Times New Roman" w:hAnsi="Arial" w:cs="Arial"/>
      <w:b/>
      <w:bCs/>
      <w:color w:val="000000" w:themeColor="text1"/>
      <w:kern w:val="0"/>
      <w:sz w:val="24"/>
      <w:szCs w:val="24"/>
      <w:lang w:eastAsia="pt-BR"/>
      <w14:ligatures w14:val="none"/>
    </w:rPr>
  </w:style>
  <w:style w:type="paragraph" w:customStyle="1" w:styleId="xl293">
    <w:name w:val="xl293"/>
    <w:basedOn w:val="Normal"/>
    <w:rsid w:val="00C47F8C"/>
    <w:pPr>
      <w:pBdr>
        <w:top w:val="single" w:sz="4" w:space="0" w:color="auto"/>
        <w:bottom w:val="single" w:sz="4" w:space="0" w:color="auto"/>
        <w:right w:val="single" w:sz="4" w:space="0" w:color="auto"/>
      </w:pBdr>
      <w:spacing w:before="100" w:beforeAutospacing="1" w:after="100" w:afterAutospacing="1" w:line="360" w:lineRule="auto"/>
      <w:ind w:firstLine="709"/>
      <w:jc w:val="center"/>
    </w:pPr>
    <w:rPr>
      <w:rFonts w:ascii="Arial" w:eastAsia="Times New Roman" w:hAnsi="Arial" w:cs="Arial"/>
      <w:b/>
      <w:bCs/>
      <w:color w:val="000000" w:themeColor="text1"/>
      <w:kern w:val="0"/>
      <w:sz w:val="24"/>
      <w:szCs w:val="24"/>
      <w:lang w:eastAsia="pt-BR"/>
      <w14:ligatures w14:val="none"/>
    </w:rPr>
  </w:style>
  <w:style w:type="paragraph" w:customStyle="1" w:styleId="xl294">
    <w:name w:val="xl294"/>
    <w:basedOn w:val="Normal"/>
    <w:rsid w:val="00C47F8C"/>
    <w:pPr>
      <w:pBdr>
        <w:top w:val="single" w:sz="4" w:space="0" w:color="auto"/>
        <w:bottom w:val="single" w:sz="4" w:space="0" w:color="auto"/>
        <w:right w:val="single" w:sz="8" w:space="0" w:color="auto"/>
      </w:pBdr>
      <w:spacing w:before="100" w:beforeAutospacing="1" w:after="100" w:afterAutospacing="1" w:line="360" w:lineRule="auto"/>
      <w:ind w:firstLine="709"/>
      <w:jc w:val="right"/>
    </w:pPr>
    <w:rPr>
      <w:rFonts w:ascii="Arial" w:eastAsia="Times New Roman" w:hAnsi="Arial" w:cs="Arial"/>
      <w:b/>
      <w:bCs/>
      <w:color w:val="000000" w:themeColor="text1"/>
      <w:kern w:val="0"/>
      <w:sz w:val="24"/>
      <w:szCs w:val="24"/>
      <w:lang w:eastAsia="pt-BR"/>
      <w14:ligatures w14:val="none"/>
    </w:rPr>
  </w:style>
  <w:style w:type="paragraph" w:customStyle="1" w:styleId="xl295">
    <w:name w:val="xl295"/>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Arial" w:eastAsia="Times New Roman" w:hAnsi="Arial" w:cs="Arial"/>
      <w:color w:val="000000" w:themeColor="text1"/>
      <w:kern w:val="0"/>
      <w:sz w:val="24"/>
      <w:szCs w:val="24"/>
      <w:lang w:eastAsia="pt-BR"/>
      <w14:ligatures w14:val="none"/>
    </w:rPr>
  </w:style>
  <w:style w:type="paragraph" w:customStyle="1" w:styleId="xl296">
    <w:name w:val="xl296"/>
    <w:basedOn w:val="Normal"/>
    <w:rsid w:val="00C47F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709"/>
      <w:jc w:val="center"/>
      <w:textAlignment w:val="center"/>
    </w:pPr>
    <w:rPr>
      <w:rFonts w:ascii="Arial" w:eastAsia="Times New Roman" w:hAnsi="Arial" w:cs="Arial"/>
      <w:color w:val="000000" w:themeColor="text1"/>
      <w:kern w:val="0"/>
      <w:sz w:val="24"/>
      <w:szCs w:val="24"/>
      <w:lang w:eastAsia="pt-BR"/>
      <w14:ligatures w14:val="none"/>
    </w:rPr>
  </w:style>
  <w:style w:type="paragraph" w:customStyle="1" w:styleId="xl297">
    <w:name w:val="xl297"/>
    <w:basedOn w:val="Normal"/>
    <w:rsid w:val="00C47F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709"/>
      <w:jc w:val="center"/>
      <w:textAlignment w:val="top"/>
    </w:pPr>
    <w:rPr>
      <w:rFonts w:ascii="Arial" w:eastAsia="Times New Roman" w:hAnsi="Arial" w:cs="Arial"/>
      <w:color w:val="000000" w:themeColor="text1"/>
      <w:kern w:val="0"/>
      <w:sz w:val="24"/>
      <w:szCs w:val="24"/>
      <w:lang w:eastAsia="pt-BR"/>
      <w14:ligatures w14:val="none"/>
    </w:rPr>
  </w:style>
  <w:style w:type="paragraph" w:customStyle="1" w:styleId="xl298">
    <w:name w:val="xl298"/>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Arial" w:eastAsia="Times New Roman" w:hAnsi="Arial" w:cs="Times New Roman"/>
      <w:color w:val="000000" w:themeColor="text1"/>
      <w:kern w:val="0"/>
      <w:sz w:val="24"/>
      <w:szCs w:val="24"/>
      <w:lang w:eastAsia="pt-BR"/>
      <w14:ligatures w14:val="none"/>
    </w:rPr>
  </w:style>
  <w:style w:type="paragraph" w:customStyle="1" w:styleId="xl299">
    <w:name w:val="xl299"/>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Arial" w:eastAsia="Times New Roman" w:hAnsi="Arial" w:cs="Arial"/>
      <w:color w:val="000000" w:themeColor="text1"/>
      <w:kern w:val="0"/>
      <w:sz w:val="24"/>
      <w:szCs w:val="24"/>
      <w:lang w:eastAsia="pt-BR"/>
      <w14:ligatures w14:val="none"/>
    </w:rPr>
  </w:style>
  <w:style w:type="paragraph" w:customStyle="1" w:styleId="xl300">
    <w:name w:val="xl300"/>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Arial" w:eastAsia="Times New Roman" w:hAnsi="Arial" w:cs="Times New Roman"/>
      <w:color w:val="000000" w:themeColor="text1"/>
      <w:kern w:val="0"/>
      <w:sz w:val="24"/>
      <w:szCs w:val="24"/>
      <w:lang w:eastAsia="pt-BR"/>
      <w14:ligatures w14:val="none"/>
    </w:rPr>
  </w:style>
  <w:style w:type="paragraph" w:customStyle="1" w:styleId="xl301">
    <w:name w:val="xl301"/>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Arial" w:eastAsia="Times New Roman" w:hAnsi="Arial" w:cs="Arial"/>
      <w:color w:val="000000" w:themeColor="text1"/>
      <w:kern w:val="0"/>
      <w:sz w:val="24"/>
      <w:szCs w:val="24"/>
      <w:lang w:eastAsia="pt-BR"/>
      <w14:ligatures w14:val="none"/>
    </w:rPr>
  </w:style>
  <w:style w:type="paragraph" w:customStyle="1" w:styleId="xl302">
    <w:name w:val="xl302"/>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Arial" w:eastAsia="Times New Roman" w:hAnsi="Arial" w:cs="Arial"/>
      <w:color w:val="000000" w:themeColor="text1"/>
      <w:kern w:val="0"/>
      <w:sz w:val="24"/>
      <w:szCs w:val="24"/>
      <w:lang w:eastAsia="pt-BR"/>
      <w14:ligatures w14:val="none"/>
    </w:rPr>
  </w:style>
  <w:style w:type="paragraph" w:customStyle="1" w:styleId="xl303">
    <w:name w:val="xl303"/>
    <w:basedOn w:val="Normal"/>
    <w:rsid w:val="00C47F8C"/>
    <w:pPr>
      <w:pBdr>
        <w:top w:val="single" w:sz="4" w:space="0" w:color="000000"/>
        <w:left w:val="single" w:sz="4" w:space="0" w:color="000000"/>
      </w:pBdr>
      <w:spacing w:before="100" w:beforeAutospacing="1" w:after="100" w:afterAutospacing="1" w:line="360" w:lineRule="auto"/>
      <w:ind w:firstLine="709"/>
      <w:jc w:val="center"/>
    </w:pPr>
    <w:rPr>
      <w:rFonts w:ascii="Arial" w:eastAsia="Times New Roman" w:hAnsi="Arial" w:cs="Arial"/>
      <w:color w:val="000000" w:themeColor="text1"/>
      <w:kern w:val="0"/>
      <w:sz w:val="24"/>
      <w:szCs w:val="24"/>
      <w:lang w:eastAsia="pt-BR"/>
      <w14:ligatures w14:val="none"/>
    </w:rPr>
  </w:style>
  <w:style w:type="paragraph" w:customStyle="1" w:styleId="xl304">
    <w:name w:val="xl304"/>
    <w:basedOn w:val="Normal"/>
    <w:rsid w:val="00C47F8C"/>
    <w:pPr>
      <w:pBdr>
        <w:left w:val="single" w:sz="4" w:space="0" w:color="000000"/>
        <w:bottom w:val="single" w:sz="4" w:space="0" w:color="000000"/>
      </w:pBdr>
      <w:spacing w:before="100" w:beforeAutospacing="1" w:after="100" w:afterAutospacing="1" w:line="360" w:lineRule="auto"/>
      <w:ind w:firstLine="709"/>
      <w:jc w:val="center"/>
    </w:pPr>
    <w:rPr>
      <w:rFonts w:ascii="Arial" w:eastAsia="Times New Roman" w:hAnsi="Arial" w:cs="Arial"/>
      <w:color w:val="000000" w:themeColor="text1"/>
      <w:kern w:val="0"/>
      <w:sz w:val="24"/>
      <w:szCs w:val="24"/>
      <w:lang w:eastAsia="pt-BR"/>
      <w14:ligatures w14:val="none"/>
    </w:rPr>
  </w:style>
  <w:style w:type="paragraph" w:customStyle="1" w:styleId="xl305">
    <w:name w:val="xl305"/>
    <w:basedOn w:val="Normal"/>
    <w:rsid w:val="00C47F8C"/>
    <w:pPr>
      <w:pBdr>
        <w:top w:val="single" w:sz="4" w:space="0" w:color="auto"/>
        <w:left w:val="single" w:sz="4" w:space="0" w:color="auto"/>
        <w:right w:val="single" w:sz="4" w:space="0" w:color="auto"/>
      </w:pBdr>
      <w:spacing w:before="100" w:beforeAutospacing="1" w:after="100" w:afterAutospacing="1" w:line="360" w:lineRule="auto"/>
      <w:ind w:firstLine="709"/>
      <w:jc w:val="both"/>
    </w:pPr>
    <w:rPr>
      <w:rFonts w:ascii="Arial" w:eastAsia="Times New Roman" w:hAnsi="Arial" w:cs="Arial"/>
      <w:color w:val="000000" w:themeColor="text1"/>
      <w:kern w:val="0"/>
      <w:sz w:val="24"/>
      <w:szCs w:val="24"/>
      <w:lang w:eastAsia="pt-BR"/>
      <w14:ligatures w14:val="none"/>
    </w:rPr>
  </w:style>
  <w:style w:type="paragraph" w:customStyle="1" w:styleId="xl306">
    <w:name w:val="xl306"/>
    <w:basedOn w:val="Normal"/>
    <w:rsid w:val="00C47F8C"/>
    <w:pPr>
      <w:pBdr>
        <w:top w:val="single" w:sz="4" w:space="0" w:color="auto"/>
        <w:left w:val="single" w:sz="4" w:space="0" w:color="auto"/>
        <w:right w:val="single" w:sz="4" w:space="0" w:color="auto"/>
      </w:pBdr>
      <w:spacing w:before="100" w:beforeAutospacing="1" w:after="100" w:afterAutospacing="1" w:line="360" w:lineRule="auto"/>
      <w:ind w:firstLine="709"/>
      <w:jc w:val="center"/>
      <w:textAlignment w:val="top"/>
    </w:pPr>
    <w:rPr>
      <w:rFonts w:ascii="Arial" w:eastAsia="Times New Roman" w:hAnsi="Arial" w:cs="Arial"/>
      <w:color w:val="000000" w:themeColor="text1"/>
      <w:kern w:val="0"/>
      <w:sz w:val="24"/>
      <w:szCs w:val="24"/>
      <w:lang w:eastAsia="pt-BR"/>
      <w14:ligatures w14:val="none"/>
    </w:rPr>
  </w:style>
  <w:style w:type="paragraph" w:customStyle="1" w:styleId="xl307">
    <w:name w:val="xl307"/>
    <w:basedOn w:val="Normal"/>
    <w:rsid w:val="00C47F8C"/>
    <w:pPr>
      <w:pBdr>
        <w:left w:val="single" w:sz="4" w:space="0" w:color="auto"/>
        <w:right w:val="single" w:sz="4" w:space="0" w:color="auto"/>
      </w:pBdr>
      <w:spacing w:before="100" w:beforeAutospacing="1" w:after="100" w:afterAutospacing="1" w:line="360" w:lineRule="auto"/>
      <w:ind w:firstLine="709"/>
      <w:jc w:val="both"/>
    </w:pPr>
    <w:rPr>
      <w:rFonts w:ascii="Arial" w:eastAsia="Times New Roman" w:hAnsi="Arial" w:cs="Arial"/>
      <w:color w:val="000000" w:themeColor="text1"/>
      <w:kern w:val="0"/>
      <w:sz w:val="24"/>
      <w:szCs w:val="24"/>
      <w:lang w:eastAsia="pt-BR"/>
      <w14:ligatures w14:val="none"/>
    </w:rPr>
  </w:style>
  <w:style w:type="paragraph" w:customStyle="1" w:styleId="xl308">
    <w:name w:val="xl308"/>
    <w:basedOn w:val="Normal"/>
    <w:rsid w:val="00C47F8C"/>
    <w:pPr>
      <w:pBdr>
        <w:top w:val="single" w:sz="4" w:space="0" w:color="auto"/>
        <w:left w:val="single" w:sz="4" w:space="0" w:color="auto"/>
        <w:right w:val="single" w:sz="4" w:space="0" w:color="auto"/>
      </w:pBdr>
      <w:spacing w:before="100" w:beforeAutospacing="1" w:after="100" w:afterAutospacing="1" w:line="360" w:lineRule="auto"/>
      <w:ind w:firstLine="709"/>
      <w:jc w:val="right"/>
    </w:pPr>
    <w:rPr>
      <w:rFonts w:ascii="Arial" w:eastAsia="Times New Roman" w:hAnsi="Arial" w:cs="Arial"/>
      <w:color w:val="000000" w:themeColor="text1"/>
      <w:kern w:val="0"/>
      <w:sz w:val="24"/>
      <w:szCs w:val="24"/>
      <w:lang w:eastAsia="pt-BR"/>
      <w14:ligatures w14:val="none"/>
    </w:rPr>
  </w:style>
  <w:style w:type="paragraph" w:customStyle="1" w:styleId="xl309">
    <w:name w:val="xl309"/>
    <w:basedOn w:val="Normal"/>
    <w:rsid w:val="00C47F8C"/>
    <w:pPr>
      <w:pBdr>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709"/>
      <w:jc w:val="both"/>
    </w:pPr>
    <w:rPr>
      <w:rFonts w:ascii="Arial" w:eastAsia="Times New Roman" w:hAnsi="Arial" w:cs="Arial"/>
      <w:color w:val="000000" w:themeColor="text1"/>
      <w:kern w:val="0"/>
      <w:sz w:val="24"/>
      <w:szCs w:val="24"/>
      <w:lang w:eastAsia="pt-BR"/>
      <w14:ligatures w14:val="none"/>
    </w:rPr>
  </w:style>
  <w:style w:type="paragraph" w:customStyle="1" w:styleId="xl310">
    <w:name w:val="xl310"/>
    <w:basedOn w:val="Normal"/>
    <w:rsid w:val="00C47F8C"/>
    <w:pPr>
      <w:pBdr>
        <w:top w:val="single" w:sz="4" w:space="0" w:color="000000"/>
        <w:bottom w:val="single" w:sz="4" w:space="0" w:color="000000"/>
      </w:pBdr>
      <w:shd w:val="clear" w:color="000000" w:fill="FFFFFF"/>
      <w:spacing w:before="100" w:beforeAutospacing="1" w:after="100" w:afterAutospacing="1" w:line="360" w:lineRule="auto"/>
      <w:ind w:firstLine="709"/>
      <w:jc w:val="center"/>
    </w:pPr>
    <w:rPr>
      <w:rFonts w:ascii="Arial" w:eastAsia="Times New Roman" w:hAnsi="Arial" w:cs="Arial"/>
      <w:color w:val="000000" w:themeColor="text1"/>
      <w:kern w:val="0"/>
      <w:sz w:val="24"/>
      <w:szCs w:val="24"/>
      <w:lang w:eastAsia="pt-BR"/>
      <w14:ligatures w14:val="none"/>
    </w:rPr>
  </w:style>
  <w:style w:type="paragraph" w:customStyle="1" w:styleId="xl311">
    <w:name w:val="xl311"/>
    <w:basedOn w:val="Normal"/>
    <w:rsid w:val="00C47F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709"/>
      <w:jc w:val="right"/>
    </w:pPr>
    <w:rPr>
      <w:rFonts w:ascii="Arial" w:eastAsia="Times New Roman" w:hAnsi="Arial" w:cs="Arial"/>
      <w:color w:val="000000" w:themeColor="text1"/>
      <w:kern w:val="0"/>
      <w:sz w:val="24"/>
      <w:szCs w:val="24"/>
      <w:lang w:eastAsia="pt-BR"/>
      <w14:ligatures w14:val="none"/>
    </w:rPr>
  </w:style>
  <w:style w:type="paragraph" w:customStyle="1" w:styleId="xl312">
    <w:name w:val="xl312"/>
    <w:basedOn w:val="Normal"/>
    <w:rsid w:val="00C47F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709"/>
      <w:jc w:val="both"/>
    </w:pPr>
    <w:rPr>
      <w:rFonts w:ascii="Arial" w:eastAsia="Times New Roman" w:hAnsi="Arial" w:cs="Arial"/>
      <w:color w:val="000000"/>
      <w:kern w:val="0"/>
      <w:sz w:val="24"/>
      <w:szCs w:val="24"/>
      <w:lang w:eastAsia="pt-BR"/>
      <w14:ligatures w14:val="none"/>
    </w:rPr>
  </w:style>
  <w:style w:type="paragraph" w:customStyle="1" w:styleId="xl313">
    <w:name w:val="xl313"/>
    <w:basedOn w:val="Normal"/>
    <w:rsid w:val="00C47F8C"/>
    <w:pPr>
      <w:pBdr>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709"/>
      <w:jc w:val="center"/>
      <w:textAlignment w:val="top"/>
    </w:pPr>
    <w:rPr>
      <w:rFonts w:ascii="Arial" w:eastAsia="Times New Roman" w:hAnsi="Arial" w:cs="Arial"/>
      <w:color w:val="000000" w:themeColor="text1"/>
      <w:kern w:val="0"/>
      <w:sz w:val="24"/>
      <w:szCs w:val="24"/>
      <w:lang w:eastAsia="pt-BR"/>
      <w14:ligatures w14:val="none"/>
    </w:rPr>
  </w:style>
  <w:style w:type="paragraph" w:customStyle="1" w:styleId="xl314">
    <w:name w:val="xl314"/>
    <w:basedOn w:val="Normal"/>
    <w:rsid w:val="00C47F8C"/>
    <w:pPr>
      <w:pBdr>
        <w:left w:val="single" w:sz="4" w:space="0" w:color="000000"/>
        <w:bottom w:val="single" w:sz="4" w:space="0" w:color="000000"/>
      </w:pBdr>
      <w:shd w:val="clear" w:color="000000" w:fill="FFFFFF"/>
      <w:spacing w:before="100" w:beforeAutospacing="1" w:after="100" w:afterAutospacing="1" w:line="360" w:lineRule="auto"/>
      <w:ind w:firstLine="709"/>
      <w:jc w:val="center"/>
    </w:pPr>
    <w:rPr>
      <w:rFonts w:ascii="Arial" w:eastAsia="Times New Roman" w:hAnsi="Arial" w:cs="Arial"/>
      <w:color w:val="000000" w:themeColor="text1"/>
      <w:kern w:val="0"/>
      <w:sz w:val="24"/>
      <w:szCs w:val="24"/>
      <w:lang w:eastAsia="pt-BR"/>
      <w14:ligatures w14:val="none"/>
    </w:rPr>
  </w:style>
  <w:style w:type="paragraph" w:customStyle="1" w:styleId="xl315">
    <w:name w:val="xl315"/>
    <w:basedOn w:val="Normal"/>
    <w:rsid w:val="00C47F8C"/>
    <w:pPr>
      <w:pBdr>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709"/>
      <w:jc w:val="right"/>
    </w:pPr>
    <w:rPr>
      <w:rFonts w:ascii="Arial" w:eastAsia="Times New Roman" w:hAnsi="Arial" w:cs="Arial"/>
      <w:color w:val="000000" w:themeColor="text1"/>
      <w:kern w:val="0"/>
      <w:sz w:val="24"/>
      <w:szCs w:val="24"/>
      <w:lang w:eastAsia="pt-BR"/>
      <w14:ligatures w14:val="none"/>
    </w:rPr>
  </w:style>
  <w:style w:type="paragraph" w:customStyle="1" w:styleId="xl316">
    <w:name w:val="xl316"/>
    <w:basedOn w:val="Normal"/>
    <w:rsid w:val="00C47F8C"/>
    <w:pPr>
      <w:pBdr>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709"/>
      <w:jc w:val="both"/>
    </w:pPr>
    <w:rPr>
      <w:rFonts w:ascii="Arial" w:eastAsia="Times New Roman" w:hAnsi="Arial" w:cs="Arial"/>
      <w:color w:val="000000" w:themeColor="text1"/>
      <w:kern w:val="0"/>
      <w:sz w:val="24"/>
      <w:szCs w:val="24"/>
      <w:lang w:eastAsia="pt-BR"/>
      <w14:ligatures w14:val="none"/>
    </w:rPr>
  </w:style>
  <w:style w:type="paragraph" w:customStyle="1" w:styleId="xl317">
    <w:name w:val="xl317"/>
    <w:basedOn w:val="Normal"/>
    <w:rsid w:val="00C47F8C"/>
    <w:pPr>
      <w:pBdr>
        <w:top w:val="single" w:sz="4" w:space="0" w:color="000000"/>
        <w:left w:val="single" w:sz="4" w:space="0" w:color="000000"/>
        <w:bottom w:val="single" w:sz="4" w:space="0" w:color="000000"/>
      </w:pBdr>
      <w:shd w:val="clear" w:color="000000" w:fill="FFFFFF"/>
      <w:spacing w:before="100" w:beforeAutospacing="1" w:after="100" w:afterAutospacing="1" w:line="360" w:lineRule="auto"/>
      <w:ind w:firstLine="709"/>
      <w:jc w:val="center"/>
    </w:pPr>
    <w:rPr>
      <w:rFonts w:ascii="Arial" w:eastAsia="Times New Roman" w:hAnsi="Arial" w:cs="Arial"/>
      <w:color w:val="000000" w:themeColor="text1"/>
      <w:kern w:val="0"/>
      <w:sz w:val="24"/>
      <w:szCs w:val="24"/>
      <w:lang w:eastAsia="pt-BR"/>
      <w14:ligatures w14:val="none"/>
    </w:rPr>
  </w:style>
  <w:style w:type="paragraph" w:customStyle="1" w:styleId="xl318">
    <w:name w:val="xl318"/>
    <w:basedOn w:val="Normal"/>
    <w:rsid w:val="00C47F8C"/>
    <w:pPr>
      <w:pBdr>
        <w:top w:val="single" w:sz="4" w:space="0" w:color="auto"/>
        <w:left w:val="single" w:sz="4" w:space="0" w:color="auto"/>
        <w:right w:val="single" w:sz="8" w:space="0" w:color="auto"/>
      </w:pBdr>
      <w:spacing w:before="100" w:beforeAutospacing="1" w:after="100" w:afterAutospacing="1" w:line="360" w:lineRule="auto"/>
      <w:ind w:firstLine="709"/>
      <w:jc w:val="both"/>
    </w:pPr>
    <w:rPr>
      <w:rFonts w:ascii="Arial" w:eastAsia="Times New Roman" w:hAnsi="Arial" w:cs="Arial"/>
      <w:color w:val="000000" w:themeColor="text1"/>
      <w:kern w:val="0"/>
      <w:sz w:val="24"/>
      <w:szCs w:val="24"/>
      <w:lang w:eastAsia="pt-BR"/>
      <w14:ligatures w14:val="none"/>
    </w:rPr>
  </w:style>
  <w:style w:type="paragraph" w:customStyle="1" w:styleId="xl319">
    <w:name w:val="xl319"/>
    <w:basedOn w:val="Normal"/>
    <w:rsid w:val="00C47F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709"/>
      <w:jc w:val="both"/>
    </w:pPr>
    <w:rPr>
      <w:rFonts w:ascii="Arial" w:eastAsia="Times New Roman" w:hAnsi="Arial" w:cs="Arial"/>
      <w:color w:val="000000" w:themeColor="text1"/>
      <w:kern w:val="0"/>
      <w:sz w:val="24"/>
      <w:szCs w:val="24"/>
      <w:lang w:eastAsia="pt-BR"/>
      <w14:ligatures w14:val="none"/>
    </w:rPr>
  </w:style>
  <w:style w:type="paragraph" w:customStyle="1" w:styleId="xl320">
    <w:name w:val="xl320"/>
    <w:basedOn w:val="Normal"/>
    <w:rsid w:val="00C47F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709"/>
      <w:jc w:val="center"/>
    </w:pPr>
    <w:rPr>
      <w:rFonts w:ascii="Arial" w:eastAsia="Times New Roman" w:hAnsi="Arial" w:cs="Arial"/>
      <w:color w:val="000000" w:themeColor="text1"/>
      <w:kern w:val="0"/>
      <w:sz w:val="24"/>
      <w:szCs w:val="24"/>
      <w:lang w:eastAsia="pt-BR"/>
      <w14:ligatures w14:val="none"/>
    </w:rPr>
  </w:style>
  <w:style w:type="paragraph" w:customStyle="1" w:styleId="xl321">
    <w:name w:val="xl321"/>
    <w:basedOn w:val="Normal"/>
    <w:rsid w:val="00C47F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709"/>
      <w:jc w:val="center"/>
    </w:pPr>
    <w:rPr>
      <w:rFonts w:ascii="Arial" w:eastAsia="Times New Roman" w:hAnsi="Arial" w:cs="Arial"/>
      <w:color w:val="000000" w:themeColor="text1"/>
      <w:kern w:val="0"/>
      <w:sz w:val="24"/>
      <w:szCs w:val="24"/>
      <w:lang w:eastAsia="pt-BR"/>
      <w14:ligatures w14:val="none"/>
    </w:rPr>
  </w:style>
  <w:style w:type="paragraph" w:customStyle="1" w:styleId="xl322">
    <w:name w:val="xl322"/>
    <w:basedOn w:val="Normal"/>
    <w:rsid w:val="00C47F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709"/>
      <w:jc w:val="both"/>
    </w:pPr>
    <w:rPr>
      <w:rFonts w:ascii="Arial" w:eastAsia="Times New Roman" w:hAnsi="Arial" w:cs="Arial"/>
      <w:color w:val="000000" w:themeColor="text1"/>
      <w:kern w:val="0"/>
      <w:sz w:val="24"/>
      <w:szCs w:val="24"/>
      <w:lang w:eastAsia="pt-BR"/>
      <w14:ligatures w14:val="none"/>
    </w:rPr>
  </w:style>
  <w:style w:type="paragraph" w:customStyle="1" w:styleId="xl323">
    <w:name w:val="xl323"/>
    <w:basedOn w:val="Normal"/>
    <w:rsid w:val="00C47F8C"/>
    <w:pPr>
      <w:pBdr>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Arial" w:eastAsia="Times New Roman" w:hAnsi="Arial" w:cs="Arial"/>
      <w:color w:val="000000" w:themeColor="text1"/>
      <w:kern w:val="0"/>
      <w:sz w:val="24"/>
      <w:szCs w:val="24"/>
      <w:lang w:eastAsia="pt-BR"/>
      <w14:ligatures w14:val="none"/>
    </w:rPr>
  </w:style>
  <w:style w:type="paragraph" w:customStyle="1" w:styleId="xl324">
    <w:name w:val="xl324"/>
    <w:basedOn w:val="Normal"/>
    <w:rsid w:val="00C47F8C"/>
    <w:pPr>
      <w:pBdr>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Arial" w:eastAsia="Times New Roman" w:hAnsi="Arial" w:cs="Arial"/>
      <w:color w:val="000000" w:themeColor="text1"/>
      <w:kern w:val="0"/>
      <w:sz w:val="24"/>
      <w:szCs w:val="24"/>
      <w:lang w:eastAsia="pt-BR"/>
      <w14:ligatures w14:val="none"/>
    </w:rPr>
  </w:style>
  <w:style w:type="paragraph" w:customStyle="1" w:styleId="xl325">
    <w:name w:val="xl325"/>
    <w:basedOn w:val="Normal"/>
    <w:rsid w:val="00C47F8C"/>
    <w:pPr>
      <w:pBdr>
        <w:left w:val="single" w:sz="4" w:space="0" w:color="auto"/>
        <w:bottom w:val="single" w:sz="4" w:space="0" w:color="auto"/>
        <w:right w:val="single" w:sz="8" w:space="0" w:color="auto"/>
      </w:pBdr>
      <w:shd w:val="clear" w:color="000000" w:fill="FFFFFF"/>
      <w:spacing w:before="100" w:beforeAutospacing="1" w:after="100" w:afterAutospacing="1" w:line="360" w:lineRule="auto"/>
      <w:ind w:firstLine="709"/>
      <w:jc w:val="both"/>
    </w:pPr>
    <w:rPr>
      <w:rFonts w:ascii="Arial" w:eastAsia="Times New Roman" w:hAnsi="Arial" w:cs="Arial"/>
      <w:color w:val="000000" w:themeColor="text1"/>
      <w:kern w:val="0"/>
      <w:sz w:val="24"/>
      <w:szCs w:val="24"/>
      <w:lang w:eastAsia="pt-BR"/>
      <w14:ligatures w14:val="none"/>
    </w:rPr>
  </w:style>
  <w:style w:type="paragraph" w:customStyle="1" w:styleId="xl326">
    <w:name w:val="xl326"/>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Arial" w:eastAsia="Times New Roman" w:hAnsi="Arial" w:cs="Arial"/>
      <w:color w:val="000000" w:themeColor="text1"/>
      <w:kern w:val="0"/>
      <w:sz w:val="24"/>
      <w:szCs w:val="24"/>
      <w:lang w:eastAsia="pt-BR"/>
      <w14:ligatures w14:val="none"/>
    </w:rPr>
  </w:style>
  <w:style w:type="paragraph" w:customStyle="1" w:styleId="xl327">
    <w:name w:val="xl327"/>
    <w:basedOn w:val="Normal"/>
    <w:rsid w:val="00C47F8C"/>
    <w:pPr>
      <w:pBdr>
        <w:top w:val="single" w:sz="4" w:space="0" w:color="auto"/>
        <w:bottom w:val="single" w:sz="8" w:space="0" w:color="auto"/>
        <w:right w:val="single" w:sz="8" w:space="0" w:color="auto"/>
      </w:pBdr>
      <w:spacing w:before="100" w:beforeAutospacing="1" w:after="100" w:afterAutospacing="1" w:line="360" w:lineRule="auto"/>
      <w:ind w:firstLine="709"/>
      <w:jc w:val="right"/>
    </w:pPr>
    <w:rPr>
      <w:rFonts w:ascii="Arial" w:eastAsia="Times New Roman" w:hAnsi="Arial" w:cs="Arial"/>
      <w:b/>
      <w:bCs/>
      <w:color w:val="000000" w:themeColor="text1"/>
      <w:kern w:val="0"/>
      <w:sz w:val="24"/>
      <w:szCs w:val="24"/>
      <w:lang w:eastAsia="pt-BR"/>
      <w14:ligatures w14:val="none"/>
    </w:rPr>
  </w:style>
  <w:style w:type="paragraph" w:customStyle="1" w:styleId="xl328">
    <w:name w:val="xl328"/>
    <w:basedOn w:val="Normal"/>
    <w:rsid w:val="00C47F8C"/>
    <w:pPr>
      <w:pBdr>
        <w:left w:val="single" w:sz="8" w:space="0" w:color="auto"/>
        <w:bottom w:val="single" w:sz="4" w:space="0" w:color="auto"/>
        <w:right w:val="single" w:sz="4" w:space="0" w:color="auto"/>
      </w:pBdr>
      <w:spacing w:before="100" w:beforeAutospacing="1" w:after="100" w:afterAutospacing="1" w:line="360" w:lineRule="auto"/>
      <w:ind w:firstLine="709"/>
      <w:jc w:val="center"/>
    </w:pPr>
    <w:rPr>
      <w:rFonts w:ascii="Arial" w:eastAsia="Times New Roman" w:hAnsi="Arial" w:cs="Arial"/>
      <w:b/>
      <w:bCs/>
      <w:color w:val="000000" w:themeColor="text1"/>
      <w:kern w:val="0"/>
      <w:sz w:val="24"/>
      <w:szCs w:val="24"/>
      <w:lang w:eastAsia="pt-BR"/>
      <w14:ligatures w14:val="none"/>
    </w:rPr>
  </w:style>
  <w:style w:type="paragraph" w:customStyle="1" w:styleId="xl329">
    <w:name w:val="xl329"/>
    <w:basedOn w:val="Normal"/>
    <w:rsid w:val="00C47F8C"/>
    <w:pPr>
      <w:pBdr>
        <w:left w:val="single" w:sz="4" w:space="0" w:color="auto"/>
        <w:bottom w:val="single" w:sz="4" w:space="0" w:color="auto"/>
        <w:right w:val="single" w:sz="8" w:space="0" w:color="auto"/>
      </w:pBdr>
      <w:spacing w:before="100" w:beforeAutospacing="1" w:after="100" w:afterAutospacing="1" w:line="360" w:lineRule="auto"/>
      <w:ind w:firstLine="709"/>
      <w:jc w:val="both"/>
    </w:pPr>
    <w:rPr>
      <w:rFonts w:ascii="Arial" w:eastAsia="Times New Roman" w:hAnsi="Arial" w:cs="Arial"/>
      <w:color w:val="000000" w:themeColor="text1"/>
      <w:kern w:val="0"/>
      <w:sz w:val="24"/>
      <w:szCs w:val="24"/>
      <w:lang w:eastAsia="pt-BR"/>
      <w14:ligatures w14:val="none"/>
    </w:rPr>
  </w:style>
  <w:style w:type="paragraph" w:customStyle="1" w:styleId="xl330">
    <w:name w:val="xl330"/>
    <w:basedOn w:val="Normal"/>
    <w:rsid w:val="00C47F8C"/>
    <w:pPr>
      <w:pBdr>
        <w:top w:val="single" w:sz="8" w:space="0" w:color="auto"/>
      </w:pBdr>
      <w:spacing w:before="100" w:beforeAutospacing="1" w:after="100" w:afterAutospacing="1" w:line="360" w:lineRule="auto"/>
      <w:ind w:firstLine="709"/>
      <w:jc w:val="center"/>
    </w:pPr>
    <w:rPr>
      <w:rFonts w:ascii="Arial" w:eastAsia="Times New Roman" w:hAnsi="Arial" w:cs="Arial"/>
      <w:b/>
      <w:bCs/>
      <w:color w:val="000000" w:themeColor="text1"/>
      <w:kern w:val="0"/>
      <w:sz w:val="24"/>
      <w:szCs w:val="24"/>
      <w:lang w:eastAsia="pt-BR"/>
      <w14:ligatures w14:val="none"/>
    </w:rPr>
  </w:style>
  <w:style w:type="paragraph" w:customStyle="1" w:styleId="xl331">
    <w:name w:val="xl331"/>
    <w:basedOn w:val="Normal"/>
    <w:rsid w:val="00C47F8C"/>
    <w:pPr>
      <w:pBdr>
        <w:top w:val="single" w:sz="8" w:space="0" w:color="auto"/>
      </w:pBdr>
      <w:spacing w:before="100" w:beforeAutospacing="1" w:after="100" w:afterAutospacing="1" w:line="360" w:lineRule="auto"/>
      <w:ind w:firstLine="709"/>
      <w:jc w:val="right"/>
    </w:pPr>
    <w:rPr>
      <w:rFonts w:ascii="Arial" w:eastAsia="Times New Roman" w:hAnsi="Arial" w:cs="Arial"/>
      <w:b/>
      <w:bCs/>
      <w:color w:val="000000" w:themeColor="text1"/>
      <w:kern w:val="0"/>
      <w:sz w:val="24"/>
      <w:szCs w:val="24"/>
      <w:lang w:eastAsia="pt-BR"/>
      <w14:ligatures w14:val="none"/>
    </w:rPr>
  </w:style>
  <w:style w:type="paragraph" w:customStyle="1" w:styleId="xl332">
    <w:name w:val="xl332"/>
    <w:basedOn w:val="Normal"/>
    <w:rsid w:val="00C47F8C"/>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709"/>
      <w:jc w:val="right"/>
      <w:textAlignment w:val="center"/>
    </w:pPr>
    <w:rPr>
      <w:rFonts w:ascii="Arial" w:eastAsia="Times New Roman" w:hAnsi="Arial" w:cs="Arial"/>
      <w:color w:val="000000" w:themeColor="text1"/>
      <w:kern w:val="0"/>
      <w:sz w:val="24"/>
      <w:szCs w:val="24"/>
      <w:lang w:eastAsia="pt-BR"/>
      <w14:ligatures w14:val="none"/>
    </w:rPr>
  </w:style>
  <w:style w:type="paragraph" w:customStyle="1" w:styleId="xl333">
    <w:name w:val="xl333"/>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Arial" w:eastAsia="Times New Roman" w:hAnsi="Arial" w:cs="Arial"/>
      <w:color w:val="000000" w:themeColor="text1"/>
      <w:kern w:val="0"/>
      <w:sz w:val="24"/>
      <w:szCs w:val="24"/>
      <w:lang w:eastAsia="pt-BR"/>
      <w14:ligatures w14:val="none"/>
    </w:rPr>
  </w:style>
  <w:style w:type="paragraph" w:customStyle="1" w:styleId="xl334">
    <w:name w:val="xl334"/>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Arial" w:eastAsia="Times New Roman" w:hAnsi="Arial" w:cs="Arial"/>
      <w:color w:val="000000" w:themeColor="text1"/>
      <w:kern w:val="0"/>
      <w:sz w:val="24"/>
      <w:szCs w:val="24"/>
      <w:lang w:eastAsia="pt-BR"/>
      <w14:ligatures w14:val="none"/>
    </w:rPr>
  </w:style>
  <w:style w:type="paragraph" w:customStyle="1" w:styleId="xl335">
    <w:name w:val="xl335"/>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Arial" w:eastAsia="Times New Roman" w:hAnsi="Arial" w:cs="Arial"/>
      <w:color w:val="000000" w:themeColor="text1"/>
      <w:kern w:val="0"/>
      <w:sz w:val="24"/>
      <w:szCs w:val="24"/>
      <w:lang w:eastAsia="pt-BR"/>
      <w14:ligatures w14:val="none"/>
    </w:rPr>
  </w:style>
  <w:style w:type="paragraph" w:customStyle="1" w:styleId="xl336">
    <w:name w:val="xl336"/>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right"/>
    </w:pPr>
    <w:rPr>
      <w:rFonts w:ascii="Arial" w:eastAsia="Times New Roman" w:hAnsi="Arial" w:cs="Arial"/>
      <w:color w:val="000000" w:themeColor="text1"/>
      <w:kern w:val="0"/>
      <w:sz w:val="24"/>
      <w:szCs w:val="24"/>
      <w:lang w:eastAsia="pt-BR"/>
      <w14:ligatures w14:val="none"/>
    </w:rPr>
  </w:style>
  <w:style w:type="paragraph" w:customStyle="1" w:styleId="xl337">
    <w:name w:val="xl337"/>
    <w:basedOn w:val="Normal"/>
    <w:rsid w:val="00C47F8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right"/>
    </w:pPr>
    <w:rPr>
      <w:rFonts w:ascii="Arial" w:eastAsia="Times New Roman" w:hAnsi="Arial" w:cs="Arial"/>
      <w:color w:val="000000" w:themeColor="text1"/>
      <w:kern w:val="0"/>
      <w:sz w:val="24"/>
      <w:szCs w:val="24"/>
      <w:lang w:eastAsia="pt-BR"/>
      <w14:ligatures w14:val="none"/>
    </w:rPr>
  </w:style>
  <w:style w:type="paragraph" w:customStyle="1" w:styleId="xl338">
    <w:name w:val="xl338"/>
    <w:basedOn w:val="Normal"/>
    <w:rsid w:val="00C47F8C"/>
    <w:pPr>
      <w:pBdr>
        <w:top w:val="single" w:sz="8" w:space="0" w:color="auto"/>
      </w:pBdr>
      <w:spacing w:before="100" w:beforeAutospacing="1" w:after="100" w:afterAutospacing="1" w:line="360" w:lineRule="auto"/>
      <w:ind w:firstLine="709"/>
      <w:jc w:val="center"/>
    </w:pPr>
    <w:rPr>
      <w:rFonts w:ascii="Arial" w:eastAsia="Times New Roman" w:hAnsi="Arial" w:cs="Arial"/>
      <w:color w:val="000000" w:themeColor="text1"/>
      <w:kern w:val="0"/>
      <w:sz w:val="24"/>
      <w:szCs w:val="24"/>
      <w:lang w:eastAsia="pt-BR"/>
      <w14:ligatures w14:val="none"/>
    </w:rPr>
  </w:style>
  <w:style w:type="paragraph" w:customStyle="1" w:styleId="xl339">
    <w:name w:val="xl339"/>
    <w:basedOn w:val="Normal"/>
    <w:rsid w:val="00C47F8C"/>
    <w:pPr>
      <w:spacing w:before="100" w:beforeAutospacing="1" w:after="100" w:afterAutospacing="1" w:line="360" w:lineRule="auto"/>
      <w:ind w:firstLine="709"/>
      <w:jc w:val="center"/>
    </w:pPr>
    <w:rPr>
      <w:rFonts w:ascii="Arial" w:eastAsia="Times New Roman" w:hAnsi="Arial" w:cs="Arial"/>
      <w:b/>
      <w:bCs/>
      <w:color w:val="000000" w:themeColor="text1"/>
      <w:kern w:val="0"/>
      <w:sz w:val="24"/>
      <w:szCs w:val="24"/>
      <w:lang w:eastAsia="pt-BR"/>
      <w14:ligatures w14:val="none"/>
    </w:rPr>
  </w:style>
  <w:style w:type="paragraph" w:customStyle="1" w:styleId="xl340">
    <w:name w:val="xl340"/>
    <w:basedOn w:val="Normal"/>
    <w:rsid w:val="00C47F8C"/>
    <w:pPr>
      <w:spacing w:before="100" w:beforeAutospacing="1" w:after="100" w:afterAutospacing="1" w:line="360" w:lineRule="auto"/>
      <w:ind w:firstLine="709"/>
      <w:jc w:val="center"/>
    </w:pPr>
    <w:rPr>
      <w:rFonts w:ascii="Arial" w:eastAsia="Times New Roman" w:hAnsi="Arial" w:cs="Arial"/>
      <w:color w:val="0000FF"/>
      <w:kern w:val="0"/>
      <w:sz w:val="24"/>
      <w:szCs w:val="24"/>
      <w:lang w:eastAsia="pt-BR"/>
      <w14:ligatures w14:val="none"/>
    </w:rPr>
  </w:style>
  <w:style w:type="paragraph" w:customStyle="1" w:styleId="xl341">
    <w:name w:val="xl341"/>
    <w:basedOn w:val="Normal"/>
    <w:rsid w:val="00C47F8C"/>
    <w:pPr>
      <w:spacing w:before="100" w:beforeAutospacing="1" w:after="100" w:afterAutospacing="1" w:line="360" w:lineRule="auto"/>
      <w:ind w:firstLine="709"/>
      <w:jc w:val="both"/>
      <w:textAlignment w:val="top"/>
    </w:pPr>
    <w:rPr>
      <w:rFonts w:ascii="Arial" w:eastAsia="Times New Roman" w:hAnsi="Arial" w:cs="Arial"/>
      <w:b/>
      <w:bCs/>
      <w:color w:val="000000" w:themeColor="text1"/>
      <w:kern w:val="0"/>
      <w:sz w:val="24"/>
      <w:szCs w:val="24"/>
      <w:lang w:eastAsia="pt-BR"/>
      <w14:ligatures w14:val="none"/>
    </w:rPr>
  </w:style>
  <w:style w:type="paragraph" w:customStyle="1" w:styleId="xl342">
    <w:name w:val="xl342"/>
    <w:basedOn w:val="Normal"/>
    <w:rsid w:val="00C47F8C"/>
    <w:pPr>
      <w:spacing w:before="100" w:beforeAutospacing="1" w:after="100" w:afterAutospacing="1" w:line="360" w:lineRule="auto"/>
      <w:ind w:firstLine="709"/>
      <w:jc w:val="both"/>
    </w:pPr>
    <w:rPr>
      <w:rFonts w:ascii="Arial" w:eastAsia="Times New Roman" w:hAnsi="Arial" w:cs="Arial"/>
      <w:b/>
      <w:bCs/>
      <w:color w:val="000000" w:themeColor="text1"/>
      <w:kern w:val="0"/>
      <w:sz w:val="24"/>
      <w:szCs w:val="24"/>
      <w:lang w:eastAsia="pt-BR"/>
      <w14:ligatures w14:val="none"/>
    </w:rPr>
  </w:style>
  <w:style w:type="paragraph" w:customStyle="1" w:styleId="xl343">
    <w:name w:val="xl343"/>
    <w:basedOn w:val="Normal"/>
    <w:rsid w:val="00C47F8C"/>
    <w:pPr>
      <w:pBdr>
        <w:top w:val="single" w:sz="4" w:space="0" w:color="auto"/>
        <w:bottom w:val="single" w:sz="4" w:space="0" w:color="auto"/>
      </w:pBdr>
      <w:spacing w:before="100" w:beforeAutospacing="1" w:after="100" w:afterAutospacing="1" w:line="360" w:lineRule="auto"/>
      <w:ind w:firstLine="709"/>
      <w:jc w:val="both"/>
    </w:pPr>
    <w:rPr>
      <w:rFonts w:ascii="Arial" w:eastAsia="Times New Roman" w:hAnsi="Arial" w:cs="Arial"/>
      <w:b/>
      <w:bCs/>
      <w:color w:val="000000" w:themeColor="text1"/>
      <w:kern w:val="0"/>
      <w:sz w:val="24"/>
      <w:szCs w:val="24"/>
      <w:lang w:eastAsia="pt-BR"/>
      <w14:ligatures w14:val="none"/>
    </w:rPr>
  </w:style>
  <w:style w:type="paragraph" w:customStyle="1" w:styleId="xl344">
    <w:name w:val="xl344"/>
    <w:basedOn w:val="Normal"/>
    <w:rsid w:val="00C47F8C"/>
    <w:pPr>
      <w:pBdr>
        <w:top w:val="single" w:sz="4" w:space="0" w:color="auto"/>
        <w:bottom w:val="single" w:sz="4" w:space="0" w:color="auto"/>
        <w:right w:val="single" w:sz="4" w:space="0" w:color="auto"/>
      </w:pBdr>
      <w:spacing w:before="100" w:beforeAutospacing="1" w:after="100" w:afterAutospacing="1" w:line="360" w:lineRule="auto"/>
      <w:ind w:firstLine="709"/>
      <w:jc w:val="both"/>
    </w:pPr>
    <w:rPr>
      <w:rFonts w:ascii="Arial" w:eastAsia="Times New Roman" w:hAnsi="Arial" w:cs="Arial"/>
      <w:b/>
      <w:bCs/>
      <w:color w:val="000000" w:themeColor="text1"/>
      <w:kern w:val="0"/>
      <w:sz w:val="24"/>
      <w:szCs w:val="24"/>
      <w:lang w:eastAsia="pt-BR"/>
      <w14:ligatures w14:val="none"/>
    </w:rPr>
  </w:style>
  <w:style w:type="paragraph" w:customStyle="1" w:styleId="xl345">
    <w:name w:val="xl345"/>
    <w:basedOn w:val="Normal"/>
    <w:rsid w:val="00C47F8C"/>
    <w:pPr>
      <w:pBdr>
        <w:top w:val="single" w:sz="4" w:space="0" w:color="auto"/>
        <w:left w:val="single" w:sz="4" w:space="0" w:color="auto"/>
      </w:pBdr>
      <w:spacing w:before="100" w:beforeAutospacing="1" w:after="100" w:afterAutospacing="1" w:line="360" w:lineRule="auto"/>
      <w:ind w:firstLine="709"/>
      <w:jc w:val="both"/>
    </w:pPr>
    <w:rPr>
      <w:rFonts w:ascii="Arial" w:eastAsia="Times New Roman" w:hAnsi="Arial" w:cs="Arial"/>
      <w:b/>
      <w:bCs/>
      <w:color w:val="000000" w:themeColor="text1"/>
      <w:kern w:val="0"/>
      <w:sz w:val="24"/>
      <w:szCs w:val="24"/>
      <w:lang w:eastAsia="pt-BR"/>
      <w14:ligatures w14:val="none"/>
    </w:rPr>
  </w:style>
  <w:style w:type="paragraph" w:customStyle="1" w:styleId="xl346">
    <w:name w:val="xl346"/>
    <w:basedOn w:val="Normal"/>
    <w:rsid w:val="00C47F8C"/>
    <w:pPr>
      <w:pBdr>
        <w:top w:val="single" w:sz="4" w:space="0" w:color="auto"/>
      </w:pBdr>
      <w:spacing w:before="100" w:beforeAutospacing="1" w:after="100" w:afterAutospacing="1" w:line="360" w:lineRule="auto"/>
      <w:ind w:firstLine="709"/>
      <w:jc w:val="both"/>
    </w:pPr>
    <w:rPr>
      <w:rFonts w:ascii="Arial" w:eastAsia="Times New Roman" w:hAnsi="Arial" w:cs="Arial"/>
      <w:b/>
      <w:bCs/>
      <w:color w:val="000000" w:themeColor="text1"/>
      <w:kern w:val="0"/>
      <w:sz w:val="24"/>
      <w:szCs w:val="24"/>
      <w:lang w:eastAsia="pt-BR"/>
      <w14:ligatures w14:val="none"/>
    </w:rPr>
  </w:style>
  <w:style w:type="paragraph" w:customStyle="1" w:styleId="xl347">
    <w:name w:val="xl347"/>
    <w:basedOn w:val="Normal"/>
    <w:rsid w:val="00C47F8C"/>
    <w:pPr>
      <w:pBdr>
        <w:top w:val="single" w:sz="4" w:space="0" w:color="auto"/>
        <w:right w:val="single" w:sz="4" w:space="0" w:color="auto"/>
      </w:pBdr>
      <w:spacing w:before="100" w:beforeAutospacing="1" w:after="100" w:afterAutospacing="1" w:line="360" w:lineRule="auto"/>
      <w:ind w:firstLine="709"/>
      <w:jc w:val="both"/>
    </w:pPr>
    <w:rPr>
      <w:rFonts w:ascii="Arial" w:eastAsia="Times New Roman" w:hAnsi="Arial" w:cs="Arial"/>
      <w:b/>
      <w:bCs/>
      <w:color w:val="000000" w:themeColor="text1"/>
      <w:kern w:val="0"/>
      <w:sz w:val="24"/>
      <w:szCs w:val="24"/>
      <w:lang w:eastAsia="pt-BR"/>
      <w14:ligatures w14:val="none"/>
    </w:rPr>
  </w:style>
  <w:style w:type="paragraph" w:customStyle="1" w:styleId="xl348">
    <w:name w:val="xl348"/>
    <w:basedOn w:val="Normal"/>
    <w:rsid w:val="00C47F8C"/>
    <w:pPr>
      <w:pBdr>
        <w:top w:val="single" w:sz="4" w:space="0" w:color="auto"/>
        <w:left w:val="single" w:sz="8" w:space="0" w:color="auto"/>
        <w:bottom w:val="single" w:sz="4" w:space="0" w:color="auto"/>
      </w:pBdr>
      <w:spacing w:before="100" w:beforeAutospacing="1" w:after="100" w:afterAutospacing="1" w:line="360" w:lineRule="auto"/>
      <w:ind w:firstLine="709"/>
      <w:jc w:val="center"/>
    </w:pPr>
    <w:rPr>
      <w:rFonts w:ascii="Arial" w:eastAsia="Times New Roman" w:hAnsi="Arial" w:cs="Arial"/>
      <w:b/>
      <w:bCs/>
      <w:color w:val="000000" w:themeColor="text1"/>
      <w:kern w:val="0"/>
      <w:sz w:val="24"/>
      <w:szCs w:val="24"/>
      <w:lang w:eastAsia="pt-BR"/>
      <w14:ligatures w14:val="none"/>
    </w:rPr>
  </w:style>
  <w:style w:type="paragraph" w:customStyle="1" w:styleId="xl349">
    <w:name w:val="xl349"/>
    <w:basedOn w:val="Normal"/>
    <w:rsid w:val="00C47F8C"/>
    <w:pPr>
      <w:pBdr>
        <w:top w:val="single" w:sz="4" w:space="0" w:color="auto"/>
        <w:bottom w:val="single" w:sz="4" w:space="0" w:color="auto"/>
      </w:pBdr>
      <w:spacing w:before="100" w:beforeAutospacing="1" w:after="100" w:afterAutospacing="1" w:line="360" w:lineRule="auto"/>
      <w:ind w:firstLine="709"/>
      <w:jc w:val="center"/>
    </w:pPr>
    <w:rPr>
      <w:rFonts w:ascii="Arial" w:eastAsia="Times New Roman" w:hAnsi="Arial" w:cs="Arial"/>
      <w:b/>
      <w:bCs/>
      <w:color w:val="000000" w:themeColor="text1"/>
      <w:kern w:val="0"/>
      <w:sz w:val="24"/>
      <w:szCs w:val="24"/>
      <w:lang w:eastAsia="pt-BR"/>
      <w14:ligatures w14:val="none"/>
    </w:rPr>
  </w:style>
  <w:style w:type="paragraph" w:customStyle="1" w:styleId="xl350">
    <w:name w:val="xl350"/>
    <w:basedOn w:val="Normal"/>
    <w:rsid w:val="00C47F8C"/>
    <w:pPr>
      <w:pBdr>
        <w:top w:val="single" w:sz="4" w:space="0" w:color="auto"/>
        <w:bottom w:val="single" w:sz="4" w:space="0" w:color="auto"/>
        <w:right w:val="single" w:sz="4" w:space="0" w:color="auto"/>
      </w:pBdr>
      <w:spacing w:before="100" w:beforeAutospacing="1" w:after="100" w:afterAutospacing="1" w:line="360" w:lineRule="auto"/>
      <w:ind w:firstLine="709"/>
      <w:jc w:val="center"/>
    </w:pPr>
    <w:rPr>
      <w:rFonts w:ascii="Arial" w:eastAsia="Times New Roman" w:hAnsi="Arial" w:cs="Arial"/>
      <w:b/>
      <w:bCs/>
      <w:color w:val="000000" w:themeColor="text1"/>
      <w:kern w:val="0"/>
      <w:sz w:val="24"/>
      <w:szCs w:val="24"/>
      <w:lang w:eastAsia="pt-BR"/>
      <w14:ligatures w14:val="none"/>
    </w:rPr>
  </w:style>
  <w:style w:type="paragraph" w:customStyle="1" w:styleId="xl351">
    <w:name w:val="xl351"/>
    <w:basedOn w:val="Normal"/>
    <w:rsid w:val="00C47F8C"/>
    <w:pPr>
      <w:pBdr>
        <w:left w:val="single" w:sz="8" w:space="0" w:color="auto"/>
        <w:bottom w:val="single" w:sz="4" w:space="0" w:color="auto"/>
      </w:pBdr>
      <w:spacing w:before="100" w:beforeAutospacing="1" w:after="100" w:afterAutospacing="1" w:line="360" w:lineRule="auto"/>
      <w:ind w:firstLine="709"/>
      <w:jc w:val="center"/>
    </w:pPr>
    <w:rPr>
      <w:rFonts w:ascii="Arial" w:eastAsia="Times New Roman" w:hAnsi="Arial" w:cs="Arial"/>
      <w:b/>
      <w:bCs/>
      <w:color w:val="000000" w:themeColor="text1"/>
      <w:kern w:val="0"/>
      <w:sz w:val="24"/>
      <w:szCs w:val="24"/>
      <w:lang w:eastAsia="pt-BR"/>
      <w14:ligatures w14:val="none"/>
    </w:rPr>
  </w:style>
  <w:style w:type="paragraph" w:customStyle="1" w:styleId="xl352">
    <w:name w:val="xl352"/>
    <w:basedOn w:val="Normal"/>
    <w:rsid w:val="00C47F8C"/>
    <w:pPr>
      <w:pBdr>
        <w:bottom w:val="single" w:sz="4" w:space="0" w:color="auto"/>
        <w:right w:val="single" w:sz="4" w:space="0" w:color="auto"/>
      </w:pBdr>
      <w:spacing w:before="100" w:beforeAutospacing="1" w:after="100" w:afterAutospacing="1" w:line="360" w:lineRule="auto"/>
      <w:ind w:firstLine="709"/>
      <w:jc w:val="center"/>
    </w:pPr>
    <w:rPr>
      <w:rFonts w:ascii="Arial" w:eastAsia="Times New Roman" w:hAnsi="Arial" w:cs="Arial"/>
      <w:b/>
      <w:bCs/>
      <w:color w:val="000000" w:themeColor="text1"/>
      <w:kern w:val="0"/>
      <w:sz w:val="24"/>
      <w:szCs w:val="24"/>
      <w:lang w:eastAsia="pt-BR"/>
      <w14:ligatures w14:val="none"/>
    </w:rPr>
  </w:style>
  <w:style w:type="paragraph" w:customStyle="1" w:styleId="xl353">
    <w:name w:val="xl353"/>
    <w:basedOn w:val="Normal"/>
    <w:rsid w:val="00C47F8C"/>
    <w:pPr>
      <w:pBdr>
        <w:bottom w:val="single" w:sz="8" w:space="0" w:color="auto"/>
      </w:pBdr>
      <w:spacing w:before="100" w:beforeAutospacing="1" w:after="100" w:afterAutospacing="1" w:line="360" w:lineRule="auto"/>
      <w:ind w:firstLine="709"/>
      <w:jc w:val="both"/>
      <w:textAlignment w:val="top"/>
    </w:pPr>
    <w:rPr>
      <w:rFonts w:ascii="Arial" w:eastAsia="Times New Roman" w:hAnsi="Arial" w:cs="Arial"/>
      <w:b/>
      <w:bCs/>
      <w:color w:val="000000" w:themeColor="text1"/>
      <w:kern w:val="0"/>
      <w:sz w:val="24"/>
      <w:szCs w:val="24"/>
      <w:lang w:eastAsia="pt-BR"/>
      <w14:ligatures w14:val="none"/>
    </w:rPr>
  </w:style>
  <w:style w:type="paragraph" w:customStyle="1" w:styleId="xl354">
    <w:name w:val="xl354"/>
    <w:basedOn w:val="Normal"/>
    <w:rsid w:val="00C47F8C"/>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360" w:lineRule="auto"/>
      <w:ind w:firstLine="709"/>
      <w:jc w:val="center"/>
      <w:textAlignment w:val="center"/>
    </w:pPr>
    <w:rPr>
      <w:rFonts w:ascii="Arial" w:eastAsia="Times New Roman" w:hAnsi="Arial" w:cs="Arial"/>
      <w:b/>
      <w:bCs/>
      <w:color w:val="000000" w:themeColor="text1"/>
      <w:kern w:val="0"/>
      <w:sz w:val="24"/>
      <w:szCs w:val="24"/>
      <w:lang w:eastAsia="pt-BR"/>
      <w14:ligatures w14:val="none"/>
    </w:rPr>
  </w:style>
  <w:style w:type="paragraph" w:customStyle="1" w:styleId="xl355">
    <w:name w:val="xl355"/>
    <w:basedOn w:val="Normal"/>
    <w:rsid w:val="00C47F8C"/>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360" w:lineRule="auto"/>
      <w:ind w:firstLine="709"/>
      <w:jc w:val="center"/>
      <w:textAlignment w:val="center"/>
    </w:pPr>
    <w:rPr>
      <w:rFonts w:ascii="Arial" w:eastAsia="Times New Roman" w:hAnsi="Arial" w:cs="Arial"/>
      <w:b/>
      <w:bCs/>
      <w:color w:val="000000" w:themeColor="text1"/>
      <w:kern w:val="0"/>
      <w:sz w:val="24"/>
      <w:szCs w:val="24"/>
      <w:lang w:eastAsia="pt-BR"/>
      <w14:ligatures w14:val="none"/>
    </w:rPr>
  </w:style>
  <w:style w:type="paragraph" w:customStyle="1" w:styleId="xl356">
    <w:name w:val="xl356"/>
    <w:basedOn w:val="Normal"/>
    <w:rsid w:val="00C47F8C"/>
    <w:pPr>
      <w:pBdr>
        <w:top w:val="single" w:sz="8" w:space="0" w:color="auto"/>
        <w:left w:val="single" w:sz="8" w:space="0" w:color="auto"/>
        <w:bottom w:val="single" w:sz="8" w:space="0" w:color="auto"/>
        <w:right w:val="single" w:sz="4" w:space="0" w:color="auto"/>
      </w:pBdr>
      <w:shd w:val="clear" w:color="000000" w:fill="BFBFBF"/>
      <w:spacing w:before="100" w:beforeAutospacing="1" w:after="100" w:afterAutospacing="1" w:line="360" w:lineRule="auto"/>
      <w:ind w:firstLine="709"/>
      <w:jc w:val="center"/>
      <w:textAlignment w:val="center"/>
    </w:pPr>
    <w:rPr>
      <w:rFonts w:ascii="Arial" w:eastAsia="Times New Roman" w:hAnsi="Arial" w:cs="Arial"/>
      <w:b/>
      <w:bCs/>
      <w:color w:val="000000" w:themeColor="text1"/>
      <w:kern w:val="0"/>
      <w:sz w:val="24"/>
      <w:szCs w:val="24"/>
      <w:lang w:eastAsia="pt-BR"/>
      <w14:ligatures w14:val="none"/>
    </w:rPr>
  </w:style>
  <w:style w:type="paragraph" w:customStyle="1" w:styleId="xl357">
    <w:name w:val="xl357"/>
    <w:basedOn w:val="Normal"/>
    <w:rsid w:val="00C47F8C"/>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line="360" w:lineRule="auto"/>
      <w:ind w:firstLine="709"/>
      <w:jc w:val="center"/>
      <w:textAlignment w:val="center"/>
    </w:pPr>
    <w:rPr>
      <w:rFonts w:ascii="Arial" w:eastAsia="Times New Roman" w:hAnsi="Arial" w:cs="Arial"/>
      <w:b/>
      <w:bCs/>
      <w:color w:val="000000" w:themeColor="text1"/>
      <w:kern w:val="0"/>
      <w:sz w:val="24"/>
      <w:szCs w:val="24"/>
      <w:lang w:eastAsia="pt-BR"/>
      <w14:ligatures w14:val="none"/>
    </w:rPr>
  </w:style>
  <w:style w:type="paragraph" w:customStyle="1" w:styleId="xl358">
    <w:name w:val="xl358"/>
    <w:basedOn w:val="Normal"/>
    <w:rsid w:val="00C47F8C"/>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line="360" w:lineRule="auto"/>
      <w:ind w:firstLine="709"/>
      <w:jc w:val="center"/>
      <w:textAlignment w:val="center"/>
    </w:pPr>
    <w:rPr>
      <w:rFonts w:ascii="Arial" w:eastAsia="Times New Roman" w:hAnsi="Arial" w:cs="Arial"/>
      <w:b/>
      <w:bCs/>
      <w:color w:val="000000" w:themeColor="text1"/>
      <w:kern w:val="0"/>
      <w:sz w:val="24"/>
      <w:szCs w:val="24"/>
      <w:lang w:eastAsia="pt-BR"/>
      <w14:ligatures w14:val="none"/>
    </w:rPr>
  </w:style>
  <w:style w:type="paragraph" w:customStyle="1" w:styleId="xl359">
    <w:name w:val="xl359"/>
    <w:basedOn w:val="Normal"/>
    <w:rsid w:val="00C47F8C"/>
    <w:pPr>
      <w:spacing w:before="100" w:beforeAutospacing="1" w:after="100" w:afterAutospacing="1" w:line="360" w:lineRule="auto"/>
      <w:ind w:firstLine="709"/>
      <w:jc w:val="both"/>
    </w:pPr>
    <w:rPr>
      <w:rFonts w:ascii="Arial" w:eastAsia="Times New Roman" w:hAnsi="Arial" w:cs="Arial"/>
      <w:color w:val="000000" w:themeColor="text1"/>
      <w:kern w:val="0"/>
      <w:sz w:val="24"/>
      <w:szCs w:val="24"/>
      <w:lang w:eastAsia="pt-BR"/>
      <w14:ligatures w14:val="none"/>
    </w:rPr>
  </w:style>
  <w:style w:type="paragraph" w:customStyle="1" w:styleId="xl360">
    <w:name w:val="xl360"/>
    <w:basedOn w:val="Normal"/>
    <w:rsid w:val="00C47F8C"/>
    <w:pPr>
      <w:spacing w:before="100" w:beforeAutospacing="1" w:after="100" w:afterAutospacing="1" w:line="360" w:lineRule="auto"/>
      <w:ind w:firstLine="709"/>
      <w:jc w:val="both"/>
    </w:pPr>
    <w:rPr>
      <w:rFonts w:ascii="Arial" w:eastAsia="Times New Roman" w:hAnsi="Arial" w:cs="Arial"/>
      <w:color w:val="000000" w:themeColor="text1"/>
      <w:kern w:val="0"/>
      <w:sz w:val="24"/>
      <w:szCs w:val="24"/>
      <w:lang w:eastAsia="pt-BR"/>
      <w14:ligatures w14:val="none"/>
    </w:rPr>
  </w:style>
  <w:style w:type="paragraph" w:customStyle="1" w:styleId="xl361">
    <w:name w:val="xl361"/>
    <w:basedOn w:val="Normal"/>
    <w:rsid w:val="00C47F8C"/>
    <w:pPr>
      <w:pBdr>
        <w:top w:val="single" w:sz="4" w:space="0" w:color="auto"/>
        <w:left w:val="single" w:sz="8" w:space="0" w:color="auto"/>
        <w:bottom w:val="single" w:sz="4" w:space="0" w:color="auto"/>
      </w:pBdr>
      <w:spacing w:before="100" w:beforeAutospacing="1" w:after="100" w:afterAutospacing="1" w:line="360" w:lineRule="auto"/>
      <w:ind w:firstLine="709"/>
      <w:jc w:val="center"/>
    </w:pPr>
    <w:rPr>
      <w:rFonts w:ascii="Arial" w:eastAsia="Times New Roman" w:hAnsi="Arial" w:cs="Arial"/>
      <w:b/>
      <w:bCs/>
      <w:color w:val="000000" w:themeColor="text1"/>
      <w:kern w:val="0"/>
      <w:sz w:val="24"/>
      <w:szCs w:val="24"/>
      <w:lang w:eastAsia="pt-BR"/>
      <w14:ligatures w14:val="none"/>
    </w:rPr>
  </w:style>
  <w:style w:type="paragraph" w:customStyle="1" w:styleId="xl362">
    <w:name w:val="xl362"/>
    <w:basedOn w:val="Normal"/>
    <w:rsid w:val="00C47F8C"/>
    <w:pPr>
      <w:pBdr>
        <w:top w:val="single" w:sz="4" w:space="0" w:color="auto"/>
        <w:bottom w:val="single" w:sz="4" w:space="0" w:color="auto"/>
      </w:pBdr>
      <w:spacing w:before="100" w:beforeAutospacing="1" w:after="100" w:afterAutospacing="1" w:line="360" w:lineRule="auto"/>
      <w:ind w:firstLine="709"/>
      <w:jc w:val="center"/>
    </w:pPr>
    <w:rPr>
      <w:rFonts w:ascii="Arial" w:eastAsia="Times New Roman" w:hAnsi="Arial" w:cs="Arial"/>
      <w:b/>
      <w:bCs/>
      <w:color w:val="000000" w:themeColor="text1"/>
      <w:kern w:val="0"/>
      <w:sz w:val="24"/>
      <w:szCs w:val="24"/>
      <w:lang w:eastAsia="pt-BR"/>
      <w14:ligatures w14:val="none"/>
    </w:rPr>
  </w:style>
  <w:style w:type="paragraph" w:customStyle="1" w:styleId="xl363">
    <w:name w:val="xl363"/>
    <w:basedOn w:val="Normal"/>
    <w:rsid w:val="00C47F8C"/>
    <w:pPr>
      <w:pBdr>
        <w:top w:val="single" w:sz="4" w:space="0" w:color="auto"/>
        <w:bottom w:val="single" w:sz="4" w:space="0" w:color="auto"/>
        <w:right w:val="single" w:sz="4" w:space="0" w:color="auto"/>
      </w:pBdr>
      <w:spacing w:before="100" w:beforeAutospacing="1" w:after="100" w:afterAutospacing="1" w:line="360" w:lineRule="auto"/>
      <w:ind w:firstLine="709"/>
      <w:jc w:val="center"/>
    </w:pPr>
    <w:rPr>
      <w:rFonts w:ascii="Arial" w:eastAsia="Times New Roman" w:hAnsi="Arial" w:cs="Arial"/>
      <w:b/>
      <w:bCs/>
      <w:color w:val="000000" w:themeColor="text1"/>
      <w:kern w:val="0"/>
      <w:sz w:val="24"/>
      <w:szCs w:val="24"/>
      <w:lang w:eastAsia="pt-BR"/>
      <w14:ligatures w14:val="none"/>
    </w:rPr>
  </w:style>
  <w:style w:type="paragraph" w:customStyle="1" w:styleId="xl364">
    <w:name w:val="xl364"/>
    <w:basedOn w:val="Normal"/>
    <w:rsid w:val="00C47F8C"/>
    <w:pPr>
      <w:pBdr>
        <w:top w:val="single" w:sz="4" w:space="0" w:color="auto"/>
        <w:left w:val="single" w:sz="8" w:space="0" w:color="auto"/>
        <w:bottom w:val="single" w:sz="4" w:space="0" w:color="auto"/>
      </w:pBdr>
      <w:spacing w:before="100" w:beforeAutospacing="1" w:after="100" w:afterAutospacing="1" w:line="360" w:lineRule="auto"/>
      <w:ind w:firstLine="709"/>
      <w:jc w:val="center"/>
    </w:pPr>
    <w:rPr>
      <w:rFonts w:ascii="Arial" w:eastAsia="Times New Roman" w:hAnsi="Arial" w:cs="Arial"/>
      <w:b/>
      <w:bCs/>
      <w:color w:val="000000" w:themeColor="text1"/>
      <w:kern w:val="0"/>
      <w:sz w:val="24"/>
      <w:szCs w:val="24"/>
      <w:lang w:eastAsia="pt-BR"/>
      <w14:ligatures w14:val="none"/>
    </w:rPr>
  </w:style>
  <w:style w:type="paragraph" w:customStyle="1" w:styleId="xl365">
    <w:name w:val="xl365"/>
    <w:basedOn w:val="Normal"/>
    <w:rsid w:val="00C47F8C"/>
    <w:pPr>
      <w:pBdr>
        <w:top w:val="single" w:sz="4" w:space="0" w:color="auto"/>
        <w:bottom w:val="single" w:sz="4" w:space="0" w:color="auto"/>
      </w:pBdr>
      <w:spacing w:before="100" w:beforeAutospacing="1" w:after="100" w:afterAutospacing="1" w:line="360" w:lineRule="auto"/>
      <w:ind w:firstLine="709"/>
      <w:jc w:val="center"/>
    </w:pPr>
    <w:rPr>
      <w:rFonts w:ascii="Arial" w:eastAsia="Times New Roman" w:hAnsi="Arial" w:cs="Arial"/>
      <w:b/>
      <w:bCs/>
      <w:color w:val="000000" w:themeColor="text1"/>
      <w:kern w:val="0"/>
      <w:sz w:val="24"/>
      <w:szCs w:val="24"/>
      <w:lang w:eastAsia="pt-BR"/>
      <w14:ligatures w14:val="none"/>
    </w:rPr>
  </w:style>
  <w:style w:type="paragraph" w:customStyle="1" w:styleId="xl366">
    <w:name w:val="xl366"/>
    <w:basedOn w:val="Normal"/>
    <w:rsid w:val="00C47F8C"/>
    <w:pPr>
      <w:pBdr>
        <w:top w:val="single" w:sz="4" w:space="0" w:color="auto"/>
        <w:bottom w:val="single" w:sz="4" w:space="0" w:color="auto"/>
        <w:right w:val="single" w:sz="4" w:space="0" w:color="auto"/>
      </w:pBdr>
      <w:spacing w:before="100" w:beforeAutospacing="1" w:after="100" w:afterAutospacing="1" w:line="360" w:lineRule="auto"/>
      <w:ind w:firstLine="709"/>
      <w:jc w:val="center"/>
    </w:pPr>
    <w:rPr>
      <w:rFonts w:ascii="Arial" w:eastAsia="Times New Roman" w:hAnsi="Arial" w:cs="Arial"/>
      <w:b/>
      <w:bCs/>
      <w:color w:val="000000" w:themeColor="text1"/>
      <w:kern w:val="0"/>
      <w:sz w:val="24"/>
      <w:szCs w:val="24"/>
      <w:lang w:eastAsia="pt-BR"/>
      <w14:ligatures w14:val="none"/>
    </w:rPr>
  </w:style>
  <w:style w:type="paragraph" w:customStyle="1" w:styleId="xl367">
    <w:name w:val="xl367"/>
    <w:basedOn w:val="Normal"/>
    <w:rsid w:val="00C47F8C"/>
    <w:pPr>
      <w:pBdr>
        <w:left w:val="single" w:sz="4" w:space="0" w:color="auto"/>
        <w:bottom w:val="single" w:sz="4" w:space="0" w:color="auto"/>
      </w:pBdr>
      <w:spacing w:before="100" w:beforeAutospacing="1" w:after="100" w:afterAutospacing="1" w:line="360" w:lineRule="auto"/>
      <w:ind w:firstLine="709"/>
      <w:jc w:val="both"/>
    </w:pPr>
    <w:rPr>
      <w:rFonts w:ascii="Arial" w:eastAsia="Times New Roman" w:hAnsi="Arial" w:cs="Arial"/>
      <w:b/>
      <w:bCs/>
      <w:color w:val="000000" w:themeColor="text1"/>
      <w:kern w:val="0"/>
      <w:sz w:val="24"/>
      <w:szCs w:val="24"/>
      <w:lang w:eastAsia="pt-BR"/>
      <w14:ligatures w14:val="none"/>
    </w:rPr>
  </w:style>
  <w:style w:type="paragraph" w:customStyle="1" w:styleId="xl368">
    <w:name w:val="xl368"/>
    <w:basedOn w:val="Normal"/>
    <w:rsid w:val="00C47F8C"/>
    <w:pPr>
      <w:pBdr>
        <w:bottom w:val="single" w:sz="4" w:space="0" w:color="auto"/>
      </w:pBdr>
      <w:spacing w:before="100" w:beforeAutospacing="1" w:after="100" w:afterAutospacing="1" w:line="360" w:lineRule="auto"/>
      <w:ind w:firstLine="709"/>
      <w:jc w:val="both"/>
    </w:pPr>
    <w:rPr>
      <w:rFonts w:ascii="Arial" w:eastAsia="Times New Roman" w:hAnsi="Arial" w:cs="Arial"/>
      <w:b/>
      <w:bCs/>
      <w:color w:val="000000" w:themeColor="text1"/>
      <w:kern w:val="0"/>
      <w:sz w:val="24"/>
      <w:szCs w:val="24"/>
      <w:lang w:eastAsia="pt-BR"/>
      <w14:ligatures w14:val="none"/>
    </w:rPr>
  </w:style>
  <w:style w:type="paragraph" w:customStyle="1" w:styleId="xl369">
    <w:name w:val="xl369"/>
    <w:basedOn w:val="Normal"/>
    <w:rsid w:val="00C47F8C"/>
    <w:pPr>
      <w:pBdr>
        <w:top w:val="single" w:sz="4" w:space="0" w:color="auto"/>
        <w:bottom w:val="single" w:sz="4" w:space="0" w:color="auto"/>
        <w:right w:val="single" w:sz="8" w:space="0" w:color="auto"/>
      </w:pBdr>
      <w:spacing w:before="100" w:beforeAutospacing="1" w:after="100" w:afterAutospacing="1" w:line="360" w:lineRule="auto"/>
      <w:ind w:firstLine="709"/>
      <w:jc w:val="both"/>
    </w:pPr>
    <w:rPr>
      <w:rFonts w:ascii="Arial" w:eastAsia="Times New Roman" w:hAnsi="Arial" w:cs="Arial"/>
      <w:b/>
      <w:bCs/>
      <w:color w:val="000000" w:themeColor="text1"/>
      <w:kern w:val="0"/>
      <w:sz w:val="24"/>
      <w:szCs w:val="24"/>
      <w:lang w:eastAsia="pt-BR"/>
      <w14:ligatures w14:val="none"/>
    </w:rPr>
  </w:style>
  <w:style w:type="paragraph" w:customStyle="1" w:styleId="xl370">
    <w:name w:val="xl370"/>
    <w:basedOn w:val="Normal"/>
    <w:rsid w:val="00C47F8C"/>
    <w:pPr>
      <w:pBdr>
        <w:left w:val="single" w:sz="4" w:space="0" w:color="auto"/>
        <w:bottom w:val="single" w:sz="4" w:space="0" w:color="auto"/>
      </w:pBdr>
      <w:spacing w:before="100" w:beforeAutospacing="1" w:after="100" w:afterAutospacing="1" w:line="360" w:lineRule="auto"/>
      <w:ind w:firstLine="709"/>
      <w:jc w:val="center"/>
    </w:pPr>
    <w:rPr>
      <w:rFonts w:ascii="Arial" w:eastAsia="Times New Roman" w:hAnsi="Arial" w:cs="Arial"/>
      <w:b/>
      <w:bCs/>
      <w:color w:val="000000" w:themeColor="text1"/>
      <w:kern w:val="0"/>
      <w:sz w:val="24"/>
      <w:szCs w:val="24"/>
      <w:lang w:eastAsia="pt-BR"/>
      <w14:ligatures w14:val="none"/>
    </w:rPr>
  </w:style>
  <w:style w:type="paragraph" w:customStyle="1" w:styleId="xl371">
    <w:name w:val="xl371"/>
    <w:basedOn w:val="Normal"/>
    <w:rsid w:val="00C47F8C"/>
    <w:pPr>
      <w:pBdr>
        <w:bottom w:val="single" w:sz="4" w:space="0" w:color="auto"/>
        <w:right w:val="single" w:sz="4" w:space="0" w:color="auto"/>
      </w:pBdr>
      <w:spacing w:before="100" w:beforeAutospacing="1" w:after="100" w:afterAutospacing="1" w:line="360" w:lineRule="auto"/>
      <w:ind w:firstLine="709"/>
      <w:jc w:val="center"/>
    </w:pPr>
    <w:rPr>
      <w:rFonts w:ascii="Arial" w:eastAsia="Times New Roman" w:hAnsi="Arial" w:cs="Arial"/>
      <w:b/>
      <w:bCs/>
      <w:color w:val="000000" w:themeColor="text1"/>
      <w:kern w:val="0"/>
      <w:sz w:val="24"/>
      <w:szCs w:val="24"/>
      <w:lang w:eastAsia="pt-BR"/>
      <w14:ligatures w14:val="none"/>
    </w:rPr>
  </w:style>
  <w:style w:type="paragraph" w:customStyle="1" w:styleId="xl372">
    <w:name w:val="xl372"/>
    <w:basedOn w:val="Normal"/>
    <w:rsid w:val="00C47F8C"/>
    <w:pPr>
      <w:pBdr>
        <w:top w:val="single" w:sz="4" w:space="0" w:color="auto"/>
        <w:left w:val="single" w:sz="4" w:space="0" w:color="auto"/>
        <w:bottom w:val="single" w:sz="4" w:space="0" w:color="auto"/>
      </w:pBdr>
      <w:spacing w:before="100" w:beforeAutospacing="1" w:after="100" w:afterAutospacing="1" w:line="360" w:lineRule="auto"/>
      <w:ind w:firstLine="709"/>
      <w:jc w:val="both"/>
    </w:pPr>
    <w:rPr>
      <w:rFonts w:ascii="Arial" w:eastAsia="Times New Roman" w:hAnsi="Arial" w:cs="Arial"/>
      <w:b/>
      <w:bCs/>
      <w:color w:val="000000" w:themeColor="text1"/>
      <w:kern w:val="0"/>
      <w:sz w:val="24"/>
      <w:szCs w:val="24"/>
      <w:lang w:eastAsia="pt-BR"/>
      <w14:ligatures w14:val="none"/>
    </w:rPr>
  </w:style>
  <w:style w:type="paragraph" w:customStyle="1" w:styleId="xl373">
    <w:name w:val="xl373"/>
    <w:basedOn w:val="Normal"/>
    <w:rsid w:val="00C47F8C"/>
    <w:pPr>
      <w:pBdr>
        <w:top w:val="single" w:sz="4" w:space="0" w:color="auto"/>
        <w:bottom w:val="single" w:sz="4" w:space="0" w:color="auto"/>
      </w:pBdr>
      <w:spacing w:before="100" w:beforeAutospacing="1" w:after="100" w:afterAutospacing="1" w:line="360" w:lineRule="auto"/>
      <w:ind w:firstLine="709"/>
      <w:jc w:val="both"/>
    </w:pPr>
    <w:rPr>
      <w:rFonts w:ascii="Arial" w:eastAsia="Times New Roman" w:hAnsi="Arial" w:cs="Arial"/>
      <w:b/>
      <w:bCs/>
      <w:color w:val="000000" w:themeColor="text1"/>
      <w:kern w:val="0"/>
      <w:sz w:val="24"/>
      <w:szCs w:val="24"/>
      <w:lang w:eastAsia="pt-BR"/>
      <w14:ligatures w14:val="none"/>
    </w:rPr>
  </w:style>
  <w:style w:type="paragraph" w:customStyle="1" w:styleId="xl374">
    <w:name w:val="xl374"/>
    <w:basedOn w:val="Normal"/>
    <w:rsid w:val="00C47F8C"/>
    <w:pPr>
      <w:pBdr>
        <w:top w:val="single" w:sz="4" w:space="0" w:color="auto"/>
        <w:bottom w:val="single" w:sz="4" w:space="0" w:color="auto"/>
        <w:right w:val="single" w:sz="4" w:space="0" w:color="auto"/>
      </w:pBdr>
      <w:spacing w:before="100" w:beforeAutospacing="1" w:after="100" w:afterAutospacing="1" w:line="360" w:lineRule="auto"/>
      <w:ind w:firstLine="709"/>
      <w:jc w:val="both"/>
    </w:pPr>
    <w:rPr>
      <w:rFonts w:ascii="Arial" w:eastAsia="Times New Roman" w:hAnsi="Arial" w:cs="Arial"/>
      <w:b/>
      <w:bCs/>
      <w:color w:val="000000" w:themeColor="text1"/>
      <w:kern w:val="0"/>
      <w:sz w:val="24"/>
      <w:szCs w:val="24"/>
      <w:lang w:eastAsia="pt-BR"/>
      <w14:ligatures w14:val="none"/>
    </w:rPr>
  </w:style>
  <w:style w:type="paragraph" w:customStyle="1" w:styleId="xl375">
    <w:name w:val="xl375"/>
    <w:basedOn w:val="Normal"/>
    <w:rsid w:val="00C47F8C"/>
    <w:pPr>
      <w:pBdr>
        <w:bottom w:val="single" w:sz="4" w:space="0" w:color="auto"/>
        <w:right w:val="single" w:sz="4" w:space="0" w:color="auto"/>
      </w:pBdr>
      <w:spacing w:before="100" w:beforeAutospacing="1" w:after="100" w:afterAutospacing="1" w:line="360" w:lineRule="auto"/>
      <w:ind w:firstLine="709"/>
      <w:jc w:val="both"/>
    </w:pPr>
    <w:rPr>
      <w:rFonts w:ascii="Arial" w:eastAsia="Times New Roman" w:hAnsi="Arial" w:cs="Arial"/>
      <w:b/>
      <w:bCs/>
      <w:color w:val="000000" w:themeColor="text1"/>
      <w:kern w:val="0"/>
      <w:sz w:val="24"/>
      <w:szCs w:val="24"/>
      <w:lang w:eastAsia="pt-BR"/>
      <w14:ligatures w14:val="none"/>
    </w:rPr>
  </w:style>
  <w:style w:type="paragraph" w:customStyle="1" w:styleId="xl376">
    <w:name w:val="xl376"/>
    <w:basedOn w:val="Normal"/>
    <w:rsid w:val="00C47F8C"/>
    <w:pPr>
      <w:pBdr>
        <w:top w:val="single" w:sz="4" w:space="0" w:color="auto"/>
        <w:left w:val="single" w:sz="8" w:space="0" w:color="auto"/>
        <w:bottom w:val="single" w:sz="4" w:space="0" w:color="auto"/>
      </w:pBdr>
      <w:shd w:val="clear" w:color="000000" w:fill="FFFFFF"/>
      <w:spacing w:before="100" w:beforeAutospacing="1" w:after="100" w:afterAutospacing="1" w:line="360" w:lineRule="auto"/>
      <w:ind w:firstLine="709"/>
      <w:jc w:val="center"/>
    </w:pPr>
    <w:rPr>
      <w:rFonts w:ascii="Arial" w:eastAsia="Times New Roman" w:hAnsi="Arial" w:cs="Arial"/>
      <w:b/>
      <w:bCs/>
      <w:color w:val="000000" w:themeColor="text1"/>
      <w:kern w:val="0"/>
      <w:sz w:val="24"/>
      <w:szCs w:val="24"/>
      <w:lang w:eastAsia="pt-BR"/>
      <w14:ligatures w14:val="none"/>
    </w:rPr>
  </w:style>
  <w:style w:type="paragraph" w:customStyle="1" w:styleId="xl377">
    <w:name w:val="xl377"/>
    <w:basedOn w:val="Normal"/>
    <w:rsid w:val="00C47F8C"/>
    <w:pPr>
      <w:pBdr>
        <w:top w:val="single" w:sz="4" w:space="0" w:color="auto"/>
        <w:bottom w:val="single" w:sz="4" w:space="0" w:color="auto"/>
      </w:pBdr>
      <w:shd w:val="clear" w:color="000000" w:fill="FFFFFF"/>
      <w:spacing w:before="100" w:beforeAutospacing="1" w:after="100" w:afterAutospacing="1" w:line="360" w:lineRule="auto"/>
      <w:ind w:firstLine="709"/>
      <w:jc w:val="center"/>
    </w:pPr>
    <w:rPr>
      <w:rFonts w:ascii="Arial" w:eastAsia="Times New Roman" w:hAnsi="Arial" w:cs="Arial"/>
      <w:b/>
      <w:bCs/>
      <w:color w:val="000000" w:themeColor="text1"/>
      <w:kern w:val="0"/>
      <w:sz w:val="24"/>
      <w:szCs w:val="24"/>
      <w:lang w:eastAsia="pt-BR"/>
      <w14:ligatures w14:val="none"/>
    </w:rPr>
  </w:style>
  <w:style w:type="paragraph" w:customStyle="1" w:styleId="xl378">
    <w:name w:val="xl378"/>
    <w:basedOn w:val="Normal"/>
    <w:rsid w:val="00C47F8C"/>
    <w:pPr>
      <w:pBdr>
        <w:top w:val="single" w:sz="4" w:space="0" w:color="auto"/>
        <w:bottom w:val="single" w:sz="4" w:space="0" w:color="auto"/>
        <w:right w:val="single" w:sz="4" w:space="0" w:color="auto"/>
      </w:pBdr>
      <w:shd w:val="clear" w:color="000000" w:fill="FFFFFF"/>
      <w:spacing w:before="100" w:beforeAutospacing="1" w:after="100" w:afterAutospacing="1" w:line="360" w:lineRule="auto"/>
      <w:ind w:firstLine="709"/>
      <w:jc w:val="center"/>
    </w:pPr>
    <w:rPr>
      <w:rFonts w:ascii="Arial" w:eastAsia="Times New Roman" w:hAnsi="Arial" w:cs="Arial"/>
      <w:b/>
      <w:bCs/>
      <w:color w:val="000000" w:themeColor="text1"/>
      <w:kern w:val="0"/>
      <w:sz w:val="24"/>
      <w:szCs w:val="24"/>
      <w:lang w:eastAsia="pt-BR"/>
      <w14:ligatures w14:val="none"/>
    </w:rPr>
  </w:style>
  <w:style w:type="paragraph" w:customStyle="1" w:styleId="xl379">
    <w:name w:val="xl379"/>
    <w:basedOn w:val="Normal"/>
    <w:rsid w:val="00C47F8C"/>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360" w:lineRule="auto"/>
      <w:ind w:firstLine="709"/>
      <w:jc w:val="center"/>
      <w:textAlignment w:val="center"/>
    </w:pPr>
    <w:rPr>
      <w:rFonts w:ascii="Arial" w:eastAsia="Times New Roman" w:hAnsi="Arial" w:cs="Arial"/>
      <w:b/>
      <w:bCs/>
      <w:color w:val="000000" w:themeColor="text1"/>
      <w:kern w:val="0"/>
      <w:sz w:val="24"/>
      <w:szCs w:val="24"/>
      <w:lang w:eastAsia="pt-BR"/>
      <w14:ligatures w14:val="none"/>
    </w:rPr>
  </w:style>
  <w:style w:type="paragraph" w:customStyle="1" w:styleId="xl380">
    <w:name w:val="xl380"/>
    <w:basedOn w:val="Normal"/>
    <w:rsid w:val="00C47F8C"/>
    <w:pPr>
      <w:pBdr>
        <w:bottom w:val="single" w:sz="4" w:space="0" w:color="auto"/>
        <w:right w:val="single" w:sz="8" w:space="0" w:color="auto"/>
      </w:pBdr>
      <w:spacing w:before="100" w:beforeAutospacing="1" w:after="100" w:afterAutospacing="1" w:line="360" w:lineRule="auto"/>
      <w:ind w:firstLine="709"/>
      <w:jc w:val="both"/>
    </w:pPr>
    <w:rPr>
      <w:rFonts w:ascii="Arial" w:eastAsia="Times New Roman" w:hAnsi="Arial" w:cs="Arial"/>
      <w:b/>
      <w:bCs/>
      <w:color w:val="000000" w:themeColor="text1"/>
      <w:kern w:val="0"/>
      <w:sz w:val="24"/>
      <w:szCs w:val="24"/>
      <w:lang w:eastAsia="pt-BR"/>
      <w14:ligatures w14:val="none"/>
    </w:rPr>
  </w:style>
  <w:style w:type="paragraph" w:customStyle="1" w:styleId="xl381">
    <w:name w:val="xl381"/>
    <w:basedOn w:val="Normal"/>
    <w:rsid w:val="00C47F8C"/>
    <w:pPr>
      <w:pBdr>
        <w:top w:val="single" w:sz="4" w:space="0" w:color="auto"/>
        <w:left w:val="single" w:sz="8" w:space="0" w:color="auto"/>
        <w:bottom w:val="single" w:sz="8" w:space="0" w:color="auto"/>
      </w:pBdr>
      <w:spacing w:before="100" w:beforeAutospacing="1" w:after="100" w:afterAutospacing="1" w:line="360" w:lineRule="auto"/>
      <w:ind w:firstLine="709"/>
      <w:jc w:val="center"/>
    </w:pPr>
    <w:rPr>
      <w:rFonts w:ascii="Arial" w:eastAsia="Times New Roman" w:hAnsi="Arial" w:cs="Arial"/>
      <w:b/>
      <w:bCs/>
      <w:color w:val="000000" w:themeColor="text1"/>
      <w:kern w:val="0"/>
      <w:sz w:val="24"/>
      <w:szCs w:val="24"/>
      <w:lang w:eastAsia="pt-BR"/>
      <w14:ligatures w14:val="none"/>
    </w:rPr>
  </w:style>
  <w:style w:type="paragraph" w:customStyle="1" w:styleId="xl382">
    <w:name w:val="xl382"/>
    <w:basedOn w:val="Normal"/>
    <w:rsid w:val="00C47F8C"/>
    <w:pPr>
      <w:pBdr>
        <w:top w:val="single" w:sz="4" w:space="0" w:color="auto"/>
        <w:bottom w:val="single" w:sz="8" w:space="0" w:color="auto"/>
      </w:pBdr>
      <w:spacing w:before="100" w:beforeAutospacing="1" w:after="100" w:afterAutospacing="1" w:line="360" w:lineRule="auto"/>
      <w:ind w:firstLine="709"/>
      <w:jc w:val="center"/>
    </w:pPr>
    <w:rPr>
      <w:rFonts w:ascii="Arial" w:eastAsia="Times New Roman" w:hAnsi="Arial" w:cs="Arial"/>
      <w:b/>
      <w:bCs/>
      <w:color w:val="000000" w:themeColor="text1"/>
      <w:kern w:val="0"/>
      <w:sz w:val="24"/>
      <w:szCs w:val="24"/>
      <w:lang w:eastAsia="pt-BR"/>
      <w14:ligatures w14:val="none"/>
    </w:rPr>
  </w:style>
  <w:style w:type="paragraph" w:customStyle="1" w:styleId="xl383">
    <w:name w:val="xl383"/>
    <w:basedOn w:val="Normal"/>
    <w:rsid w:val="00C47F8C"/>
    <w:pPr>
      <w:pBdr>
        <w:top w:val="single" w:sz="4" w:space="0" w:color="auto"/>
        <w:bottom w:val="single" w:sz="8" w:space="0" w:color="auto"/>
        <w:right w:val="single" w:sz="4" w:space="0" w:color="auto"/>
      </w:pBdr>
      <w:spacing w:before="100" w:beforeAutospacing="1" w:after="100" w:afterAutospacing="1" w:line="360" w:lineRule="auto"/>
      <w:ind w:firstLine="709"/>
      <w:jc w:val="center"/>
    </w:pPr>
    <w:rPr>
      <w:rFonts w:ascii="Arial" w:eastAsia="Times New Roman" w:hAnsi="Arial" w:cs="Arial"/>
      <w:b/>
      <w:bCs/>
      <w:color w:val="000000" w:themeColor="text1"/>
      <w:kern w:val="0"/>
      <w:sz w:val="24"/>
      <w:szCs w:val="24"/>
      <w:lang w:eastAsia="pt-BR"/>
      <w14:ligatures w14:val="none"/>
    </w:rPr>
  </w:style>
  <w:style w:type="character" w:customStyle="1" w:styleId="NIVEL2Char">
    <w:name w:val="NIVEL2 Char"/>
    <w:link w:val="NIVEL2"/>
    <w:rsid w:val="00C47F8C"/>
    <w:rPr>
      <w:rFonts w:ascii="Calibri" w:hAnsi="Calibri" w:cs="Times New Roman"/>
      <w:kern w:val="0"/>
      <w14:ligatures w14:val="none"/>
    </w:rPr>
  </w:style>
  <w:style w:type="character" w:customStyle="1" w:styleId="CharChar3">
    <w:name w:val="Char Char3"/>
    <w:rsid w:val="00C47F8C"/>
    <w:rPr>
      <w:sz w:val="24"/>
      <w:szCs w:val="24"/>
      <w:lang w:val="pt-BR" w:eastAsia="pt-BR" w:bidi="ar-SA"/>
    </w:rPr>
  </w:style>
  <w:style w:type="paragraph" w:customStyle="1" w:styleId="AnexoE-Obs">
    <w:name w:val="Anexo E - Obs"/>
    <w:basedOn w:val="Normal"/>
    <w:rsid w:val="00C47F8C"/>
    <w:pPr>
      <w:spacing w:after="0" w:line="360" w:lineRule="auto"/>
      <w:ind w:firstLine="709"/>
      <w:jc w:val="both"/>
    </w:pPr>
    <w:rPr>
      <w:rFonts w:ascii="Arial" w:eastAsia="Times New Roman" w:hAnsi="Arial" w:cs="Times New Roman"/>
      <w:color w:val="000000" w:themeColor="text1"/>
      <w:kern w:val="0"/>
      <w:sz w:val="24"/>
      <w:szCs w:val="20"/>
      <w:lang w:eastAsia="pt-BR"/>
      <w14:ligatures w14:val="none"/>
    </w:rPr>
  </w:style>
  <w:style w:type="character" w:customStyle="1" w:styleId="conteudo-texto">
    <w:name w:val="conteudo-texto"/>
    <w:basedOn w:val="Fontepargpadro"/>
    <w:uiPriority w:val="99"/>
    <w:rsid w:val="00C47F8C"/>
  </w:style>
  <w:style w:type="character" w:customStyle="1" w:styleId="CharChar6">
    <w:name w:val="Char Char6"/>
    <w:uiPriority w:val="99"/>
    <w:rsid w:val="00C47F8C"/>
    <w:rPr>
      <w:rFonts w:ascii="Calibri" w:hAnsi="Calibri" w:cs="Times New Roman"/>
      <w:b/>
      <w:bCs/>
      <w:i/>
      <w:iCs/>
      <w:sz w:val="26"/>
      <w:szCs w:val="26"/>
      <w:lang w:val="pt-BR" w:eastAsia="pt-BR" w:bidi="ar-SA"/>
    </w:rPr>
  </w:style>
  <w:style w:type="paragraph" w:customStyle="1" w:styleId="H4">
    <w:name w:val="H4"/>
    <w:basedOn w:val="Normal"/>
    <w:next w:val="Normal"/>
    <w:uiPriority w:val="99"/>
    <w:rsid w:val="00C47F8C"/>
    <w:pPr>
      <w:keepNext/>
      <w:widowControl w:val="0"/>
      <w:spacing w:before="100" w:after="100" w:line="360" w:lineRule="auto"/>
      <w:ind w:firstLine="709"/>
      <w:jc w:val="both"/>
      <w:outlineLvl w:val="4"/>
    </w:pPr>
    <w:rPr>
      <w:rFonts w:ascii="Arial" w:eastAsia="Times New Roman" w:hAnsi="Arial" w:cs="Times New Roman"/>
      <w:b/>
      <w:color w:val="000000" w:themeColor="text1"/>
      <w:kern w:val="0"/>
      <w:sz w:val="24"/>
      <w:szCs w:val="20"/>
      <w:lang w:eastAsia="pt-BR"/>
      <w14:ligatures w14:val="none"/>
    </w:rPr>
  </w:style>
  <w:style w:type="paragraph" w:customStyle="1" w:styleId="DefinitionTerm">
    <w:name w:val="Definition Term"/>
    <w:basedOn w:val="Normal"/>
    <w:next w:val="DefinitionList"/>
    <w:rsid w:val="00C47F8C"/>
    <w:pPr>
      <w:widowControl w:val="0"/>
      <w:spacing w:after="0" w:line="360" w:lineRule="auto"/>
      <w:ind w:firstLine="709"/>
      <w:jc w:val="both"/>
    </w:pPr>
    <w:rPr>
      <w:rFonts w:ascii="Arial" w:eastAsia="Times New Roman" w:hAnsi="Arial" w:cs="Times New Roman"/>
      <w:color w:val="000000" w:themeColor="text1"/>
      <w:kern w:val="0"/>
      <w:sz w:val="24"/>
      <w:szCs w:val="20"/>
      <w:lang w:eastAsia="pt-BR"/>
      <w14:ligatures w14:val="none"/>
    </w:rPr>
  </w:style>
  <w:style w:type="paragraph" w:customStyle="1" w:styleId="DefinitionList">
    <w:name w:val="Definition List"/>
    <w:basedOn w:val="Normal"/>
    <w:next w:val="DefinitionTerm"/>
    <w:rsid w:val="00C47F8C"/>
    <w:pPr>
      <w:widowControl w:val="0"/>
      <w:spacing w:after="0" w:line="360" w:lineRule="auto"/>
      <w:ind w:left="360" w:firstLine="709"/>
      <w:jc w:val="both"/>
    </w:pPr>
    <w:rPr>
      <w:rFonts w:ascii="Arial" w:eastAsia="Times New Roman" w:hAnsi="Arial" w:cs="Times New Roman"/>
      <w:color w:val="000000" w:themeColor="text1"/>
      <w:kern w:val="0"/>
      <w:sz w:val="24"/>
      <w:szCs w:val="20"/>
      <w:lang w:eastAsia="pt-BR"/>
      <w14:ligatures w14:val="none"/>
    </w:rPr>
  </w:style>
  <w:style w:type="character" w:customStyle="1" w:styleId="NIVEL1Char0">
    <w:name w:val="NIVEL1 Char"/>
    <w:link w:val="NIVEL10"/>
    <w:locked/>
    <w:rsid w:val="00C47F8C"/>
    <w:rPr>
      <w:rFonts w:ascii="Calibri" w:hAnsi="Calibri" w:cs="Times New Roman"/>
      <w:kern w:val="0"/>
      <w14:ligatures w14:val="none"/>
    </w:rPr>
  </w:style>
  <w:style w:type="paragraph" w:customStyle="1" w:styleId="CM26">
    <w:name w:val="CM26"/>
    <w:basedOn w:val="Normal"/>
    <w:next w:val="Normal"/>
    <w:uiPriority w:val="99"/>
    <w:rsid w:val="00C47F8C"/>
    <w:pPr>
      <w:widowControl w:val="0"/>
      <w:suppressAutoHyphens/>
      <w:autoSpaceDE w:val="0"/>
      <w:spacing w:after="0" w:line="416" w:lineRule="atLeast"/>
      <w:ind w:firstLine="709"/>
      <w:jc w:val="both"/>
    </w:pPr>
    <w:rPr>
      <w:rFonts w:ascii="Arial" w:eastAsia="Times New Roman" w:hAnsi="Arial" w:cs="Times New Roman"/>
      <w:color w:val="000000" w:themeColor="text1"/>
      <w:kern w:val="0"/>
      <w:sz w:val="24"/>
      <w:szCs w:val="24"/>
      <w:lang w:eastAsia="ar-SA"/>
      <w14:ligatures w14:val="none"/>
    </w:rPr>
  </w:style>
  <w:style w:type="character" w:customStyle="1" w:styleId="NormalArialChar">
    <w:name w:val="Normal Arial Char"/>
    <w:link w:val="NormalArial0"/>
    <w:locked/>
    <w:rsid w:val="00C47F8C"/>
    <w:rPr>
      <w:rFonts w:ascii="Arial" w:eastAsia="Times New Roman" w:hAnsi="Arial" w:cs="Times New Roman"/>
      <w:kern w:val="0"/>
      <w:sz w:val="24"/>
      <w:szCs w:val="20"/>
      <w:lang w:eastAsia="pt-BR"/>
      <w14:ligatures w14:val="none"/>
    </w:rPr>
  </w:style>
  <w:style w:type="character" w:customStyle="1" w:styleId="postbody1">
    <w:name w:val="postbody1"/>
    <w:uiPriority w:val="99"/>
    <w:rsid w:val="00C47F8C"/>
    <w:rPr>
      <w:rFonts w:ascii="Verdana" w:hAnsi="Verdana" w:cs="Times New Roman"/>
      <w:color w:val="000000"/>
      <w:sz w:val="18"/>
      <w:szCs w:val="18"/>
    </w:rPr>
  </w:style>
  <w:style w:type="paragraph" w:customStyle="1" w:styleId="WW-Corpodetexto21">
    <w:name w:val="WW-Corpo de texto 21"/>
    <w:basedOn w:val="Normal"/>
    <w:rsid w:val="00C47F8C"/>
    <w:pPr>
      <w:suppressAutoHyphens/>
      <w:spacing w:after="0" w:line="360" w:lineRule="auto"/>
      <w:ind w:firstLine="709"/>
      <w:jc w:val="both"/>
    </w:pPr>
    <w:rPr>
      <w:rFonts w:ascii="Arial" w:eastAsia="Calibri" w:hAnsi="Arial" w:cs="Times New Roman"/>
      <w:color w:val="000000" w:themeColor="text1"/>
      <w:kern w:val="0"/>
      <w:sz w:val="24"/>
      <w:szCs w:val="20"/>
      <w:lang w:eastAsia="ar-SA"/>
      <w14:ligatures w14:val="none"/>
    </w:rPr>
  </w:style>
  <w:style w:type="numbering" w:styleId="111111">
    <w:name w:val="Outline List 2"/>
    <w:basedOn w:val="Semlista"/>
    <w:rsid w:val="00C47F8C"/>
  </w:style>
  <w:style w:type="paragraph" w:customStyle="1" w:styleId="item">
    <w:name w:val="item"/>
    <w:basedOn w:val="Normal"/>
    <w:qFormat/>
    <w:rsid w:val="00C47F8C"/>
    <w:pPr>
      <w:numPr>
        <w:ilvl w:val="2"/>
        <w:numId w:val="84"/>
      </w:numPr>
      <w:tabs>
        <w:tab w:val="clear" w:pos="1440"/>
      </w:tabs>
      <w:suppressAutoHyphens/>
      <w:spacing w:after="0" w:line="360" w:lineRule="auto"/>
      <w:ind w:left="0" w:firstLine="0"/>
      <w:jc w:val="both"/>
    </w:pPr>
    <w:rPr>
      <w:rFonts w:ascii="Tahoma" w:eastAsia="Times New Roman" w:hAnsi="Tahoma" w:cs="Tahoma"/>
      <w:color w:val="000000" w:themeColor="text1"/>
      <w:kern w:val="0"/>
      <w:sz w:val="24"/>
      <w:szCs w:val="20"/>
      <w:lang w:eastAsia="pt-BR"/>
      <w14:ligatures w14:val="none"/>
    </w:rPr>
  </w:style>
  <w:style w:type="paragraph" w:customStyle="1" w:styleId="Caption1">
    <w:name w:val="Caption1"/>
    <w:basedOn w:val="Normal"/>
    <w:rsid w:val="00C47F8C"/>
    <w:pPr>
      <w:suppressLineNumbers/>
      <w:spacing w:before="120" w:after="120" w:line="276" w:lineRule="auto"/>
      <w:ind w:firstLine="709"/>
      <w:jc w:val="both"/>
    </w:pPr>
    <w:rPr>
      <w:rFonts w:ascii="Calibri" w:eastAsia="Times New Roman" w:hAnsi="Calibri" w:cs="Tahoma"/>
      <w:i/>
      <w:iCs/>
      <w:color w:val="000000" w:themeColor="text1"/>
      <w:kern w:val="0"/>
      <w:sz w:val="24"/>
      <w:szCs w:val="24"/>
      <w:lang w:eastAsia="ar-SA"/>
      <w14:ligatures w14:val="none"/>
    </w:rPr>
  </w:style>
  <w:style w:type="paragraph" w:customStyle="1" w:styleId="TtulodaTabela0">
    <w:name w:val="Título da Tabela"/>
    <w:basedOn w:val="Contedodatabela"/>
    <w:rsid w:val="00C47F8C"/>
    <w:pPr>
      <w:widowControl/>
      <w:suppressAutoHyphens w:val="0"/>
      <w:spacing w:after="200" w:line="276" w:lineRule="auto"/>
      <w:ind w:firstLine="709"/>
      <w:jc w:val="center"/>
    </w:pPr>
    <w:rPr>
      <w:rFonts w:ascii="Calibri" w:eastAsia="Times New Roman" w:hAnsi="Calibri" w:cs="Calibri"/>
      <w:b/>
      <w:bCs/>
      <w:color w:val="000000" w:themeColor="text1"/>
      <w:sz w:val="22"/>
      <w:szCs w:val="22"/>
      <w:lang w:eastAsia="ar-SA"/>
    </w:rPr>
  </w:style>
  <w:style w:type="paragraph" w:customStyle="1" w:styleId="CM6">
    <w:name w:val="CM6"/>
    <w:basedOn w:val="Default"/>
    <w:next w:val="Default"/>
    <w:uiPriority w:val="99"/>
    <w:rsid w:val="00C47F8C"/>
    <w:pPr>
      <w:widowControl w:val="0"/>
      <w:spacing w:line="280" w:lineRule="atLeast"/>
    </w:pPr>
    <w:rPr>
      <w:rFonts w:ascii="Arial" w:eastAsia="Times New Roman" w:hAnsi="Arial" w:cs="Arial"/>
      <w:color w:val="auto"/>
      <w:lang w:eastAsia="pt-BR"/>
    </w:rPr>
  </w:style>
  <w:style w:type="character" w:customStyle="1" w:styleId="atn">
    <w:name w:val="atn"/>
    <w:rsid w:val="00C47F8C"/>
  </w:style>
  <w:style w:type="paragraph" w:customStyle="1" w:styleId="TitulosdeItens">
    <w:name w:val="Titulos de Itens"/>
    <w:basedOn w:val="PargrafodaLista"/>
    <w:rsid w:val="00C47F8C"/>
    <w:pPr>
      <w:numPr>
        <w:numId w:val="98"/>
      </w:numPr>
      <w:tabs>
        <w:tab w:val="num" w:pos="360"/>
      </w:tabs>
      <w:suppressAutoHyphens/>
      <w:autoSpaceDN w:val="0"/>
      <w:spacing w:after="0" w:line="360" w:lineRule="auto"/>
      <w:contextualSpacing w:val="0"/>
      <w:jc w:val="both"/>
    </w:pPr>
    <w:rPr>
      <w:rFonts w:ascii="Calibri" w:eastAsia="Arial" w:hAnsi="Calibri" w:cs="Times New Roman"/>
      <w:caps/>
      <w:color w:val="000000" w:themeColor="text1"/>
      <w:kern w:val="0"/>
      <w:lang w:eastAsia="zh-CN"/>
      <w14:ligatures w14:val="none"/>
    </w:rPr>
  </w:style>
  <w:style w:type="numbering" w:customStyle="1" w:styleId="LFO2">
    <w:name w:val="LFO2"/>
    <w:basedOn w:val="Semlista"/>
    <w:rsid w:val="00C47F8C"/>
  </w:style>
  <w:style w:type="paragraph" w:customStyle="1" w:styleId="Standarduser">
    <w:name w:val="Standard (user)"/>
    <w:qFormat/>
    <w:rsid w:val="00C47F8C"/>
    <w:pPr>
      <w:suppressAutoHyphens/>
      <w:autoSpaceDN w:val="0"/>
      <w:spacing w:after="200" w:line="276" w:lineRule="auto"/>
      <w:textAlignment w:val="baseline"/>
    </w:pPr>
    <w:rPr>
      <w:rFonts w:ascii="Calibri" w:eastAsia="Times New Roman" w:hAnsi="Calibri" w:cs="Times New Roman"/>
      <w:kern w:val="3"/>
      <w:lang w:eastAsia="zh-CN"/>
      <w14:ligatures w14:val="none"/>
    </w:rPr>
  </w:style>
  <w:style w:type="table" w:customStyle="1" w:styleId="TabeladeGrade1Clara-nfase41">
    <w:name w:val="Tabela de Grade 1 Clara - Ênfase 41"/>
    <w:basedOn w:val="Tabelanormal"/>
    <w:uiPriority w:val="46"/>
    <w:rsid w:val="00C47F8C"/>
    <w:pPr>
      <w:spacing w:after="0" w:line="240" w:lineRule="auto"/>
    </w:pPr>
    <w:rPr>
      <w:rFonts w:ascii="Cambria" w:eastAsia="Cambria" w:hAnsi="Cambria" w:cs="Times New Roman"/>
      <w:kern w:val="0"/>
      <w14:ligatures w14:val="none"/>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character" w:customStyle="1" w:styleId="Ttulo1Char1">
    <w:name w:val="Título 1 Char1"/>
    <w:aliases w:val="Head1 Char1"/>
    <w:rsid w:val="00C47F8C"/>
    <w:rPr>
      <w:rFonts w:ascii="Cambria" w:eastAsia="Times New Roman" w:hAnsi="Cambria" w:cs="Times New Roman"/>
      <w:b/>
      <w:bCs/>
      <w:color w:val="365F91"/>
      <w:sz w:val="28"/>
      <w:szCs w:val="28"/>
    </w:rPr>
  </w:style>
  <w:style w:type="character" w:customStyle="1" w:styleId="Ttulo3Char1">
    <w:name w:val="Título 3 Char1"/>
    <w:aliases w:val="H3 Char1,heading 3 Char1"/>
    <w:semiHidden/>
    <w:rsid w:val="00C47F8C"/>
    <w:rPr>
      <w:rFonts w:ascii="Cambria" w:eastAsia="Times New Roman" w:hAnsi="Cambria" w:cs="Times New Roman"/>
      <w:b/>
      <w:bCs/>
      <w:color w:val="4F81BD"/>
      <w:sz w:val="24"/>
      <w:szCs w:val="24"/>
    </w:rPr>
  </w:style>
  <w:style w:type="paragraph" w:styleId="Remissivo1">
    <w:name w:val="index 1"/>
    <w:basedOn w:val="Normal"/>
    <w:next w:val="Normal"/>
    <w:autoRedefine/>
    <w:uiPriority w:val="99"/>
    <w:unhideWhenUsed/>
    <w:rsid w:val="00C47F8C"/>
    <w:pPr>
      <w:spacing w:after="0" w:line="360" w:lineRule="auto"/>
      <w:ind w:firstLine="709"/>
      <w:jc w:val="both"/>
    </w:pPr>
    <w:rPr>
      <w:rFonts w:ascii="Arial" w:eastAsia="Times New Roman" w:hAnsi="Arial" w:cs="Times New Roman"/>
      <w:color w:val="000000" w:themeColor="text1"/>
      <w:kern w:val="0"/>
      <w:sz w:val="24"/>
      <w:szCs w:val="20"/>
      <w:lang w:eastAsia="pt-BR"/>
      <w14:ligatures w14:val="none"/>
    </w:rPr>
  </w:style>
  <w:style w:type="character" w:customStyle="1" w:styleId="CabealhoChar1">
    <w:name w:val="Cabeçalho Char1"/>
    <w:aliases w:val="foote Char1"/>
    <w:semiHidden/>
    <w:rsid w:val="00C47F8C"/>
    <w:rPr>
      <w:rFonts w:ascii="Times New Roman" w:eastAsia="Times New Roman" w:hAnsi="Times New Roman" w:cs="Times New Roman"/>
      <w:sz w:val="24"/>
      <w:szCs w:val="24"/>
      <w:lang w:eastAsia="pt-BR"/>
    </w:rPr>
  </w:style>
  <w:style w:type="paragraph" w:styleId="Listadecontinuao2">
    <w:name w:val="List Continue 2"/>
    <w:basedOn w:val="Normal"/>
    <w:uiPriority w:val="99"/>
    <w:unhideWhenUsed/>
    <w:rsid w:val="00C47F8C"/>
    <w:pPr>
      <w:spacing w:after="120" w:line="360" w:lineRule="auto"/>
      <w:ind w:left="566" w:firstLine="709"/>
      <w:jc w:val="both"/>
    </w:pPr>
    <w:rPr>
      <w:rFonts w:ascii="Arial" w:eastAsia="Times New Roman" w:hAnsi="Arial" w:cs="Times New Roman"/>
      <w:color w:val="000000" w:themeColor="text1"/>
      <w:kern w:val="0"/>
      <w:sz w:val="24"/>
      <w:szCs w:val="24"/>
      <w:lang w:eastAsia="pt-BR"/>
      <w14:ligatures w14:val="none"/>
    </w:rPr>
  </w:style>
  <w:style w:type="paragraph" w:customStyle="1" w:styleId="BodyText31">
    <w:name w:val="Body Text 31"/>
    <w:basedOn w:val="Normal"/>
    <w:uiPriority w:val="99"/>
    <w:rsid w:val="00C47F8C"/>
    <w:pPr>
      <w:tabs>
        <w:tab w:val="left" w:pos="-1276"/>
      </w:tabs>
      <w:spacing w:after="0" w:line="360" w:lineRule="auto"/>
      <w:ind w:firstLine="709"/>
      <w:jc w:val="both"/>
    </w:pPr>
    <w:rPr>
      <w:rFonts w:ascii="Arial" w:eastAsia="Times New Roman" w:hAnsi="Arial" w:cs="Times New Roman"/>
      <w:color w:val="000000" w:themeColor="text1"/>
      <w:kern w:val="0"/>
      <w:szCs w:val="20"/>
      <w:lang w:eastAsia="pt-BR"/>
      <w14:ligatures w14:val="none"/>
    </w:rPr>
  </w:style>
  <w:style w:type="paragraph" w:customStyle="1" w:styleId="EstiloTtulo1Calibri12ptTodasemmaisculasAntes3pt">
    <w:name w:val="Estilo Título 1 + Calibri 12 pt Todas em maiúsculas Antes:  3 pt..."/>
    <w:basedOn w:val="Ttulo1"/>
    <w:uiPriority w:val="99"/>
    <w:rsid w:val="00C47F8C"/>
    <w:pPr>
      <w:keepNext w:val="0"/>
      <w:keepLines w:val="0"/>
      <w:tabs>
        <w:tab w:val="left" w:pos="8789"/>
      </w:tabs>
      <w:spacing w:before="60" w:after="60" w:line="360" w:lineRule="auto"/>
      <w:ind w:right="-845" w:firstLine="709"/>
      <w:jc w:val="both"/>
    </w:pPr>
    <w:rPr>
      <w:rFonts w:ascii="Calibri" w:eastAsia="Times New Roman" w:hAnsi="Calibri" w:cs="Times New Roman"/>
      <w:b/>
      <w:bCs/>
      <w:caps/>
      <w:color w:val="000000" w:themeColor="text1"/>
      <w:kern w:val="0"/>
      <w:sz w:val="24"/>
      <w:szCs w:val="20"/>
      <w:lang w:val="x-none" w:eastAsia="pt-BR"/>
      <w14:ligatures w14:val="none"/>
    </w:rPr>
  </w:style>
  <w:style w:type="paragraph" w:customStyle="1" w:styleId="EstiloTtulo1Calibri12pt">
    <w:name w:val="Estilo Título 1 + Calibri 12 pt"/>
    <w:basedOn w:val="Ttulo1"/>
    <w:uiPriority w:val="99"/>
    <w:rsid w:val="00C47F8C"/>
    <w:pPr>
      <w:keepNext w:val="0"/>
      <w:keepLines w:val="0"/>
      <w:tabs>
        <w:tab w:val="left" w:pos="8789"/>
      </w:tabs>
      <w:spacing w:before="240" w:after="0" w:line="360" w:lineRule="auto"/>
      <w:ind w:right="-845" w:firstLine="709"/>
      <w:jc w:val="both"/>
    </w:pPr>
    <w:rPr>
      <w:rFonts w:ascii="Calibri" w:eastAsia="Times New Roman" w:hAnsi="Calibri" w:cs="Times New Roman"/>
      <w:b/>
      <w:bCs/>
      <w:color w:val="000000" w:themeColor="text1"/>
      <w:kern w:val="0"/>
      <w:sz w:val="24"/>
      <w:szCs w:val="20"/>
      <w:lang w:val="x-none" w:eastAsia="pt-BR"/>
      <w14:ligatures w14:val="none"/>
    </w:rPr>
  </w:style>
  <w:style w:type="paragraph" w:customStyle="1" w:styleId="BodyText23">
    <w:name w:val="Body Text 23"/>
    <w:basedOn w:val="Normal"/>
    <w:uiPriority w:val="99"/>
    <w:rsid w:val="00C47F8C"/>
    <w:pPr>
      <w:suppressAutoHyphens/>
      <w:spacing w:after="0" w:line="360" w:lineRule="auto"/>
      <w:ind w:firstLine="709"/>
      <w:jc w:val="both"/>
    </w:pPr>
    <w:rPr>
      <w:rFonts w:ascii="Verdana" w:eastAsia="Times New Roman" w:hAnsi="Verdana" w:cs="Times New Roman"/>
      <w:color w:val="000000" w:themeColor="text1"/>
      <w:kern w:val="0"/>
      <w:sz w:val="24"/>
      <w:szCs w:val="20"/>
      <w:lang w:val="pt-PT" w:eastAsia="ar-SA"/>
      <w14:ligatures w14:val="none"/>
    </w:rPr>
  </w:style>
  <w:style w:type="paragraph" w:customStyle="1" w:styleId="WW-Recuodecorpodetexto312">
    <w:name w:val="WW-Recuo de corpo de texto 312"/>
    <w:basedOn w:val="Normal"/>
    <w:uiPriority w:val="99"/>
    <w:rsid w:val="00C47F8C"/>
    <w:pPr>
      <w:suppressAutoHyphens/>
      <w:spacing w:before="80" w:after="80" w:line="360" w:lineRule="auto"/>
      <w:ind w:right="9" w:firstLine="1418"/>
      <w:jc w:val="both"/>
    </w:pPr>
    <w:rPr>
      <w:rFonts w:ascii="Verdana" w:eastAsia="Times New Roman" w:hAnsi="Verdana" w:cs="Times New Roman"/>
      <w:color w:val="000000" w:themeColor="text1"/>
      <w:kern w:val="0"/>
      <w:sz w:val="24"/>
      <w:szCs w:val="20"/>
      <w:lang w:val="pt-PT" w:eastAsia="ar-SA"/>
      <w14:ligatures w14:val="none"/>
    </w:rPr>
  </w:style>
  <w:style w:type="paragraph" w:customStyle="1" w:styleId="TxBr2p3">
    <w:name w:val="TxBr_2p3"/>
    <w:basedOn w:val="Normal"/>
    <w:uiPriority w:val="99"/>
    <w:rsid w:val="00C47F8C"/>
    <w:pPr>
      <w:tabs>
        <w:tab w:val="left" w:pos="204"/>
      </w:tabs>
      <w:snapToGrid w:val="0"/>
      <w:spacing w:after="0" w:line="232" w:lineRule="atLeast"/>
      <w:ind w:firstLine="709"/>
      <w:jc w:val="both"/>
    </w:pPr>
    <w:rPr>
      <w:rFonts w:ascii="Arial" w:eastAsia="Times New Roman" w:hAnsi="Arial" w:cs="Times New Roman"/>
      <w:color w:val="000000" w:themeColor="text1"/>
      <w:kern w:val="0"/>
      <w:sz w:val="24"/>
      <w:szCs w:val="20"/>
      <w:lang w:eastAsia="pt-BR"/>
      <w14:ligatures w14:val="none"/>
    </w:rPr>
  </w:style>
  <w:style w:type="paragraph" w:customStyle="1" w:styleId="Frmula">
    <w:name w:val="Fórmula"/>
    <w:basedOn w:val="Normal"/>
    <w:uiPriority w:val="99"/>
    <w:rsid w:val="00C47F8C"/>
    <w:pPr>
      <w:widowControl w:val="0"/>
      <w:autoSpaceDE w:val="0"/>
      <w:autoSpaceDN w:val="0"/>
      <w:spacing w:before="120" w:after="180" w:line="360" w:lineRule="auto"/>
      <w:ind w:firstLine="709"/>
      <w:jc w:val="center"/>
    </w:pPr>
    <w:rPr>
      <w:rFonts w:ascii="Arial" w:eastAsia="Times New Roman" w:hAnsi="Arial" w:cs="Times New Roman"/>
      <w:color w:val="000000" w:themeColor="text1"/>
      <w:kern w:val="0"/>
      <w:sz w:val="24"/>
      <w:szCs w:val="20"/>
      <w:lang w:eastAsia="pt-BR"/>
      <w14:ligatures w14:val="none"/>
    </w:rPr>
  </w:style>
  <w:style w:type="paragraph" w:customStyle="1" w:styleId="Contedodoquadro">
    <w:name w:val="Conteúdo do quadro"/>
    <w:basedOn w:val="Corpodetexto"/>
    <w:uiPriority w:val="99"/>
    <w:rsid w:val="00C47F8C"/>
    <w:pPr>
      <w:widowControl w:val="0"/>
      <w:tabs>
        <w:tab w:val="left" w:pos="1134"/>
        <w:tab w:val="left" w:pos="1588"/>
      </w:tabs>
      <w:suppressAutoHyphens/>
      <w:spacing w:after="120" w:line="266" w:lineRule="exact"/>
      <w:ind w:firstLine="709"/>
    </w:pPr>
    <w:rPr>
      <w:color w:val="000000" w:themeColor="text1"/>
      <w:lang w:val="en-US"/>
    </w:rPr>
  </w:style>
  <w:style w:type="paragraph" w:customStyle="1" w:styleId="WW-Legenda">
    <w:name w:val="WW-Legenda"/>
    <w:basedOn w:val="Normal"/>
    <w:uiPriority w:val="99"/>
    <w:rsid w:val="00C47F8C"/>
    <w:pPr>
      <w:widowControl w:val="0"/>
      <w:suppressLineNumbers/>
      <w:suppressAutoHyphens/>
      <w:spacing w:before="120" w:after="120" w:line="360" w:lineRule="auto"/>
      <w:ind w:firstLine="709"/>
      <w:jc w:val="both"/>
    </w:pPr>
    <w:rPr>
      <w:rFonts w:ascii="Arial" w:eastAsia="Times New Roman" w:hAnsi="Arial" w:cs="Tahoma"/>
      <w:i/>
      <w:iCs/>
      <w:color w:val="000000" w:themeColor="text1"/>
      <w:kern w:val="0"/>
      <w:sz w:val="24"/>
      <w:szCs w:val="20"/>
      <w:lang w:eastAsia="pt-BR"/>
      <w14:ligatures w14:val="none"/>
    </w:rPr>
  </w:style>
  <w:style w:type="paragraph" w:customStyle="1" w:styleId="WW-ndice">
    <w:name w:val="WW-Índice"/>
    <w:basedOn w:val="Normal"/>
    <w:uiPriority w:val="99"/>
    <w:rsid w:val="00C47F8C"/>
    <w:pPr>
      <w:widowControl w:val="0"/>
      <w:suppressLineNumbers/>
      <w:suppressAutoHyphens/>
      <w:spacing w:after="0" w:line="360" w:lineRule="auto"/>
      <w:ind w:firstLine="709"/>
      <w:jc w:val="both"/>
    </w:pPr>
    <w:rPr>
      <w:rFonts w:ascii="Arial" w:eastAsia="Times New Roman" w:hAnsi="Arial" w:cs="Tahoma"/>
      <w:color w:val="000000" w:themeColor="text1"/>
      <w:kern w:val="0"/>
      <w:sz w:val="24"/>
      <w:szCs w:val="20"/>
      <w:lang w:eastAsia="pt-BR"/>
      <w14:ligatures w14:val="none"/>
    </w:rPr>
  </w:style>
  <w:style w:type="paragraph" w:customStyle="1" w:styleId="WW-TtuloPrincipal">
    <w:name w:val="WW-Título Principal"/>
    <w:basedOn w:val="Normal"/>
    <w:next w:val="Corpodetexto"/>
    <w:uiPriority w:val="99"/>
    <w:rsid w:val="00C47F8C"/>
    <w:pPr>
      <w:keepNext/>
      <w:widowControl w:val="0"/>
      <w:suppressAutoHyphens/>
      <w:spacing w:before="240" w:after="120" w:line="360" w:lineRule="auto"/>
      <w:ind w:firstLine="709"/>
      <w:jc w:val="both"/>
    </w:pPr>
    <w:rPr>
      <w:rFonts w:ascii="Arial" w:eastAsia="Lucida Sans Unicode" w:hAnsi="Arial" w:cs="Tahoma"/>
      <w:color w:val="000000" w:themeColor="text1"/>
      <w:kern w:val="0"/>
      <w:sz w:val="28"/>
      <w:szCs w:val="28"/>
      <w:lang w:eastAsia="pt-BR"/>
      <w14:ligatures w14:val="none"/>
    </w:rPr>
  </w:style>
  <w:style w:type="paragraph" w:customStyle="1" w:styleId="Cabealho1">
    <w:name w:val="Cabeçalho1"/>
    <w:basedOn w:val="Normal"/>
    <w:uiPriority w:val="99"/>
    <w:rsid w:val="00C47F8C"/>
    <w:pPr>
      <w:tabs>
        <w:tab w:val="center" w:pos="4419"/>
        <w:tab w:val="right" w:pos="8838"/>
      </w:tabs>
      <w:spacing w:after="0" w:line="360" w:lineRule="auto"/>
      <w:ind w:firstLine="709"/>
      <w:jc w:val="both"/>
    </w:pPr>
    <w:rPr>
      <w:rFonts w:ascii="Arial" w:eastAsia="Times New Roman" w:hAnsi="Arial" w:cs="Times New Roman"/>
      <w:color w:val="000000" w:themeColor="text1"/>
      <w:kern w:val="0"/>
      <w:sz w:val="24"/>
      <w:szCs w:val="20"/>
      <w:lang w:eastAsia="pt-BR"/>
      <w14:ligatures w14:val="none"/>
    </w:rPr>
  </w:style>
  <w:style w:type="paragraph" w:customStyle="1" w:styleId="PlainText1">
    <w:name w:val="Plain Text1"/>
    <w:basedOn w:val="Normal"/>
    <w:uiPriority w:val="99"/>
    <w:rsid w:val="00C47F8C"/>
    <w:pPr>
      <w:spacing w:after="0" w:line="360" w:lineRule="auto"/>
      <w:ind w:firstLine="709"/>
      <w:jc w:val="both"/>
    </w:pPr>
    <w:rPr>
      <w:rFonts w:ascii="Courier New" w:eastAsia="Times New Roman" w:hAnsi="Courier New" w:cs="Times New Roman"/>
      <w:color w:val="000000" w:themeColor="text1"/>
      <w:kern w:val="0"/>
      <w:sz w:val="24"/>
      <w:szCs w:val="20"/>
      <w:lang w:eastAsia="pt-BR"/>
      <w14:ligatures w14:val="none"/>
    </w:rPr>
  </w:style>
  <w:style w:type="paragraph" w:customStyle="1" w:styleId="BodyTextIndent21">
    <w:name w:val="Body Text Indent 21"/>
    <w:basedOn w:val="Normal"/>
    <w:uiPriority w:val="99"/>
    <w:rsid w:val="00C47F8C"/>
    <w:pPr>
      <w:spacing w:after="0" w:line="360" w:lineRule="auto"/>
      <w:ind w:left="1418" w:hanging="284"/>
      <w:jc w:val="both"/>
    </w:pPr>
    <w:rPr>
      <w:rFonts w:ascii="Arial" w:eastAsia="Times New Roman" w:hAnsi="Arial" w:cs="Times New Roman"/>
      <w:color w:val="000000" w:themeColor="text1"/>
      <w:kern w:val="0"/>
      <w:sz w:val="28"/>
      <w:szCs w:val="20"/>
      <w:lang w:eastAsia="pt-BR"/>
      <w14:ligatures w14:val="none"/>
    </w:rPr>
  </w:style>
  <w:style w:type="paragraph" w:customStyle="1" w:styleId="BodyTextIndent31">
    <w:name w:val="Body Text Indent 31"/>
    <w:basedOn w:val="Normal"/>
    <w:uiPriority w:val="99"/>
    <w:rsid w:val="00C47F8C"/>
    <w:pPr>
      <w:spacing w:after="0" w:line="360" w:lineRule="auto"/>
      <w:ind w:firstLine="2127"/>
      <w:jc w:val="both"/>
    </w:pPr>
    <w:rPr>
      <w:rFonts w:ascii="Arial" w:eastAsia="Times New Roman" w:hAnsi="Arial" w:cs="Times New Roman"/>
      <w:color w:val="000000" w:themeColor="text1"/>
      <w:kern w:val="0"/>
      <w:sz w:val="28"/>
      <w:szCs w:val="20"/>
      <w:lang w:eastAsia="pt-BR"/>
      <w14:ligatures w14:val="none"/>
    </w:rPr>
  </w:style>
  <w:style w:type="paragraph" w:customStyle="1" w:styleId="BodyText1">
    <w:name w:val="Body Text1"/>
    <w:basedOn w:val="Normal"/>
    <w:uiPriority w:val="99"/>
    <w:rsid w:val="00C47F8C"/>
    <w:pPr>
      <w:spacing w:after="0" w:line="360" w:lineRule="auto"/>
      <w:ind w:firstLine="709"/>
      <w:jc w:val="both"/>
    </w:pPr>
    <w:rPr>
      <w:rFonts w:ascii="Arial" w:eastAsia="Times New Roman" w:hAnsi="Arial" w:cs="Times New Roman"/>
      <w:color w:val="000000" w:themeColor="text1"/>
      <w:kern w:val="0"/>
      <w:sz w:val="28"/>
      <w:szCs w:val="20"/>
      <w:lang w:eastAsia="pt-BR"/>
      <w14:ligatures w14:val="none"/>
    </w:rPr>
  </w:style>
  <w:style w:type="paragraph" w:customStyle="1" w:styleId="C0101065">
    <w:name w:val="_C0101065"/>
    <w:basedOn w:val="Normal"/>
    <w:uiPriority w:val="99"/>
    <w:rsid w:val="00C47F8C"/>
    <w:pPr>
      <w:widowControl w:val="0"/>
      <w:suppressAutoHyphens/>
      <w:spacing w:after="0" w:line="360" w:lineRule="auto"/>
      <w:ind w:firstLine="709"/>
      <w:jc w:val="center"/>
    </w:pPr>
    <w:rPr>
      <w:rFonts w:ascii="Arial" w:eastAsia="Times New Roman" w:hAnsi="Arial" w:cs="Times New Roman"/>
      <w:color w:val="000000"/>
      <w:kern w:val="0"/>
      <w:sz w:val="24"/>
      <w:szCs w:val="20"/>
      <w:lang w:eastAsia="pt-BR"/>
      <w14:ligatures w14:val="none"/>
    </w:rPr>
  </w:style>
  <w:style w:type="paragraph" w:customStyle="1" w:styleId="A012565">
    <w:name w:val="_A012565"/>
    <w:basedOn w:val="C0101065"/>
    <w:next w:val="C0101065"/>
    <w:uiPriority w:val="99"/>
    <w:rsid w:val="00C47F8C"/>
    <w:pPr>
      <w:ind w:left="3456" w:hanging="3456"/>
      <w:jc w:val="both"/>
    </w:pPr>
  </w:style>
  <w:style w:type="paragraph" w:customStyle="1" w:styleId="A2001065">
    <w:name w:val="_A2001065"/>
    <w:basedOn w:val="C0101065"/>
    <w:next w:val="C0101065"/>
    <w:uiPriority w:val="99"/>
    <w:rsid w:val="00C47F8C"/>
    <w:pPr>
      <w:ind w:firstLine="2736"/>
      <w:jc w:val="both"/>
    </w:pPr>
  </w:style>
  <w:style w:type="paragraph" w:customStyle="1" w:styleId="A2005065">
    <w:name w:val="_A2005065"/>
    <w:basedOn w:val="C0101065"/>
    <w:next w:val="C0101065"/>
    <w:uiPriority w:val="99"/>
    <w:rsid w:val="00C47F8C"/>
    <w:pPr>
      <w:ind w:left="576" w:firstLine="2160"/>
      <w:jc w:val="both"/>
    </w:pPr>
  </w:style>
  <w:style w:type="paragraph" w:customStyle="1" w:styleId="A203965">
    <w:name w:val="_A203965"/>
    <w:basedOn w:val="C0101065"/>
    <w:next w:val="C0101065"/>
    <w:uiPriority w:val="99"/>
    <w:rsid w:val="00C47F8C"/>
    <w:pPr>
      <w:ind w:left="5594" w:hanging="2858"/>
      <w:jc w:val="both"/>
    </w:pPr>
  </w:style>
  <w:style w:type="paragraph" w:customStyle="1" w:styleId="A202465">
    <w:name w:val="_A202465"/>
    <w:basedOn w:val="C0101065"/>
    <w:next w:val="C0101065"/>
    <w:uiPriority w:val="99"/>
    <w:rsid w:val="00C47F8C"/>
    <w:pPr>
      <w:ind w:left="3178" w:hanging="442"/>
      <w:jc w:val="both"/>
    </w:pPr>
  </w:style>
  <w:style w:type="paragraph" w:customStyle="1" w:styleId="A2049065">
    <w:name w:val="_A2049065"/>
    <w:basedOn w:val="C0101065"/>
    <w:next w:val="C0101065"/>
    <w:uiPriority w:val="99"/>
    <w:rsid w:val="00C47F8C"/>
    <w:pPr>
      <w:ind w:left="6826" w:hanging="4090"/>
      <w:jc w:val="both"/>
    </w:pPr>
  </w:style>
  <w:style w:type="paragraph" w:customStyle="1" w:styleId="A204765">
    <w:name w:val="_A204765"/>
    <w:basedOn w:val="C0101065"/>
    <w:next w:val="C0101065"/>
    <w:uiPriority w:val="99"/>
    <w:rsid w:val="00C47F8C"/>
    <w:pPr>
      <w:ind w:left="7124" w:hanging="4388"/>
      <w:jc w:val="both"/>
    </w:pPr>
  </w:style>
  <w:style w:type="paragraph" w:customStyle="1" w:styleId="A2045065">
    <w:name w:val="_A2045065"/>
    <w:basedOn w:val="C0101065"/>
    <w:next w:val="C0101065"/>
    <w:uiPriority w:val="99"/>
    <w:rsid w:val="00C47F8C"/>
    <w:pPr>
      <w:ind w:left="6550" w:hanging="3814"/>
      <w:jc w:val="both"/>
    </w:pPr>
  </w:style>
  <w:style w:type="paragraph" w:customStyle="1" w:styleId="A1901065">
    <w:name w:val="_A1901065"/>
    <w:basedOn w:val="C0101065"/>
    <w:next w:val="C0101065"/>
    <w:uiPriority w:val="99"/>
    <w:rsid w:val="00C47F8C"/>
    <w:pPr>
      <w:ind w:firstLine="2592"/>
      <w:jc w:val="both"/>
    </w:pPr>
  </w:style>
  <w:style w:type="paragraph" w:customStyle="1" w:styleId="WW-TtuloPrincipal1">
    <w:name w:val="WW-Título Principal1"/>
    <w:basedOn w:val="Normal"/>
    <w:next w:val="Corpodetexto"/>
    <w:uiPriority w:val="99"/>
    <w:rsid w:val="00C47F8C"/>
    <w:pPr>
      <w:keepNext/>
      <w:widowControl w:val="0"/>
      <w:suppressAutoHyphens/>
      <w:spacing w:before="240" w:after="120" w:line="360" w:lineRule="auto"/>
      <w:ind w:firstLine="709"/>
      <w:jc w:val="both"/>
    </w:pPr>
    <w:rPr>
      <w:rFonts w:ascii="Arial" w:eastAsia="Tahoma" w:hAnsi="Arial" w:cs="Tahoma"/>
      <w:color w:val="000000" w:themeColor="text1"/>
      <w:kern w:val="0"/>
      <w:sz w:val="28"/>
      <w:szCs w:val="28"/>
      <w:lang w:eastAsia="pt-BR"/>
      <w14:ligatures w14:val="none"/>
    </w:rPr>
  </w:style>
  <w:style w:type="paragraph" w:customStyle="1" w:styleId="WW-Textoembloco">
    <w:name w:val="WW-Texto em bloco"/>
    <w:basedOn w:val="Normal"/>
    <w:uiPriority w:val="99"/>
    <w:rsid w:val="00C47F8C"/>
    <w:pPr>
      <w:widowControl w:val="0"/>
      <w:tabs>
        <w:tab w:val="left" w:pos="9356"/>
        <w:tab w:val="left" w:pos="11341"/>
      </w:tabs>
      <w:suppressAutoHyphens/>
      <w:spacing w:after="0" w:line="360" w:lineRule="auto"/>
      <w:ind w:left="709" w:right="448" w:hanging="709"/>
      <w:jc w:val="both"/>
    </w:pPr>
    <w:rPr>
      <w:rFonts w:ascii="Arial" w:eastAsia="Times New Roman" w:hAnsi="Arial" w:cs="Times New Roman"/>
      <w:color w:val="000000" w:themeColor="text1"/>
      <w:kern w:val="0"/>
      <w:sz w:val="24"/>
      <w:szCs w:val="20"/>
      <w:lang w:eastAsia="pt-BR"/>
      <w14:ligatures w14:val="none"/>
    </w:rPr>
  </w:style>
  <w:style w:type="paragraph" w:customStyle="1" w:styleId="WW-Recuodecorpodetexto3">
    <w:name w:val="WW-Recuo de corpo de texto 3"/>
    <w:basedOn w:val="Normal"/>
    <w:uiPriority w:val="99"/>
    <w:rsid w:val="00C47F8C"/>
    <w:pPr>
      <w:widowControl w:val="0"/>
      <w:tabs>
        <w:tab w:val="left" w:pos="3969"/>
        <w:tab w:val="left" w:pos="4536"/>
      </w:tabs>
      <w:suppressAutoHyphens/>
      <w:spacing w:after="240" w:line="280" w:lineRule="exact"/>
      <w:ind w:left="2268" w:hanging="1134"/>
      <w:jc w:val="both"/>
    </w:pPr>
    <w:rPr>
      <w:rFonts w:ascii="Arial" w:eastAsia="Times New Roman" w:hAnsi="Arial" w:cs="Times New Roman"/>
      <w:color w:val="000000" w:themeColor="text1"/>
      <w:kern w:val="0"/>
      <w:sz w:val="24"/>
      <w:szCs w:val="20"/>
      <w:lang w:eastAsia="pt-BR"/>
      <w14:ligatures w14:val="none"/>
    </w:rPr>
  </w:style>
  <w:style w:type="paragraph" w:customStyle="1" w:styleId="p1">
    <w:name w:val="p1"/>
    <w:basedOn w:val="P"/>
    <w:uiPriority w:val="99"/>
    <w:rsid w:val="00C47F8C"/>
    <w:pPr>
      <w:widowControl w:val="0"/>
      <w:suppressAutoHyphens/>
      <w:spacing w:line="360" w:lineRule="auto"/>
      <w:ind w:left="851" w:hanging="567"/>
    </w:pPr>
    <w:rPr>
      <w:rFonts w:ascii="Arial" w:hAnsi="Arial"/>
      <w:color w:val="000000" w:themeColor="text1"/>
    </w:rPr>
  </w:style>
  <w:style w:type="paragraph" w:customStyle="1" w:styleId="Normal10">
    <w:name w:val="Normal1"/>
    <w:basedOn w:val="Normal"/>
    <w:uiPriority w:val="99"/>
    <w:rsid w:val="00C47F8C"/>
    <w:pPr>
      <w:widowControl w:val="0"/>
      <w:tabs>
        <w:tab w:val="left" w:pos="1248"/>
      </w:tabs>
      <w:suppressAutoHyphens/>
      <w:spacing w:before="120" w:after="0" w:line="360" w:lineRule="auto"/>
      <w:ind w:left="397" w:hanging="397"/>
      <w:jc w:val="both"/>
    </w:pPr>
    <w:rPr>
      <w:rFonts w:ascii="Arial" w:eastAsia="Times New Roman" w:hAnsi="Arial" w:cs="Times New Roman"/>
      <w:color w:val="000000" w:themeColor="text1"/>
      <w:kern w:val="0"/>
      <w:sz w:val="24"/>
      <w:szCs w:val="20"/>
      <w:lang w:eastAsia="pt-BR"/>
      <w14:ligatures w14:val="none"/>
    </w:rPr>
  </w:style>
  <w:style w:type="paragraph" w:customStyle="1" w:styleId="WW-ContedodaTabela">
    <w:name w:val="WW-Conteúdo da Tabela"/>
    <w:basedOn w:val="Corpodetexto"/>
    <w:uiPriority w:val="99"/>
    <w:rsid w:val="00C47F8C"/>
    <w:pPr>
      <w:widowControl w:val="0"/>
      <w:suppressLineNumbers/>
      <w:tabs>
        <w:tab w:val="left" w:pos="1134"/>
        <w:tab w:val="left" w:pos="1588"/>
      </w:tabs>
      <w:suppressAutoHyphens/>
      <w:spacing w:after="120" w:line="266" w:lineRule="exact"/>
      <w:ind w:firstLine="709"/>
    </w:pPr>
    <w:rPr>
      <w:color w:val="000000" w:themeColor="text1"/>
      <w:lang w:val="en-US"/>
    </w:rPr>
  </w:style>
  <w:style w:type="paragraph" w:customStyle="1" w:styleId="WW-TtulodaTabela">
    <w:name w:val="WW-Título da Tabela"/>
    <w:basedOn w:val="WW-ContedodaTabela"/>
    <w:uiPriority w:val="99"/>
    <w:rsid w:val="00C47F8C"/>
    <w:pPr>
      <w:jc w:val="center"/>
    </w:pPr>
    <w:rPr>
      <w:b/>
      <w:bCs/>
      <w:i/>
      <w:iCs/>
    </w:rPr>
  </w:style>
  <w:style w:type="paragraph" w:customStyle="1" w:styleId="WW-Contedodoquadro">
    <w:name w:val="WW-Conteúdo do quadro"/>
    <w:basedOn w:val="Corpodetexto"/>
    <w:uiPriority w:val="99"/>
    <w:rsid w:val="00C47F8C"/>
    <w:pPr>
      <w:widowControl w:val="0"/>
      <w:tabs>
        <w:tab w:val="left" w:pos="1134"/>
        <w:tab w:val="left" w:pos="1588"/>
      </w:tabs>
      <w:suppressAutoHyphens/>
      <w:spacing w:after="120" w:line="266" w:lineRule="exact"/>
      <w:ind w:firstLine="709"/>
    </w:pPr>
    <w:rPr>
      <w:color w:val="000000" w:themeColor="text1"/>
      <w:lang w:val="en-US"/>
    </w:rPr>
  </w:style>
  <w:style w:type="paragraph" w:customStyle="1" w:styleId="21">
    <w:name w:val="21"/>
    <w:uiPriority w:val="99"/>
    <w:rsid w:val="00C47F8C"/>
    <w:pPr>
      <w:widowControl w:val="0"/>
      <w:snapToGrid w:val="0"/>
      <w:spacing w:after="0" w:line="240" w:lineRule="auto"/>
    </w:pPr>
    <w:rPr>
      <w:rFonts w:ascii="Courier New" w:eastAsia="Times New Roman" w:hAnsi="Courier New" w:cs="Times New Roman"/>
      <w:kern w:val="0"/>
      <w:sz w:val="24"/>
      <w:szCs w:val="20"/>
      <w:lang w:val="en-GB" w:eastAsia="pt-BR"/>
      <w14:ligatures w14:val="none"/>
    </w:rPr>
  </w:style>
  <w:style w:type="paragraph" w:customStyle="1" w:styleId="titulo2">
    <w:name w:val="titulo 2"/>
    <w:basedOn w:val="Ttulo3"/>
    <w:uiPriority w:val="99"/>
    <w:rsid w:val="00C47F8C"/>
    <w:pPr>
      <w:keepLines w:val="0"/>
      <w:spacing w:before="240" w:after="120" w:line="360" w:lineRule="auto"/>
      <w:ind w:firstLine="709"/>
      <w:jc w:val="both"/>
    </w:pPr>
    <w:rPr>
      <w:rFonts w:ascii="Arial" w:eastAsia="Times New Roman" w:hAnsi="Arial" w:cs="Times New Roman"/>
      <w:b/>
      <w:bCs/>
      <w:kern w:val="0"/>
      <w:sz w:val="26"/>
      <w:szCs w:val="26"/>
      <w:lang w:val="x-none"/>
      <w14:ligatures w14:val="none"/>
    </w:rPr>
  </w:style>
  <w:style w:type="paragraph" w:customStyle="1" w:styleId="n1">
    <w:name w:val="n1"/>
    <w:basedOn w:val="Normal"/>
    <w:uiPriority w:val="99"/>
    <w:rsid w:val="00C47F8C"/>
    <w:pPr>
      <w:snapToGrid w:val="0"/>
      <w:spacing w:before="240" w:after="0" w:line="360" w:lineRule="auto"/>
      <w:ind w:firstLine="709"/>
      <w:jc w:val="both"/>
    </w:pPr>
    <w:rPr>
      <w:rFonts w:ascii="Arial" w:eastAsia="Calibri" w:hAnsi="Arial" w:cs="Arial"/>
      <w:color w:val="000000" w:themeColor="text1"/>
      <w:kern w:val="0"/>
      <w:sz w:val="24"/>
      <w:szCs w:val="20"/>
      <w:lang w:eastAsia="pt-BR"/>
      <w14:ligatures w14:val="none"/>
    </w:rPr>
  </w:style>
  <w:style w:type="paragraph" w:customStyle="1" w:styleId="WW-ndice111111">
    <w:name w:val="WW-Índice111111"/>
    <w:basedOn w:val="Normal"/>
    <w:uiPriority w:val="99"/>
    <w:rsid w:val="00C47F8C"/>
    <w:pPr>
      <w:suppressLineNumbers/>
      <w:suppressAutoHyphens/>
      <w:spacing w:after="0" w:line="360" w:lineRule="auto"/>
      <w:ind w:firstLine="709"/>
      <w:jc w:val="both"/>
    </w:pPr>
    <w:rPr>
      <w:rFonts w:ascii="Arial" w:eastAsia="Times New Roman" w:hAnsi="Arial" w:cs="Times New Roman"/>
      <w:color w:val="000000" w:themeColor="text1"/>
      <w:kern w:val="0"/>
      <w:sz w:val="24"/>
      <w:szCs w:val="20"/>
      <w:lang w:eastAsia="pt-BR"/>
      <w14:ligatures w14:val="none"/>
    </w:rPr>
  </w:style>
  <w:style w:type="paragraph" w:customStyle="1" w:styleId="Legenda7">
    <w:name w:val="Legenda7"/>
    <w:basedOn w:val="Normal"/>
    <w:uiPriority w:val="99"/>
    <w:rsid w:val="00C47F8C"/>
    <w:pPr>
      <w:suppressLineNumbers/>
      <w:suppressAutoHyphens/>
      <w:spacing w:before="120" w:after="120" w:line="360" w:lineRule="auto"/>
      <w:ind w:firstLine="709"/>
      <w:jc w:val="both"/>
    </w:pPr>
    <w:rPr>
      <w:rFonts w:ascii="Arial" w:eastAsia="Times New Roman" w:hAnsi="Arial" w:cs="Times New Roman"/>
      <w:i/>
      <w:iCs/>
      <w:color w:val="000000" w:themeColor="text1"/>
      <w:kern w:val="0"/>
      <w:sz w:val="24"/>
      <w:szCs w:val="24"/>
      <w:lang w:eastAsia="ar-SA"/>
      <w14:ligatures w14:val="none"/>
    </w:rPr>
  </w:style>
  <w:style w:type="paragraph" w:customStyle="1" w:styleId="MapadoDocumento1">
    <w:name w:val="Mapa do Documento1"/>
    <w:basedOn w:val="Normal"/>
    <w:uiPriority w:val="99"/>
    <w:rsid w:val="00C47F8C"/>
    <w:pPr>
      <w:shd w:val="clear" w:color="auto" w:fill="000080"/>
      <w:suppressAutoHyphens/>
      <w:spacing w:after="0" w:line="360" w:lineRule="auto"/>
      <w:ind w:firstLine="709"/>
      <w:jc w:val="both"/>
    </w:pPr>
    <w:rPr>
      <w:rFonts w:ascii="Tahoma" w:eastAsia="Times New Roman" w:hAnsi="Tahoma" w:cs="Times New Roman"/>
      <w:color w:val="000000" w:themeColor="text1"/>
      <w:kern w:val="0"/>
      <w:sz w:val="24"/>
      <w:szCs w:val="20"/>
      <w:lang w:eastAsia="ar-SA"/>
      <w14:ligatures w14:val="none"/>
    </w:rPr>
  </w:style>
  <w:style w:type="paragraph" w:customStyle="1" w:styleId="CommentText">
    <w:name w:val="Comment Text"/>
    <w:basedOn w:val="Normal"/>
    <w:uiPriority w:val="99"/>
    <w:rsid w:val="00C47F8C"/>
    <w:pPr>
      <w:suppressAutoHyphens/>
      <w:spacing w:after="0" w:line="360" w:lineRule="auto"/>
      <w:ind w:firstLine="709"/>
      <w:jc w:val="both"/>
    </w:pPr>
    <w:rPr>
      <w:rFonts w:ascii="Arial" w:eastAsia="Times New Roman" w:hAnsi="Arial" w:cs="Times New Roman"/>
      <w:color w:val="000000" w:themeColor="text1"/>
      <w:kern w:val="0"/>
      <w:sz w:val="24"/>
      <w:szCs w:val="20"/>
      <w:lang w:eastAsia="ar-SA"/>
      <w14:ligatures w14:val="none"/>
    </w:rPr>
  </w:style>
  <w:style w:type="paragraph" w:customStyle="1" w:styleId="WW-Default">
    <w:name w:val="WW-Default"/>
    <w:uiPriority w:val="99"/>
    <w:rsid w:val="00C47F8C"/>
    <w:pPr>
      <w:suppressAutoHyphens/>
      <w:autoSpaceDE w:val="0"/>
      <w:spacing w:after="0" w:line="240" w:lineRule="auto"/>
    </w:pPr>
    <w:rPr>
      <w:rFonts w:ascii="Arial" w:eastAsia="Times New Roman" w:hAnsi="Arial" w:cs="Arial"/>
      <w:color w:val="000000"/>
      <w:kern w:val="0"/>
      <w:sz w:val="24"/>
      <w:szCs w:val="24"/>
      <w:lang w:val="en-US" w:eastAsia="ar-SA"/>
      <w14:ligatures w14:val="none"/>
    </w:rPr>
  </w:style>
  <w:style w:type="paragraph" w:customStyle="1" w:styleId="Recuodecorpodetexto1">
    <w:name w:val="Recuo de corpo de texto1"/>
    <w:basedOn w:val="WW-Default"/>
    <w:next w:val="WW-Default"/>
    <w:uiPriority w:val="99"/>
    <w:rsid w:val="00C47F8C"/>
    <w:rPr>
      <w:rFonts w:cs="Times New Roman"/>
      <w:color w:val="auto"/>
      <w:sz w:val="20"/>
    </w:rPr>
  </w:style>
  <w:style w:type="paragraph" w:customStyle="1" w:styleId="Textoembloco2">
    <w:name w:val="Texto em bloco2"/>
    <w:basedOn w:val="Normal"/>
    <w:uiPriority w:val="99"/>
    <w:rsid w:val="00C47F8C"/>
    <w:pPr>
      <w:spacing w:after="0" w:line="360" w:lineRule="auto"/>
      <w:ind w:left="3969" w:right="-801" w:firstLine="142"/>
      <w:jc w:val="both"/>
    </w:pPr>
    <w:rPr>
      <w:rFonts w:ascii="Arial" w:eastAsia="Times New Roman" w:hAnsi="Arial" w:cs="Times New Roman"/>
      <w:color w:val="000000" w:themeColor="text1"/>
      <w:kern w:val="0"/>
      <w:sz w:val="24"/>
      <w:szCs w:val="20"/>
      <w:lang w:eastAsia="ar-SA"/>
      <w14:ligatures w14:val="none"/>
    </w:rPr>
  </w:style>
  <w:style w:type="paragraph" w:customStyle="1" w:styleId="Framecontents">
    <w:name w:val="Frame contents"/>
    <w:basedOn w:val="Corpodetexto"/>
    <w:uiPriority w:val="99"/>
    <w:rsid w:val="00C47F8C"/>
    <w:pPr>
      <w:suppressAutoHyphens/>
      <w:spacing w:line="360" w:lineRule="auto"/>
      <w:ind w:firstLine="709"/>
    </w:pPr>
    <w:rPr>
      <w:color w:val="000000" w:themeColor="text1"/>
      <w:sz w:val="24"/>
      <w:lang w:val="x-none" w:eastAsia="ar-SA"/>
    </w:rPr>
  </w:style>
  <w:style w:type="paragraph" w:customStyle="1" w:styleId="TextoNormal">
    <w:name w:val="Texto Normal"/>
    <w:basedOn w:val="Normal"/>
    <w:uiPriority w:val="99"/>
    <w:rsid w:val="00C47F8C"/>
    <w:pPr>
      <w:spacing w:after="240" w:line="360" w:lineRule="auto"/>
      <w:ind w:firstLine="1418"/>
      <w:jc w:val="both"/>
    </w:pPr>
    <w:rPr>
      <w:rFonts w:ascii="Arial" w:eastAsia="Times New Roman" w:hAnsi="Arial" w:cs="Times New Roman"/>
      <w:color w:val="000000" w:themeColor="text1"/>
      <w:spacing w:val="30"/>
      <w:kern w:val="0"/>
      <w:sz w:val="24"/>
      <w:szCs w:val="20"/>
      <w14:ligatures w14:val="none"/>
    </w:rPr>
  </w:style>
  <w:style w:type="paragraph" w:customStyle="1" w:styleId="Bullet1">
    <w:name w:val="Bullet 1"/>
    <w:basedOn w:val="Normal"/>
    <w:uiPriority w:val="99"/>
    <w:rsid w:val="00C47F8C"/>
    <w:pPr>
      <w:widowControl w:val="0"/>
      <w:tabs>
        <w:tab w:val="num" w:pos="360"/>
        <w:tab w:val="left" w:pos="7920"/>
      </w:tabs>
      <w:spacing w:after="0" w:line="280" w:lineRule="exact"/>
      <w:ind w:left="360" w:hanging="360"/>
      <w:jc w:val="both"/>
    </w:pPr>
    <w:rPr>
      <w:rFonts w:ascii="Arial" w:eastAsia="Times New Roman" w:hAnsi="Arial" w:cs="Times New Roman"/>
      <w:color w:val="000000" w:themeColor="text1"/>
      <w:kern w:val="0"/>
      <w:sz w:val="19"/>
      <w:szCs w:val="20"/>
      <w:lang w:eastAsia="pt-BR"/>
      <w14:ligatures w14:val="none"/>
    </w:rPr>
  </w:style>
  <w:style w:type="paragraph" w:customStyle="1" w:styleId="nidade">
    <w:name w:val="nidade"/>
    <w:basedOn w:val="Normal"/>
    <w:uiPriority w:val="99"/>
    <w:rsid w:val="00C47F8C"/>
    <w:pPr>
      <w:numPr>
        <w:ilvl w:val="2"/>
        <w:numId w:val="88"/>
      </w:numPr>
      <w:tabs>
        <w:tab w:val="clear" w:pos="2160"/>
      </w:tabs>
      <w:spacing w:after="0" w:line="360" w:lineRule="auto"/>
      <w:ind w:left="0" w:firstLine="0"/>
      <w:jc w:val="both"/>
    </w:pPr>
    <w:rPr>
      <w:rFonts w:ascii="Arial" w:eastAsia="Times New Roman" w:hAnsi="Arial" w:cs="Times New Roman"/>
      <w:color w:val="000000" w:themeColor="text1"/>
      <w:kern w:val="0"/>
      <w:sz w:val="24"/>
      <w:szCs w:val="20"/>
      <w:lang w:eastAsia="pt-BR"/>
      <w14:ligatures w14:val="none"/>
    </w:rPr>
  </w:style>
  <w:style w:type="paragraph" w:customStyle="1" w:styleId="titulo20">
    <w:name w:val="titulo2"/>
    <w:basedOn w:val="Normal"/>
    <w:uiPriority w:val="99"/>
    <w:rsid w:val="00C47F8C"/>
    <w:pPr>
      <w:tabs>
        <w:tab w:val="left" w:pos="426"/>
        <w:tab w:val="left" w:pos="567"/>
      </w:tabs>
      <w:spacing w:after="0" w:line="360" w:lineRule="auto"/>
      <w:ind w:left="1985" w:hanging="1985"/>
      <w:jc w:val="both"/>
    </w:pPr>
    <w:rPr>
      <w:rFonts w:ascii="Avalon" w:eastAsia="Times New Roman" w:hAnsi="Avalon" w:cs="Times New Roman"/>
      <w:color w:val="000000" w:themeColor="text1"/>
      <w:kern w:val="0"/>
      <w:sz w:val="24"/>
      <w:szCs w:val="20"/>
      <w:lang w:val="pt-PT" w:eastAsia="pt-BR"/>
      <w14:ligatures w14:val="none"/>
    </w:rPr>
  </w:style>
  <w:style w:type="paragraph" w:customStyle="1" w:styleId="Normal2">
    <w:name w:val="Normal2"/>
    <w:basedOn w:val="Normal"/>
    <w:autoRedefine/>
    <w:uiPriority w:val="99"/>
    <w:rsid w:val="00C47F8C"/>
    <w:pPr>
      <w:spacing w:after="120" w:line="360" w:lineRule="auto"/>
      <w:ind w:firstLine="709"/>
      <w:jc w:val="both"/>
    </w:pPr>
    <w:rPr>
      <w:rFonts w:ascii="Arial" w:eastAsia="Times New Roman" w:hAnsi="Arial" w:cs="Times New Roman"/>
      <w:color w:val="000000" w:themeColor="text1"/>
      <w:kern w:val="0"/>
      <w:sz w:val="24"/>
      <w:szCs w:val="20"/>
      <w:lang w:eastAsia="pt-BR"/>
      <w14:ligatures w14:val="none"/>
    </w:rPr>
  </w:style>
  <w:style w:type="paragraph" w:customStyle="1" w:styleId="Normal3Esp">
    <w:name w:val="Normal3 Esp"/>
    <w:basedOn w:val="Normal"/>
    <w:next w:val="Normal"/>
    <w:uiPriority w:val="99"/>
    <w:rsid w:val="00C47F8C"/>
    <w:pPr>
      <w:keepNext/>
      <w:spacing w:before="360" w:after="60" w:line="360" w:lineRule="auto"/>
      <w:ind w:left="2126" w:firstLine="709"/>
      <w:jc w:val="both"/>
    </w:pPr>
    <w:rPr>
      <w:rFonts w:ascii="Arial" w:eastAsia="Times New Roman" w:hAnsi="Arial" w:cs="Times New Roman"/>
      <w:b/>
      <w:color w:val="000000" w:themeColor="text1"/>
      <w:kern w:val="0"/>
      <w:sz w:val="24"/>
      <w:szCs w:val="20"/>
      <w:lang w:eastAsia="pt-BR"/>
      <w14:ligatures w14:val="none"/>
    </w:rPr>
  </w:style>
  <w:style w:type="paragraph" w:customStyle="1" w:styleId="Pargrafo">
    <w:name w:val="Parágrafo"/>
    <w:basedOn w:val="Normal"/>
    <w:link w:val="PargrafoChar"/>
    <w:qFormat/>
    <w:rsid w:val="00C47F8C"/>
    <w:pPr>
      <w:spacing w:after="0" w:line="360" w:lineRule="auto"/>
      <w:ind w:firstLine="709"/>
      <w:jc w:val="both"/>
    </w:pPr>
    <w:rPr>
      <w:rFonts w:ascii="Arial" w:eastAsia="Times New Roman" w:hAnsi="Arial" w:cs="Times New Roman"/>
      <w:color w:val="000000" w:themeColor="text1"/>
      <w:kern w:val="0"/>
      <w:sz w:val="24"/>
      <w:szCs w:val="20"/>
      <w:lang w:eastAsia="pt-BR"/>
      <w14:ligatures w14:val="none"/>
    </w:rPr>
  </w:style>
  <w:style w:type="character" w:styleId="Refdenotadefim">
    <w:name w:val="endnote reference"/>
    <w:uiPriority w:val="99"/>
    <w:unhideWhenUsed/>
    <w:rsid w:val="00C47F8C"/>
    <w:rPr>
      <w:vertAlign w:val="superscript"/>
    </w:rPr>
  </w:style>
  <w:style w:type="character" w:customStyle="1" w:styleId="campotitulo">
    <w:name w:val="campotitulo"/>
    <w:basedOn w:val="Fontepargpadro"/>
    <w:rsid w:val="00C47F8C"/>
  </w:style>
  <w:style w:type="character" w:customStyle="1" w:styleId="CaracteresdeNotadeRodap">
    <w:name w:val="Caracteres de Nota de Rodapé"/>
    <w:rsid w:val="00C47F8C"/>
    <w:rPr>
      <w:vertAlign w:val="superscript"/>
    </w:rPr>
  </w:style>
  <w:style w:type="character" w:customStyle="1" w:styleId="Marcadores">
    <w:name w:val="Marcadores"/>
    <w:rsid w:val="00C47F8C"/>
    <w:rPr>
      <w:rFonts w:ascii="StarSymbol" w:eastAsia="StarSymbol" w:hAnsi="StarSymbol" w:cs="StarSymbol" w:hint="eastAsia"/>
      <w:sz w:val="18"/>
      <w:szCs w:val="18"/>
    </w:rPr>
  </w:style>
  <w:style w:type="character" w:customStyle="1" w:styleId="CaracteresdeNotadeFim">
    <w:name w:val="Caracteres de Nota de Fim"/>
    <w:rsid w:val="00C47F8C"/>
    <w:rPr>
      <w:vertAlign w:val="superscript"/>
    </w:rPr>
  </w:style>
  <w:style w:type="character" w:customStyle="1" w:styleId="WW-WW8Num1z0">
    <w:name w:val="WW-WW8Num1z0"/>
    <w:rsid w:val="00C47F8C"/>
    <w:rPr>
      <w:b w:val="0"/>
      <w:bCs w:val="0"/>
      <w:i w:val="0"/>
      <w:iCs w:val="0"/>
      <w:sz w:val="20"/>
    </w:rPr>
  </w:style>
  <w:style w:type="character" w:customStyle="1" w:styleId="WW-WW8Num2z0">
    <w:name w:val="WW-WW8Num2z0"/>
    <w:rsid w:val="00C47F8C"/>
    <w:rPr>
      <w:sz w:val="20"/>
    </w:rPr>
  </w:style>
  <w:style w:type="character" w:customStyle="1" w:styleId="WW-WW8Num3z0">
    <w:name w:val="WW-WW8Num3z0"/>
    <w:rsid w:val="00C47F8C"/>
    <w:rPr>
      <w:rFonts w:ascii="Times New Roman" w:hAnsi="Times New Roman" w:cs="Times New Roman" w:hint="default"/>
    </w:rPr>
  </w:style>
  <w:style w:type="character" w:customStyle="1" w:styleId="WW-WW8Num5z0">
    <w:name w:val="WW-WW8Num5z0"/>
    <w:rsid w:val="00C47F8C"/>
    <w:rPr>
      <w:rFonts w:ascii="Times New Roman" w:hAnsi="Times New Roman" w:cs="Times New Roman" w:hint="default"/>
    </w:rPr>
  </w:style>
  <w:style w:type="character" w:customStyle="1" w:styleId="Normal11">
    <w:name w:val="Normal11"/>
    <w:rsid w:val="00C47F8C"/>
    <w:rPr>
      <w:sz w:val="20"/>
      <w:lang w:val="pt-BR"/>
    </w:rPr>
  </w:style>
  <w:style w:type="character" w:customStyle="1" w:styleId="DefaultParagraphFont1">
    <w:name w:val="Default Paragraph Font1"/>
    <w:rsid w:val="00C47F8C"/>
    <w:rPr>
      <w:sz w:val="24"/>
      <w:lang w:val="en-US"/>
    </w:rPr>
  </w:style>
  <w:style w:type="character" w:customStyle="1" w:styleId="WW-SmbolosdeNumerao">
    <w:name w:val="WW-Símbolos de Numeração"/>
    <w:rsid w:val="00C47F8C"/>
  </w:style>
  <w:style w:type="character" w:customStyle="1" w:styleId="WW-SmbolosdeNumerao1">
    <w:name w:val="WW-Símbolos de Numeração1"/>
    <w:rsid w:val="00C47F8C"/>
  </w:style>
  <w:style w:type="character" w:customStyle="1" w:styleId="WW-Marcadores">
    <w:name w:val="WW-Marcadores"/>
    <w:rsid w:val="00C47F8C"/>
    <w:rPr>
      <w:rFonts w:ascii="StarSymbol" w:eastAsia="StarSymbol" w:hAnsi="StarSymbol" w:cs="StarSymbol" w:hint="eastAsia"/>
      <w:sz w:val="18"/>
      <w:szCs w:val="18"/>
    </w:rPr>
  </w:style>
  <w:style w:type="character" w:customStyle="1" w:styleId="WW-Marcadores1">
    <w:name w:val="WW-Marcadores1"/>
    <w:rsid w:val="00C47F8C"/>
    <w:rPr>
      <w:rFonts w:ascii="StarSymbol" w:eastAsia="StarSymbol" w:hAnsi="StarSymbol" w:cs="StarSymbol" w:hint="eastAsia"/>
      <w:sz w:val="18"/>
      <w:szCs w:val="18"/>
    </w:rPr>
  </w:style>
  <w:style w:type="character" w:customStyle="1" w:styleId="WW8Num151z0">
    <w:name w:val="WW8Num151z0"/>
    <w:rsid w:val="00C47F8C"/>
    <w:rPr>
      <w:b w:val="0"/>
      <w:bCs w:val="0"/>
    </w:rPr>
  </w:style>
  <w:style w:type="character" w:customStyle="1" w:styleId="WW8Num20z0">
    <w:name w:val="WW8Num20z0"/>
    <w:rsid w:val="00C47F8C"/>
    <w:rPr>
      <w:b w:val="0"/>
      <w:bCs w:val="0"/>
      <w:i w:val="0"/>
      <w:iCs w:val="0"/>
      <w:sz w:val="20"/>
    </w:rPr>
  </w:style>
  <w:style w:type="character" w:customStyle="1" w:styleId="WW8Num39z0">
    <w:name w:val="WW8Num39z0"/>
    <w:rsid w:val="00C47F8C"/>
    <w:rPr>
      <w:b w:val="0"/>
      <w:bCs w:val="0"/>
      <w:i w:val="0"/>
      <w:iCs w:val="0"/>
      <w:sz w:val="20"/>
    </w:rPr>
  </w:style>
  <w:style w:type="character" w:customStyle="1" w:styleId="WW8Num236z0">
    <w:name w:val="WW8Num236z0"/>
    <w:rsid w:val="00C47F8C"/>
    <w:rPr>
      <w:sz w:val="20"/>
    </w:rPr>
  </w:style>
  <w:style w:type="character" w:customStyle="1" w:styleId="WW8Num167z0">
    <w:name w:val="WW8Num167z0"/>
    <w:rsid w:val="00C47F8C"/>
    <w:rPr>
      <w:b w:val="0"/>
      <w:bCs w:val="0"/>
      <w:i w:val="0"/>
      <w:iCs w:val="0"/>
      <w:sz w:val="20"/>
    </w:rPr>
  </w:style>
  <w:style w:type="character" w:customStyle="1" w:styleId="WW8Num424z0">
    <w:name w:val="WW8Num424z0"/>
    <w:rsid w:val="00C47F8C"/>
    <w:rPr>
      <w:b w:val="0"/>
      <w:bCs w:val="0"/>
      <w:i w:val="0"/>
      <w:iCs w:val="0"/>
      <w:sz w:val="20"/>
    </w:rPr>
  </w:style>
  <w:style w:type="character" w:customStyle="1" w:styleId="WW8Num145z0">
    <w:name w:val="WW8Num145z0"/>
    <w:rsid w:val="00C47F8C"/>
    <w:rPr>
      <w:sz w:val="20"/>
    </w:rPr>
  </w:style>
  <w:style w:type="character" w:customStyle="1" w:styleId="WW8Num158z0">
    <w:name w:val="WW8Num158z0"/>
    <w:rsid w:val="00C47F8C"/>
    <w:rPr>
      <w:rFonts w:ascii="Times New Roman" w:hAnsi="Times New Roman" w:cs="Times New Roman" w:hint="default"/>
    </w:rPr>
  </w:style>
  <w:style w:type="character" w:customStyle="1" w:styleId="WW-CaracteresdeNotadeRodap">
    <w:name w:val="WW-Caracteres de Nota de Rodapé"/>
    <w:rsid w:val="00C47F8C"/>
  </w:style>
  <w:style w:type="character" w:customStyle="1" w:styleId="WW-CaracteresdeNotadeFim">
    <w:name w:val="WW- Caracteres de Nota de Fim"/>
    <w:rsid w:val="00C47F8C"/>
  </w:style>
  <w:style w:type="character" w:customStyle="1" w:styleId="EstiloDeEmail2391">
    <w:name w:val="EstiloDeEmail2391"/>
    <w:semiHidden/>
    <w:rsid w:val="00C47F8C"/>
    <w:rPr>
      <w:rFonts w:ascii="Arial" w:hAnsi="Arial" w:cs="Arial" w:hint="default"/>
      <w:color w:val="000080"/>
      <w:sz w:val="20"/>
    </w:rPr>
  </w:style>
  <w:style w:type="character" w:customStyle="1" w:styleId="WW8Num20z1">
    <w:name w:val="WW8Num20z1"/>
    <w:rsid w:val="00C47F8C"/>
    <w:rPr>
      <w:rFonts w:ascii="Courier New" w:hAnsi="Courier New" w:cs="Courier New" w:hint="default"/>
    </w:rPr>
  </w:style>
  <w:style w:type="character" w:customStyle="1" w:styleId="WW8Num26z0">
    <w:name w:val="WW8Num26z0"/>
    <w:rsid w:val="00C47F8C"/>
    <w:rPr>
      <w:b w:val="0"/>
      <w:bCs w:val="0"/>
      <w:i w:val="0"/>
      <w:iCs w:val="0"/>
    </w:rPr>
  </w:style>
  <w:style w:type="character" w:customStyle="1" w:styleId="WW8Num30z3">
    <w:name w:val="WW8Num30z3"/>
    <w:rsid w:val="00C47F8C"/>
    <w:rPr>
      <w:b w:val="0"/>
      <w:bCs w:val="0"/>
    </w:rPr>
  </w:style>
  <w:style w:type="character" w:customStyle="1" w:styleId="WW8Num32z0">
    <w:name w:val="WW8Num32z0"/>
    <w:rsid w:val="00C47F8C"/>
    <w:rPr>
      <w:b/>
      <w:bCs w:val="0"/>
      <w:i w:val="0"/>
      <w:iCs w:val="0"/>
    </w:rPr>
  </w:style>
  <w:style w:type="character" w:customStyle="1" w:styleId="WW8Num32z1">
    <w:name w:val="WW8Num32z1"/>
    <w:rsid w:val="00C47F8C"/>
    <w:rPr>
      <w:rFonts w:ascii="Wingdings 2" w:hAnsi="Wingdings 2" w:cs="StarSymbol" w:hint="default"/>
      <w:sz w:val="18"/>
      <w:szCs w:val="18"/>
    </w:rPr>
  </w:style>
  <w:style w:type="character" w:customStyle="1" w:styleId="WW8Num32z2">
    <w:name w:val="WW8Num32z2"/>
    <w:rsid w:val="00C47F8C"/>
    <w:rPr>
      <w:rFonts w:ascii="StarSymbol" w:eastAsia="StarSymbol" w:hAnsi="StarSymbol" w:cs="StarSymbol" w:hint="eastAsia"/>
      <w:sz w:val="18"/>
      <w:szCs w:val="18"/>
    </w:rPr>
  </w:style>
  <w:style w:type="character" w:customStyle="1" w:styleId="WW8Num14z0">
    <w:name w:val="WW8Num14z0"/>
    <w:rsid w:val="00C47F8C"/>
    <w:rPr>
      <w:rFonts w:ascii="Wingdings" w:hAnsi="Wingdings" w:hint="default"/>
    </w:rPr>
  </w:style>
  <w:style w:type="character" w:customStyle="1" w:styleId="WW8Num33z0">
    <w:name w:val="WW8Num33z0"/>
    <w:rsid w:val="00C47F8C"/>
    <w:rPr>
      <w:rFonts w:ascii="Wingdings" w:hAnsi="Wingdings" w:hint="default"/>
    </w:rPr>
  </w:style>
  <w:style w:type="character" w:customStyle="1" w:styleId="WW8Num37z1">
    <w:name w:val="WW8Num37z1"/>
    <w:rsid w:val="00C47F8C"/>
    <w:rPr>
      <w:rFonts w:ascii="Courier New" w:hAnsi="Courier New" w:cs="Courier New" w:hint="default"/>
    </w:rPr>
  </w:style>
  <w:style w:type="character" w:customStyle="1" w:styleId="WW8Num39z1">
    <w:name w:val="WW8Num39z1"/>
    <w:rsid w:val="00C47F8C"/>
    <w:rPr>
      <w:b w:val="0"/>
      <w:bCs w:val="0"/>
      <w:i w:val="0"/>
      <w:iCs w:val="0"/>
      <w:sz w:val="24"/>
    </w:rPr>
  </w:style>
  <w:style w:type="character" w:customStyle="1" w:styleId="WW8Num39z3">
    <w:name w:val="WW8Num39z3"/>
    <w:rsid w:val="00C47F8C"/>
    <w:rPr>
      <w:b w:val="0"/>
      <w:bCs w:val="0"/>
    </w:rPr>
  </w:style>
  <w:style w:type="character" w:customStyle="1" w:styleId="WW8Num36z0">
    <w:name w:val="WW8Num36z0"/>
    <w:rsid w:val="00C47F8C"/>
    <w:rPr>
      <w:rFonts w:ascii="Wingdings" w:hAnsi="Wingdings" w:hint="default"/>
    </w:rPr>
  </w:style>
  <w:style w:type="character" w:customStyle="1" w:styleId="WW8Num38z1">
    <w:name w:val="WW8Num38z1"/>
    <w:rsid w:val="00C47F8C"/>
    <w:rPr>
      <w:b w:val="0"/>
      <w:bCs w:val="0"/>
    </w:rPr>
  </w:style>
  <w:style w:type="character" w:customStyle="1" w:styleId="WW8Num40z1">
    <w:name w:val="WW8Num40z1"/>
    <w:rsid w:val="00C47F8C"/>
    <w:rPr>
      <w:b w:val="0"/>
      <w:bCs w:val="0"/>
      <w:i w:val="0"/>
      <w:iCs w:val="0"/>
      <w:sz w:val="24"/>
    </w:rPr>
  </w:style>
  <w:style w:type="character" w:customStyle="1" w:styleId="WW8Num40z2">
    <w:name w:val="WW8Num40z2"/>
    <w:rsid w:val="00C47F8C"/>
    <w:rPr>
      <w:b/>
      <w:bCs w:val="0"/>
      <w:i w:val="0"/>
      <w:iCs w:val="0"/>
    </w:rPr>
  </w:style>
  <w:style w:type="character" w:customStyle="1" w:styleId="WW8Num40z3">
    <w:name w:val="WW8Num40z3"/>
    <w:rsid w:val="00C47F8C"/>
    <w:rPr>
      <w:b w:val="0"/>
      <w:bCs w:val="0"/>
    </w:rPr>
  </w:style>
  <w:style w:type="character" w:customStyle="1" w:styleId="WW8Num2z1">
    <w:name w:val="WW8Num2z1"/>
    <w:rsid w:val="00C47F8C"/>
    <w:rPr>
      <w:rFonts w:ascii="Courier New" w:hAnsi="Courier New" w:cs="Courier New" w:hint="default"/>
    </w:rPr>
  </w:style>
  <w:style w:type="character" w:customStyle="1" w:styleId="WW8Num2z3">
    <w:name w:val="WW8Num2z3"/>
    <w:rsid w:val="00C47F8C"/>
    <w:rPr>
      <w:rFonts w:ascii="Symbol" w:hAnsi="Symbol" w:hint="default"/>
    </w:rPr>
  </w:style>
  <w:style w:type="character" w:customStyle="1" w:styleId="WW8Num4z1">
    <w:name w:val="WW8Num4z1"/>
    <w:rsid w:val="00C47F8C"/>
    <w:rPr>
      <w:rFonts w:ascii="Courier New" w:hAnsi="Courier New" w:cs="Courier New" w:hint="default"/>
    </w:rPr>
  </w:style>
  <w:style w:type="character" w:customStyle="1" w:styleId="WW8Num18z0">
    <w:name w:val="WW8Num18z0"/>
    <w:rsid w:val="00C47F8C"/>
    <w:rPr>
      <w:rFonts w:ascii="Wingdings" w:hAnsi="Wingdings" w:hint="default"/>
    </w:rPr>
  </w:style>
  <w:style w:type="character" w:customStyle="1" w:styleId="WW8Num20z3">
    <w:name w:val="WW8Num20z3"/>
    <w:rsid w:val="00C47F8C"/>
    <w:rPr>
      <w:rFonts w:ascii="Symbol" w:hAnsi="Symbol" w:hint="default"/>
    </w:rPr>
  </w:style>
  <w:style w:type="character" w:customStyle="1" w:styleId="WW8Num23z3">
    <w:name w:val="WW8Num23z3"/>
    <w:rsid w:val="00C47F8C"/>
    <w:rPr>
      <w:rFonts w:ascii="Symbol" w:hAnsi="Symbol" w:hint="default"/>
    </w:rPr>
  </w:style>
  <w:style w:type="character" w:customStyle="1" w:styleId="WW8Num37z0">
    <w:name w:val="WW8Num37z0"/>
    <w:rsid w:val="00C47F8C"/>
    <w:rPr>
      <w:rFonts w:ascii="Wingdings" w:hAnsi="Wingdings" w:hint="default"/>
    </w:rPr>
  </w:style>
  <w:style w:type="character" w:customStyle="1" w:styleId="WW8Num37z3">
    <w:name w:val="WW8Num37z3"/>
    <w:rsid w:val="00C47F8C"/>
    <w:rPr>
      <w:rFonts w:ascii="Symbol" w:hAnsi="Symbol" w:hint="default"/>
    </w:rPr>
  </w:style>
  <w:style w:type="character" w:customStyle="1" w:styleId="WW8Num47z0">
    <w:name w:val="WW8Num47z0"/>
    <w:rsid w:val="00C47F8C"/>
    <w:rPr>
      <w:b/>
      <w:bCs w:val="0"/>
      <w:i w:val="0"/>
      <w:iCs w:val="0"/>
    </w:rPr>
  </w:style>
  <w:style w:type="character" w:customStyle="1" w:styleId="WW8Num47z1">
    <w:name w:val="WW8Num47z1"/>
    <w:rsid w:val="00C47F8C"/>
    <w:rPr>
      <w:b w:val="0"/>
      <w:bCs w:val="0"/>
      <w:i w:val="0"/>
      <w:iCs w:val="0"/>
      <w:color w:val="auto"/>
    </w:rPr>
  </w:style>
  <w:style w:type="character" w:customStyle="1" w:styleId="WW8Num49z3">
    <w:name w:val="WW8Num49z3"/>
    <w:rsid w:val="00C47F8C"/>
    <w:rPr>
      <w:rFonts w:ascii="Symbol" w:hAnsi="Symbol" w:hint="default"/>
    </w:rPr>
  </w:style>
  <w:style w:type="character" w:customStyle="1" w:styleId="WW8Num55z0">
    <w:name w:val="WW8Num55z0"/>
    <w:rsid w:val="00C47F8C"/>
    <w:rPr>
      <w:rFonts w:ascii="Symbol" w:hAnsi="Symbol" w:hint="default"/>
      <w:b/>
      <w:bCs w:val="0"/>
    </w:rPr>
  </w:style>
  <w:style w:type="character" w:customStyle="1" w:styleId="WW8Num59z0">
    <w:name w:val="WW8Num59z0"/>
    <w:rsid w:val="00C47F8C"/>
    <w:rPr>
      <w:rFonts w:ascii="Wingdings" w:hAnsi="Wingdings" w:hint="default"/>
    </w:rPr>
  </w:style>
  <w:style w:type="character" w:customStyle="1" w:styleId="WW8Num59z3">
    <w:name w:val="WW8Num59z3"/>
    <w:rsid w:val="00C47F8C"/>
    <w:rPr>
      <w:rFonts w:ascii="Symbol" w:hAnsi="Symbol" w:hint="default"/>
    </w:rPr>
  </w:style>
  <w:style w:type="character" w:customStyle="1" w:styleId="WW8Num67z1">
    <w:name w:val="WW8Num67z1"/>
    <w:rsid w:val="00C47F8C"/>
    <w:rPr>
      <w:rFonts w:ascii="Courier New" w:hAnsi="Courier New" w:cs="Courier New" w:hint="default"/>
    </w:rPr>
  </w:style>
  <w:style w:type="character" w:customStyle="1" w:styleId="WW8Num74z0">
    <w:name w:val="WW8Num74z0"/>
    <w:rsid w:val="00C47F8C"/>
    <w:rPr>
      <w:rFonts w:ascii="Times New Roman" w:eastAsia="Times New Roman" w:hAnsi="Times New Roman" w:cs="Times New Roman" w:hint="default"/>
    </w:rPr>
  </w:style>
  <w:style w:type="character" w:customStyle="1" w:styleId="WW8Num74z1">
    <w:name w:val="WW8Num74z1"/>
    <w:rsid w:val="00C47F8C"/>
    <w:rPr>
      <w:rFonts w:ascii="Courier New" w:hAnsi="Courier New" w:cs="Courier New" w:hint="default"/>
    </w:rPr>
  </w:style>
  <w:style w:type="character" w:customStyle="1" w:styleId="WW8Num74z2">
    <w:name w:val="WW8Num74z2"/>
    <w:rsid w:val="00C47F8C"/>
    <w:rPr>
      <w:rFonts w:ascii="Wingdings" w:hAnsi="Wingdings" w:hint="default"/>
    </w:rPr>
  </w:style>
  <w:style w:type="character" w:customStyle="1" w:styleId="WW8Num74z3">
    <w:name w:val="WW8Num74z3"/>
    <w:rsid w:val="00C47F8C"/>
    <w:rPr>
      <w:rFonts w:ascii="Symbol" w:hAnsi="Symbol" w:hint="default"/>
    </w:rPr>
  </w:style>
  <w:style w:type="character" w:customStyle="1" w:styleId="WW8Num77z1">
    <w:name w:val="WW8Num77z1"/>
    <w:rsid w:val="00C47F8C"/>
    <w:rPr>
      <w:b w:val="0"/>
      <w:bCs w:val="0"/>
    </w:rPr>
  </w:style>
  <w:style w:type="character" w:customStyle="1" w:styleId="WW8Num79z0">
    <w:name w:val="WW8Num79z0"/>
    <w:rsid w:val="00C47F8C"/>
    <w:rPr>
      <w:rFonts w:ascii="Symbol" w:hAnsi="Symbol" w:hint="default"/>
    </w:rPr>
  </w:style>
  <w:style w:type="character" w:customStyle="1" w:styleId="WW8Num79z1">
    <w:name w:val="WW8Num79z1"/>
    <w:rsid w:val="00C47F8C"/>
    <w:rPr>
      <w:rFonts w:ascii="Courier New" w:hAnsi="Courier New" w:cs="Courier New" w:hint="default"/>
    </w:rPr>
  </w:style>
  <w:style w:type="character" w:customStyle="1" w:styleId="WW8Num79z2">
    <w:name w:val="WW8Num79z2"/>
    <w:rsid w:val="00C47F8C"/>
    <w:rPr>
      <w:rFonts w:ascii="Wingdings" w:hAnsi="Wingdings" w:hint="default"/>
    </w:rPr>
  </w:style>
  <w:style w:type="character" w:customStyle="1" w:styleId="WW8Num80z0">
    <w:name w:val="WW8Num80z0"/>
    <w:rsid w:val="00C47F8C"/>
    <w:rPr>
      <w:rFonts w:ascii="Wingdings" w:hAnsi="Wingdings" w:hint="default"/>
    </w:rPr>
  </w:style>
  <w:style w:type="character" w:customStyle="1" w:styleId="WW8Num83z1">
    <w:name w:val="WW8Num83z1"/>
    <w:rsid w:val="00C47F8C"/>
    <w:rPr>
      <w:rFonts w:ascii="Courier New" w:hAnsi="Courier New" w:cs="Courier New" w:hint="default"/>
    </w:rPr>
  </w:style>
  <w:style w:type="character" w:customStyle="1" w:styleId="WW8Num83z3">
    <w:name w:val="WW8Num83z3"/>
    <w:rsid w:val="00C47F8C"/>
    <w:rPr>
      <w:rFonts w:ascii="Symbol" w:hAnsi="Symbol" w:hint="default"/>
    </w:rPr>
  </w:style>
  <w:style w:type="character" w:customStyle="1" w:styleId="WW8NumSt83z0">
    <w:name w:val="WW8NumSt83z0"/>
    <w:rsid w:val="00C47F8C"/>
    <w:rPr>
      <w:rFonts w:ascii="Symbol" w:hAnsi="Symbol" w:cs="Times New Roman" w:hint="default"/>
    </w:rPr>
  </w:style>
  <w:style w:type="character" w:customStyle="1" w:styleId="CommentReference">
    <w:name w:val="Comment Reference"/>
    <w:rsid w:val="00C47F8C"/>
    <w:rPr>
      <w:sz w:val="16"/>
      <w:szCs w:val="16"/>
    </w:rPr>
  </w:style>
  <w:style w:type="character" w:customStyle="1" w:styleId="WW-Fontepargpadro11">
    <w:name w:val="WW-Fonte parág. padrão11"/>
    <w:rsid w:val="00C47F8C"/>
  </w:style>
  <w:style w:type="paragraph" w:customStyle="1" w:styleId="SubitemPrimrio">
    <w:name w:val="Subitem Primário"/>
    <w:basedOn w:val="PargrafodaLista"/>
    <w:link w:val="SubitemPrimrioChar"/>
    <w:rsid w:val="00C47F8C"/>
    <w:pPr>
      <w:spacing w:after="200" w:line="276" w:lineRule="auto"/>
      <w:ind w:left="0" w:firstLine="709"/>
      <w:contextualSpacing w:val="0"/>
      <w:jc w:val="both"/>
    </w:pPr>
    <w:rPr>
      <w:rFonts w:eastAsiaTheme="minorEastAsia"/>
      <w:color w:val="000000" w:themeColor="text1"/>
      <w:kern w:val="0"/>
      <w:lang w:eastAsia="x-none"/>
      <w14:ligatures w14:val="none"/>
    </w:rPr>
  </w:style>
  <w:style w:type="paragraph" w:customStyle="1" w:styleId="SubitemSecundrio">
    <w:name w:val="Subitem Secundário"/>
    <w:basedOn w:val="PargrafodaLista"/>
    <w:link w:val="SubitemSecundrioChar"/>
    <w:rsid w:val="00C47F8C"/>
    <w:pPr>
      <w:spacing w:after="200" w:line="276" w:lineRule="auto"/>
      <w:ind w:left="0" w:firstLine="709"/>
      <w:contextualSpacing w:val="0"/>
      <w:jc w:val="both"/>
    </w:pPr>
    <w:rPr>
      <w:rFonts w:eastAsiaTheme="minorEastAsia"/>
      <w:color w:val="000000" w:themeColor="text1"/>
      <w:kern w:val="0"/>
      <w:lang w:eastAsia="x-none"/>
      <w14:ligatures w14:val="none"/>
    </w:rPr>
  </w:style>
  <w:style w:type="paragraph" w:customStyle="1" w:styleId="SubitemTercirio">
    <w:name w:val="Subitem Terciário"/>
    <w:basedOn w:val="PargrafodaLista"/>
    <w:link w:val="SubitemTercirioChar"/>
    <w:rsid w:val="00C47F8C"/>
    <w:pPr>
      <w:spacing w:after="200" w:line="276" w:lineRule="auto"/>
      <w:ind w:left="0" w:firstLine="709"/>
      <w:contextualSpacing w:val="0"/>
      <w:jc w:val="both"/>
    </w:pPr>
    <w:rPr>
      <w:rFonts w:eastAsiaTheme="minorEastAsia"/>
      <w:color w:val="000000" w:themeColor="text1"/>
      <w:kern w:val="0"/>
      <w:lang w:eastAsia="x-none"/>
      <w14:ligatures w14:val="none"/>
    </w:rPr>
  </w:style>
  <w:style w:type="character" w:customStyle="1" w:styleId="SubitemSecundrioChar">
    <w:name w:val="Subitem Secundário Char"/>
    <w:basedOn w:val="Fontepargpadro"/>
    <w:link w:val="SubitemSecundrio"/>
    <w:rsid w:val="00C47F8C"/>
    <w:rPr>
      <w:rFonts w:eastAsiaTheme="minorEastAsia"/>
      <w:color w:val="000000" w:themeColor="text1"/>
      <w:kern w:val="0"/>
      <w:lang w:eastAsia="x-none"/>
      <w14:ligatures w14:val="none"/>
    </w:rPr>
  </w:style>
  <w:style w:type="paragraph" w:customStyle="1" w:styleId="SubitemQuarternrio">
    <w:name w:val="Subitem Quarternário"/>
    <w:basedOn w:val="PargrafodaLista"/>
    <w:uiPriority w:val="99"/>
    <w:rsid w:val="00C47F8C"/>
    <w:pPr>
      <w:spacing w:after="200" w:line="276" w:lineRule="auto"/>
      <w:ind w:left="0" w:firstLine="709"/>
      <w:contextualSpacing w:val="0"/>
      <w:jc w:val="both"/>
    </w:pPr>
    <w:rPr>
      <w:rFonts w:eastAsiaTheme="minorEastAsia"/>
      <w:color w:val="000000" w:themeColor="text1"/>
      <w:kern w:val="0"/>
      <w:lang w:eastAsia="pt-BR"/>
      <w14:ligatures w14:val="none"/>
    </w:rPr>
  </w:style>
  <w:style w:type="character" w:customStyle="1" w:styleId="SubitemTercirioChar">
    <w:name w:val="Subitem Terciário Char"/>
    <w:basedOn w:val="Fontepargpadro"/>
    <w:link w:val="SubitemTercirio"/>
    <w:rsid w:val="00C47F8C"/>
    <w:rPr>
      <w:rFonts w:eastAsiaTheme="minorEastAsia"/>
      <w:color w:val="000000" w:themeColor="text1"/>
      <w:kern w:val="0"/>
      <w:lang w:eastAsia="x-none"/>
      <w14:ligatures w14:val="none"/>
    </w:rPr>
  </w:style>
  <w:style w:type="character" w:customStyle="1" w:styleId="SubitemPrimrioChar">
    <w:name w:val="Subitem Primário Char"/>
    <w:basedOn w:val="Fontepargpadro"/>
    <w:link w:val="SubitemPrimrio"/>
    <w:rsid w:val="00C47F8C"/>
    <w:rPr>
      <w:rFonts w:eastAsiaTheme="minorEastAsia"/>
      <w:color w:val="000000" w:themeColor="text1"/>
      <w:kern w:val="0"/>
      <w:lang w:eastAsia="x-none"/>
      <w14:ligatures w14:val="none"/>
    </w:rPr>
  </w:style>
  <w:style w:type="paragraph" w:customStyle="1" w:styleId="rev">
    <w:name w:val="rev"/>
    <w:basedOn w:val="Normal"/>
    <w:uiPriority w:val="99"/>
    <w:rsid w:val="00C47F8C"/>
    <w:pPr>
      <w:spacing w:before="100" w:beforeAutospacing="1" w:after="100" w:afterAutospacing="1" w:line="360" w:lineRule="auto"/>
      <w:ind w:firstLine="709"/>
      <w:jc w:val="both"/>
    </w:pPr>
    <w:rPr>
      <w:rFonts w:ascii="Arial" w:eastAsia="Times New Roman" w:hAnsi="Arial" w:cs="Times New Roman"/>
      <w:color w:val="000000" w:themeColor="text1"/>
      <w:kern w:val="0"/>
      <w:sz w:val="24"/>
      <w:szCs w:val="24"/>
      <w:lang w:eastAsia="pt-BR"/>
      <w14:ligatures w14:val="none"/>
    </w:rPr>
  </w:style>
  <w:style w:type="paragraph" w:customStyle="1" w:styleId="SGP-Nvel30">
    <w:name w:val="SGP - Nìvel 3"/>
    <w:basedOn w:val="Normal"/>
    <w:uiPriority w:val="99"/>
    <w:rsid w:val="00C47F8C"/>
    <w:pPr>
      <w:widowControl w:val="0"/>
      <w:adjustRightInd w:val="0"/>
      <w:spacing w:before="120" w:after="0" w:line="360" w:lineRule="atLeast"/>
      <w:ind w:left="255" w:hanging="255"/>
      <w:jc w:val="both"/>
      <w:textAlignment w:val="baseline"/>
    </w:pPr>
    <w:rPr>
      <w:rFonts w:ascii="Arial" w:eastAsia="Times New Roman" w:hAnsi="Arial" w:cs="Times New Roman"/>
      <w:color w:val="000000" w:themeColor="text1"/>
      <w:kern w:val="0"/>
      <w:sz w:val="24"/>
      <w:szCs w:val="20"/>
      <w:lang w:val="pt-PT" w:eastAsia="pt-BR"/>
      <w14:ligatures w14:val="none"/>
    </w:rPr>
  </w:style>
  <w:style w:type="paragraph" w:customStyle="1" w:styleId="NOTADERODAP">
    <w:name w:val="NOTA DE RODAPÉ"/>
    <w:basedOn w:val="PargrafodaLista"/>
    <w:link w:val="NOTADERODAPChar"/>
    <w:rsid w:val="00C47F8C"/>
    <w:pPr>
      <w:spacing w:after="0" w:line="360" w:lineRule="auto"/>
      <w:ind w:left="0" w:firstLine="709"/>
      <w:contextualSpacing w:val="0"/>
      <w:jc w:val="center"/>
    </w:pPr>
    <w:rPr>
      <w:rFonts w:eastAsiaTheme="minorEastAsia"/>
      <w:color w:val="000000" w:themeColor="text1"/>
      <w:kern w:val="0"/>
      <w:sz w:val="24"/>
      <w:lang w:eastAsia="x-none"/>
      <w14:ligatures w14:val="none"/>
    </w:rPr>
  </w:style>
  <w:style w:type="character" w:customStyle="1" w:styleId="NOTADERODAPChar">
    <w:name w:val="NOTA DE RODAPÉ Char"/>
    <w:basedOn w:val="Fontepargpadro"/>
    <w:link w:val="NOTADERODAP"/>
    <w:rsid w:val="00C47F8C"/>
    <w:rPr>
      <w:rFonts w:eastAsiaTheme="minorEastAsia"/>
      <w:color w:val="000000" w:themeColor="text1"/>
      <w:kern w:val="0"/>
      <w:sz w:val="24"/>
      <w:lang w:eastAsia="x-none"/>
      <w14:ligatures w14:val="none"/>
    </w:rPr>
  </w:style>
  <w:style w:type="paragraph" w:customStyle="1" w:styleId="xxxxxmsonormal">
    <w:name w:val="x_x_x_x_x_msonormal"/>
    <w:basedOn w:val="Normal"/>
    <w:uiPriority w:val="99"/>
    <w:rsid w:val="00C47F8C"/>
    <w:pPr>
      <w:spacing w:before="100" w:beforeAutospacing="1" w:after="100" w:afterAutospacing="1" w:line="360" w:lineRule="auto"/>
      <w:ind w:firstLine="709"/>
      <w:jc w:val="both"/>
    </w:pPr>
    <w:rPr>
      <w:rFonts w:ascii="Arial" w:eastAsia="Times New Roman" w:hAnsi="Arial" w:cs="Times New Roman"/>
      <w:color w:val="000000" w:themeColor="text1"/>
      <w:kern w:val="0"/>
      <w:sz w:val="24"/>
      <w:szCs w:val="24"/>
      <w:lang w:eastAsia="pt-BR"/>
      <w14:ligatures w14:val="none"/>
    </w:rPr>
  </w:style>
  <w:style w:type="character" w:customStyle="1" w:styleId="xxxxxcontentpasted0">
    <w:name w:val="x_x_x_x_x_contentpasted0"/>
    <w:basedOn w:val="Fontepargpadro"/>
    <w:rsid w:val="00C47F8C"/>
  </w:style>
  <w:style w:type="character" w:customStyle="1" w:styleId="xxxxxxcontentpasted0">
    <w:name w:val="x_x_x_x_x_x_contentpasted0"/>
    <w:basedOn w:val="Fontepargpadro"/>
    <w:rsid w:val="00C47F8C"/>
  </w:style>
  <w:style w:type="character" w:customStyle="1" w:styleId="xcontentpasted3">
    <w:name w:val="x_contentpasted3"/>
    <w:basedOn w:val="Fontepargpadro"/>
    <w:rsid w:val="00C47F8C"/>
  </w:style>
  <w:style w:type="character" w:customStyle="1" w:styleId="xeop">
    <w:name w:val="x_eop"/>
    <w:basedOn w:val="Fontepargpadro"/>
    <w:rsid w:val="00C47F8C"/>
  </w:style>
  <w:style w:type="character" w:customStyle="1" w:styleId="xcontentpasted5">
    <w:name w:val="x_contentpasted5"/>
    <w:basedOn w:val="Fontepargpadro"/>
    <w:rsid w:val="00C47F8C"/>
  </w:style>
  <w:style w:type="character" w:customStyle="1" w:styleId="LegendaChar">
    <w:name w:val="Legenda Char"/>
    <w:link w:val="Legenda"/>
    <w:uiPriority w:val="35"/>
    <w:locked/>
    <w:rsid w:val="00C47F8C"/>
    <w:rPr>
      <w:rFonts w:ascii="Arial" w:eastAsia="Times New Roman" w:hAnsi="Arial" w:cs="Times New Roman"/>
      <w:i/>
      <w:kern w:val="0"/>
      <w:sz w:val="18"/>
      <w:szCs w:val="20"/>
      <w:lang w:eastAsia="pt-BR"/>
      <w14:ligatures w14:val="none"/>
    </w:rPr>
  </w:style>
  <w:style w:type="paragraph" w:customStyle="1" w:styleId="Nvel7">
    <w:name w:val="Nível 7"/>
    <w:basedOn w:val="Nvel3"/>
    <w:qFormat/>
    <w:rsid w:val="00C47F8C"/>
    <w:pPr>
      <w:numPr>
        <w:ilvl w:val="0"/>
        <w:numId w:val="0"/>
      </w:numPr>
      <w:tabs>
        <w:tab w:val="num" w:pos="1134"/>
      </w:tabs>
      <w:spacing w:before="0" w:after="0"/>
      <w:ind w:firstLine="709"/>
      <w:jc w:val="left"/>
    </w:pPr>
    <w:rPr>
      <w:b/>
      <w:color w:val="000000" w:themeColor="text1"/>
      <w:sz w:val="22"/>
    </w:rPr>
  </w:style>
  <w:style w:type="paragraph" w:customStyle="1" w:styleId="Nvel8">
    <w:name w:val="Nível 8"/>
    <w:basedOn w:val="Nvel4"/>
    <w:qFormat/>
    <w:rsid w:val="00C47F8C"/>
    <w:pPr>
      <w:numPr>
        <w:ilvl w:val="0"/>
        <w:numId w:val="0"/>
      </w:numPr>
      <w:spacing w:before="0" w:line="360" w:lineRule="auto"/>
    </w:pPr>
    <w:rPr>
      <w:rFonts w:cs="Arial"/>
      <w:sz w:val="22"/>
      <w:szCs w:val="24"/>
    </w:rPr>
  </w:style>
  <w:style w:type="character" w:customStyle="1" w:styleId="TtuloChar1">
    <w:name w:val="Título Char1"/>
    <w:aliases w:val="Char1 Char1"/>
    <w:basedOn w:val="Fontepargpadro"/>
    <w:uiPriority w:val="99"/>
    <w:rsid w:val="00C47F8C"/>
    <w:rPr>
      <w:rFonts w:asciiTheme="majorHAnsi" w:eastAsiaTheme="majorEastAsia" w:hAnsiTheme="majorHAnsi" w:cstheme="majorBidi"/>
      <w:spacing w:val="-10"/>
      <w:kern w:val="28"/>
      <w:sz w:val="56"/>
      <w:szCs w:val="56"/>
    </w:rPr>
  </w:style>
  <w:style w:type="numbering" w:customStyle="1" w:styleId="List19">
    <w:name w:val="List 19"/>
    <w:rsid w:val="00C47F8C"/>
    <w:pPr>
      <w:numPr>
        <w:numId w:val="78"/>
      </w:numPr>
    </w:pPr>
  </w:style>
  <w:style w:type="numbering" w:customStyle="1" w:styleId="List61">
    <w:name w:val="List 61"/>
    <w:rsid w:val="00C47F8C"/>
    <w:pPr>
      <w:numPr>
        <w:numId w:val="79"/>
      </w:numPr>
    </w:pPr>
  </w:style>
  <w:style w:type="numbering" w:customStyle="1" w:styleId="List131">
    <w:name w:val="List 131"/>
    <w:rsid w:val="00C47F8C"/>
    <w:pPr>
      <w:numPr>
        <w:numId w:val="80"/>
      </w:numPr>
    </w:pPr>
  </w:style>
  <w:style w:type="numbering" w:customStyle="1" w:styleId="List101">
    <w:name w:val="List 101"/>
    <w:rsid w:val="00C47F8C"/>
    <w:pPr>
      <w:numPr>
        <w:numId w:val="81"/>
      </w:numPr>
    </w:pPr>
  </w:style>
  <w:style w:type="numbering" w:customStyle="1" w:styleId="List71">
    <w:name w:val="List 71"/>
    <w:rsid w:val="00C47F8C"/>
    <w:pPr>
      <w:numPr>
        <w:numId w:val="82"/>
      </w:numPr>
    </w:pPr>
  </w:style>
  <w:style w:type="numbering" w:customStyle="1" w:styleId="List181">
    <w:name w:val="List 181"/>
    <w:rsid w:val="00C47F8C"/>
    <w:pPr>
      <w:numPr>
        <w:numId w:val="83"/>
      </w:numPr>
    </w:pPr>
  </w:style>
  <w:style w:type="numbering" w:customStyle="1" w:styleId="List81">
    <w:name w:val="List 81"/>
    <w:rsid w:val="00C47F8C"/>
    <w:pPr>
      <w:numPr>
        <w:numId w:val="100"/>
      </w:numPr>
    </w:pPr>
  </w:style>
  <w:style w:type="numbering" w:customStyle="1" w:styleId="1111111">
    <w:name w:val="1 / 1.1 / 1.1.11"/>
    <w:basedOn w:val="Semlista"/>
    <w:next w:val="111111"/>
    <w:semiHidden/>
    <w:unhideWhenUsed/>
    <w:rsid w:val="00C47F8C"/>
    <w:pPr>
      <w:numPr>
        <w:numId w:val="85"/>
      </w:numPr>
    </w:pPr>
  </w:style>
  <w:style w:type="numbering" w:customStyle="1" w:styleId="List171">
    <w:name w:val="List 171"/>
    <w:rsid w:val="00C47F8C"/>
    <w:pPr>
      <w:numPr>
        <w:numId w:val="24"/>
      </w:numPr>
    </w:pPr>
  </w:style>
  <w:style w:type="numbering" w:customStyle="1" w:styleId="Lista311">
    <w:name w:val="Lista 311"/>
    <w:rsid w:val="00C47F8C"/>
    <w:pPr>
      <w:numPr>
        <w:numId w:val="25"/>
      </w:numPr>
    </w:pPr>
  </w:style>
  <w:style w:type="numbering" w:customStyle="1" w:styleId="Estilo11">
    <w:name w:val="Estilo11"/>
    <w:uiPriority w:val="99"/>
    <w:rsid w:val="00C47F8C"/>
    <w:pPr>
      <w:numPr>
        <w:numId w:val="86"/>
      </w:numPr>
    </w:pPr>
  </w:style>
  <w:style w:type="numbering" w:customStyle="1" w:styleId="List141">
    <w:name w:val="List 141"/>
    <w:rsid w:val="00C47F8C"/>
    <w:pPr>
      <w:numPr>
        <w:numId w:val="87"/>
      </w:numPr>
    </w:pPr>
  </w:style>
  <w:style w:type="numbering" w:customStyle="1" w:styleId="LFO21">
    <w:name w:val="LFO21"/>
    <w:rsid w:val="00C47F8C"/>
    <w:pPr>
      <w:numPr>
        <w:numId w:val="88"/>
      </w:numPr>
    </w:pPr>
  </w:style>
  <w:style w:type="numbering" w:customStyle="1" w:styleId="List161">
    <w:name w:val="List 161"/>
    <w:rsid w:val="00C47F8C"/>
    <w:pPr>
      <w:numPr>
        <w:numId w:val="89"/>
      </w:numPr>
    </w:pPr>
  </w:style>
  <w:style w:type="numbering" w:customStyle="1" w:styleId="List151">
    <w:name w:val="List 151"/>
    <w:rsid w:val="00C47F8C"/>
  </w:style>
  <w:style w:type="numbering" w:customStyle="1" w:styleId="Lista411">
    <w:name w:val="Lista 411"/>
    <w:rsid w:val="00C47F8C"/>
    <w:pPr>
      <w:numPr>
        <w:numId w:val="30"/>
      </w:numPr>
    </w:pPr>
  </w:style>
  <w:style w:type="numbering" w:customStyle="1" w:styleId="List91">
    <w:name w:val="List 91"/>
    <w:rsid w:val="00C47F8C"/>
    <w:pPr>
      <w:numPr>
        <w:numId w:val="90"/>
      </w:numPr>
    </w:pPr>
  </w:style>
  <w:style w:type="numbering" w:customStyle="1" w:styleId="Lista511">
    <w:name w:val="Lista 511"/>
    <w:rsid w:val="00C47F8C"/>
    <w:pPr>
      <w:numPr>
        <w:numId w:val="101"/>
      </w:numPr>
    </w:pPr>
  </w:style>
  <w:style w:type="numbering" w:customStyle="1" w:styleId="List111">
    <w:name w:val="List 111"/>
    <w:rsid w:val="00C47F8C"/>
    <w:pPr>
      <w:numPr>
        <w:numId w:val="92"/>
      </w:numPr>
    </w:pPr>
  </w:style>
  <w:style w:type="numbering" w:customStyle="1" w:styleId="List121">
    <w:name w:val="List 121"/>
    <w:rsid w:val="00C47F8C"/>
    <w:pPr>
      <w:numPr>
        <w:numId w:val="93"/>
      </w:numPr>
    </w:pPr>
  </w:style>
  <w:style w:type="paragraph" w:customStyle="1" w:styleId="Nvel9">
    <w:name w:val="Nível 9"/>
    <w:basedOn w:val="Normal"/>
    <w:qFormat/>
    <w:rsid w:val="00C47F8C"/>
    <w:pPr>
      <w:numPr>
        <w:numId w:val="94"/>
      </w:numPr>
      <w:spacing w:after="0" w:line="360" w:lineRule="auto"/>
      <w:ind w:left="0" w:firstLine="0"/>
      <w:jc w:val="both"/>
    </w:pPr>
    <w:rPr>
      <w:rFonts w:ascii="Arial" w:eastAsia="Times New Roman" w:hAnsi="Arial" w:cs="Times New Roman"/>
      <w:color w:val="000000" w:themeColor="text1"/>
      <w:kern w:val="0"/>
      <w:sz w:val="24"/>
      <w:szCs w:val="20"/>
      <w:lang w:eastAsia="pt-BR"/>
      <w14:ligatures w14:val="none"/>
    </w:rPr>
  </w:style>
  <w:style w:type="paragraph" w:customStyle="1" w:styleId="Nvel10">
    <w:name w:val="Nível 10"/>
    <w:basedOn w:val="Normal"/>
    <w:qFormat/>
    <w:rsid w:val="00C47F8C"/>
    <w:pPr>
      <w:numPr>
        <w:numId w:val="91"/>
      </w:numPr>
      <w:tabs>
        <w:tab w:val="num" w:pos="142"/>
        <w:tab w:val="left" w:pos="567"/>
      </w:tabs>
      <w:spacing w:after="0" w:line="360" w:lineRule="auto"/>
      <w:ind w:left="0" w:firstLine="0"/>
      <w:contextualSpacing/>
      <w:jc w:val="both"/>
    </w:pPr>
    <w:rPr>
      <w:rFonts w:ascii="Arial" w:eastAsia="Times New Roman" w:hAnsi="Arial" w:cs="Arial"/>
      <w:kern w:val="0"/>
      <w:sz w:val="24"/>
      <w:szCs w:val="20"/>
      <w:lang w:eastAsia="x-none"/>
      <w14:ligatures w14:val="none"/>
    </w:rPr>
  </w:style>
  <w:style w:type="paragraph" w:customStyle="1" w:styleId="Nvel11">
    <w:name w:val="Nível 11"/>
    <w:basedOn w:val="Nvel10"/>
    <w:qFormat/>
    <w:rsid w:val="00C47F8C"/>
    <w:pPr>
      <w:numPr>
        <w:numId w:val="95"/>
      </w:numPr>
      <w:ind w:left="0" w:firstLine="0"/>
    </w:pPr>
  </w:style>
  <w:style w:type="paragraph" w:customStyle="1" w:styleId="Nvel12">
    <w:name w:val="Nível 12"/>
    <w:basedOn w:val="Nvel1"/>
    <w:qFormat/>
    <w:rsid w:val="00C47F8C"/>
    <w:pPr>
      <w:numPr>
        <w:numId w:val="96"/>
      </w:numPr>
      <w:spacing w:before="0" w:after="0" w:line="360" w:lineRule="auto"/>
      <w:ind w:left="0" w:firstLine="0"/>
      <w:jc w:val="both"/>
    </w:pPr>
    <w:rPr>
      <w:sz w:val="24"/>
    </w:rPr>
  </w:style>
  <w:style w:type="paragraph" w:customStyle="1" w:styleId="Nvel13">
    <w:name w:val="Nível 13"/>
    <w:basedOn w:val="Nvel2"/>
    <w:qFormat/>
    <w:rsid w:val="00C47F8C"/>
    <w:pPr>
      <w:numPr>
        <w:ilvl w:val="0"/>
        <w:numId w:val="97"/>
      </w:numPr>
      <w:spacing w:before="0" w:after="0" w:line="360" w:lineRule="auto"/>
      <w:ind w:left="0" w:firstLine="0"/>
      <w:jc w:val="both"/>
    </w:pPr>
    <w:rPr>
      <w:b w:val="0"/>
      <w:i w:val="0"/>
      <w:sz w:val="24"/>
    </w:rPr>
  </w:style>
  <w:style w:type="paragraph" w:customStyle="1" w:styleId="Nvel14">
    <w:name w:val="Nível 14"/>
    <w:basedOn w:val="Nvel1"/>
    <w:qFormat/>
    <w:rsid w:val="00C47F8C"/>
    <w:pPr>
      <w:numPr>
        <w:numId w:val="99"/>
      </w:numPr>
      <w:spacing w:before="0" w:after="0" w:line="360" w:lineRule="auto"/>
      <w:ind w:left="0" w:firstLine="0"/>
      <w:jc w:val="both"/>
    </w:pPr>
    <w:rPr>
      <w:b w:val="0"/>
      <w:sz w:val="24"/>
    </w:rPr>
  </w:style>
  <w:style w:type="paragraph" w:customStyle="1" w:styleId="Nvel15">
    <w:name w:val="Nível 15"/>
    <w:basedOn w:val="Nvel5"/>
    <w:qFormat/>
    <w:rsid w:val="00C47F8C"/>
    <w:pPr>
      <w:numPr>
        <w:ilvl w:val="0"/>
        <w:numId w:val="0"/>
      </w:numPr>
      <w:spacing w:before="0" w:line="360" w:lineRule="auto"/>
      <w:ind w:left="2268" w:hanging="567"/>
    </w:pPr>
    <w:rPr>
      <w:sz w:val="20"/>
    </w:rPr>
  </w:style>
  <w:style w:type="numbering" w:customStyle="1" w:styleId="Semlista8">
    <w:name w:val="Sem lista8"/>
    <w:next w:val="Semlista"/>
    <w:uiPriority w:val="99"/>
    <w:semiHidden/>
    <w:unhideWhenUsed/>
    <w:rsid w:val="00C47F8C"/>
  </w:style>
  <w:style w:type="numbering" w:customStyle="1" w:styleId="List02">
    <w:name w:val="List 02"/>
    <w:basedOn w:val="Semlista"/>
    <w:rsid w:val="00C47F8C"/>
  </w:style>
  <w:style w:type="table" w:customStyle="1" w:styleId="Tabelacomgrade14">
    <w:name w:val="Tabela com grade14"/>
    <w:basedOn w:val="Tabelanormal"/>
    <w:next w:val="Tabelacomgrade"/>
    <w:rsid w:val="00C47F8C"/>
    <w:pPr>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4">
    <w:name w:val="Sombreamento Claro14"/>
    <w:basedOn w:val="Tabelanormal"/>
    <w:uiPriority w:val="99"/>
    <w:rsid w:val="00C47F8C"/>
    <w:pPr>
      <w:spacing w:after="0" w:line="240" w:lineRule="auto"/>
    </w:pPr>
    <w:rPr>
      <w:rFonts w:ascii="Times New Roman" w:eastAsia="Times New Roman" w:hAnsi="Times New Roman" w:cs="Times New Roman"/>
      <w:color w:val="000000"/>
      <w:kern w:val="0"/>
      <w:sz w:val="20"/>
      <w:szCs w:val="20"/>
      <w:lang w:val="en-US"/>
      <w14:ligatures w14:val="none"/>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rPr>
      <w:tblPr/>
      <w:tcPr>
        <w:tcBorders>
          <w:top w:val="single" w:sz="8" w:space="0" w:color="000000"/>
          <w:left w:val="nil"/>
          <w:bottom w:val="single" w:sz="8" w:space="0" w:color="000000"/>
          <w:right w:val="nil"/>
          <w:insideH w:val="nil"/>
          <w:insideV w:val="nil"/>
        </w:tcBorders>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Tabelaclssica44">
    <w:name w:val="Tabela clássica 44"/>
    <w:basedOn w:val="Tabelanormal"/>
    <w:next w:val="Tabelaclssica4"/>
    <w:rsid w:val="00C47F8C"/>
    <w:pPr>
      <w:autoSpaceDE w:val="0"/>
      <w:autoSpaceDN w:val="0"/>
      <w:spacing w:after="0" w:line="240" w:lineRule="auto"/>
    </w:pPr>
    <w:rPr>
      <w:rFonts w:ascii="Times New Roman" w:eastAsia="Times New Roman" w:hAnsi="Times New Roman" w:cs="Times New Roman"/>
      <w:kern w:val="0"/>
      <w:sz w:val="20"/>
      <w:szCs w:val="20"/>
      <w:lang w:eastAsia="pt-BR"/>
      <w14:ligatures w14:val="non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ListaColorida-nfase14">
    <w:name w:val="Lista Colorida - Ênfase 14"/>
    <w:basedOn w:val="Tabelanormal"/>
    <w:next w:val="ListaColorida-nfase1"/>
    <w:uiPriority w:val="99"/>
    <w:rsid w:val="00C47F8C"/>
    <w:pPr>
      <w:spacing w:after="0" w:line="240" w:lineRule="auto"/>
    </w:pPr>
    <w:rPr>
      <w:rFonts w:ascii="Times" w:hAnsi="Times"/>
      <w:kern w:val="0"/>
      <w:sz w:val="24"/>
      <w:lang w:eastAsia="ar-SA"/>
      <w14:ligatures w14:val="none"/>
    </w:rPr>
    <w:tblPr>
      <w:tblStyleRowBandSize w:val="1"/>
      <w:tblStyleColBandSize w:val="1"/>
    </w:tblPr>
    <w:tcPr>
      <w:shd w:val="clear" w:color="auto" w:fill="E0F2FA" w:themeFill="accent1" w:themeFillTint="19"/>
    </w:tcPr>
    <w:tblStylePr w:type="firstRow">
      <w:tblPr/>
      <w:tcPr>
        <w:tcBorders>
          <w:bottom w:val="single" w:sz="12" w:space="0" w:color="FFFFFF" w:themeColor="background1"/>
        </w:tcBorders>
        <w:shd w:val="clear" w:color="auto" w:fill="CC5416"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customStyle="1" w:styleId="TabelaSimples114">
    <w:name w:val="Tabela Simples 114"/>
    <w:basedOn w:val="Tabelanormal"/>
    <w:uiPriority w:val="41"/>
    <w:rsid w:val="00C47F8C"/>
    <w:pPr>
      <w:spacing w:after="0" w:line="240" w:lineRule="auto"/>
    </w:pPr>
    <w:rPr>
      <w:kern w:val="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deGrade5Escura-nfase515">
    <w:name w:val="Tabela de Grade 5 Escura - Ênfase 515"/>
    <w:basedOn w:val="Tabelanormal"/>
    <w:uiPriority w:val="50"/>
    <w:rsid w:val="00C47F8C"/>
    <w:pPr>
      <w:spacing w:after="0" w:line="240" w:lineRule="auto"/>
    </w:pPr>
    <w:rPr>
      <w:rFonts w:eastAsiaTheme="minorEastAsia"/>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02B9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02B9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02B9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02B93" w:themeFill="accent5"/>
      </w:tcPr>
    </w:tblStylePr>
    <w:tblStylePr w:type="band1Vert">
      <w:tblPr/>
      <w:tcPr>
        <w:shd w:val="clear" w:color="auto" w:fill="E59EDC" w:themeFill="accent5" w:themeFillTint="66"/>
      </w:tcPr>
    </w:tblStylePr>
    <w:tblStylePr w:type="band1Horz">
      <w:tblPr/>
      <w:tcPr>
        <w:shd w:val="clear" w:color="auto" w:fill="E59EDC" w:themeFill="accent5" w:themeFillTint="66"/>
      </w:tcPr>
    </w:tblStylePr>
  </w:style>
  <w:style w:type="table" w:customStyle="1" w:styleId="Tabelacomgrade15">
    <w:name w:val="Tabela com grade15"/>
    <w:basedOn w:val="Tabelanormal"/>
    <w:next w:val="Tabelacomgrade"/>
    <w:uiPriority w:val="39"/>
    <w:rsid w:val="00C47F8C"/>
    <w:pPr>
      <w:spacing w:after="0" w:line="240" w:lineRule="auto"/>
    </w:pPr>
    <w:rPr>
      <w:rFonts w:eastAsia="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sid w:val="00C47F8C"/>
    <w:pPr>
      <w:spacing w:after="0" w:line="240" w:lineRule="auto"/>
    </w:pPr>
    <w:rPr>
      <w:rFonts w:eastAsiaTheme="minorEastAsia" w:cs="Times New Roman"/>
      <w:kern w:val="0"/>
      <w:lang w:eastAsia="pt-BR"/>
      <w14:ligatures w14:val="none"/>
    </w:rPr>
    <w:tblPr>
      <w:tblCellMar>
        <w:top w:w="0" w:type="dxa"/>
        <w:left w:w="0" w:type="dxa"/>
        <w:bottom w:w="0" w:type="dxa"/>
        <w:right w:w="0" w:type="dxa"/>
      </w:tblCellMar>
    </w:tblPr>
  </w:style>
  <w:style w:type="numbering" w:customStyle="1" w:styleId="Semlista14">
    <w:name w:val="Sem lista14"/>
    <w:next w:val="Semlista"/>
    <w:uiPriority w:val="99"/>
    <w:semiHidden/>
    <w:unhideWhenUsed/>
    <w:rsid w:val="00C47F8C"/>
  </w:style>
  <w:style w:type="table" w:customStyle="1" w:styleId="Tabelacomgrade25">
    <w:name w:val="Tabela com grade25"/>
    <w:basedOn w:val="Tabelanormal"/>
    <w:next w:val="Tabelacomgrade"/>
    <w:uiPriority w:val="59"/>
    <w:rsid w:val="00C47F8C"/>
    <w:pPr>
      <w:spacing w:after="0" w:line="240" w:lineRule="auto"/>
    </w:pPr>
    <w:rPr>
      <w:rFonts w:ascii="Arial" w:eastAsia="Times New Roman" w:hAnsi="Arial" w:cs="Times New Roman"/>
      <w:kern w:val="0"/>
      <w:sz w:val="20"/>
      <w:szCs w:val="20"/>
      <w:lang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5Escura-nfase5113">
    <w:name w:val="Tabela de Grade 5 Escura - Ênfase 5113"/>
    <w:basedOn w:val="Tabelanormal"/>
    <w:uiPriority w:val="50"/>
    <w:rsid w:val="00C47F8C"/>
    <w:pPr>
      <w:spacing w:after="0" w:line="240" w:lineRule="auto"/>
    </w:pPr>
    <w:rPr>
      <w:rFonts w:ascii="Arial" w:eastAsia="Times New Roman" w:hAnsi="Arial" w:cs="Times New Roman"/>
      <w:kern w:val="0"/>
      <w:sz w:val="20"/>
      <w:szCs w:val="20"/>
      <w:lang w:eastAsia="pt-BR"/>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numbering" w:customStyle="1" w:styleId="EstiloImportado4603">
    <w:name w:val="Estilo Importado 46.03"/>
    <w:rsid w:val="00C47F8C"/>
    <w:pPr>
      <w:numPr>
        <w:numId w:val="22"/>
      </w:numPr>
    </w:pPr>
  </w:style>
  <w:style w:type="numbering" w:customStyle="1" w:styleId="EstiloImportado4803">
    <w:name w:val="Estilo Importado 48.03"/>
    <w:rsid w:val="00C47F8C"/>
    <w:pPr>
      <w:numPr>
        <w:numId w:val="23"/>
      </w:numPr>
    </w:pPr>
  </w:style>
  <w:style w:type="table" w:customStyle="1" w:styleId="TabeladeGrade5Escura-nfase55">
    <w:name w:val="Tabela de Grade 5 Escura - Ênfase 55"/>
    <w:basedOn w:val="Tabelanormal"/>
    <w:next w:val="TabeladeGrade5Escura-nfase5"/>
    <w:uiPriority w:val="50"/>
    <w:locked/>
    <w:rsid w:val="00C47F8C"/>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02B9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02B9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02B9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02B93" w:themeFill="accent5"/>
      </w:tcPr>
    </w:tblStylePr>
    <w:tblStylePr w:type="band1Vert">
      <w:tblPr/>
      <w:tcPr>
        <w:shd w:val="clear" w:color="auto" w:fill="E59EDC" w:themeFill="accent5" w:themeFillTint="66"/>
      </w:tcPr>
    </w:tblStylePr>
    <w:tblStylePr w:type="band1Horz">
      <w:tblPr/>
      <w:tcPr>
        <w:shd w:val="clear" w:color="auto" w:fill="E59EDC" w:themeFill="accent5" w:themeFillTint="66"/>
      </w:tcPr>
    </w:tblStylePr>
  </w:style>
  <w:style w:type="table" w:customStyle="1" w:styleId="TabeladeGrade4-nfase14">
    <w:name w:val="Tabela de Grade 4 - Ênfase 14"/>
    <w:basedOn w:val="Tabelanormal"/>
    <w:next w:val="TabeladeGrade4-nfase1"/>
    <w:uiPriority w:val="49"/>
    <w:rsid w:val="00C47F8C"/>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lang w:val="en-US"/>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adeGrade4-nfase15">
    <w:name w:val="Tabela de Grade 4 - Ênfase 15"/>
    <w:basedOn w:val="Tabelanormal"/>
    <w:next w:val="TabeladeGrade4-nfase1"/>
    <w:uiPriority w:val="49"/>
    <w:rsid w:val="00C47F8C"/>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lang w:val="en-US"/>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adeGrade4-nfase16">
    <w:name w:val="Tabela de Grade 4 - Ênfase 16"/>
    <w:basedOn w:val="Tabelanormal"/>
    <w:next w:val="TabeladeGrade4-nfase1"/>
    <w:uiPriority w:val="49"/>
    <w:rsid w:val="00C47F8C"/>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lang w:val="en-US"/>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Clusula">
    <w:name w:val="Cláusula"/>
    <w:basedOn w:val="PargrafodaLista"/>
    <w:link w:val="ClusulaChar"/>
    <w:qFormat/>
    <w:rsid w:val="00C47F8C"/>
    <w:pPr>
      <w:spacing w:after="0" w:line="240" w:lineRule="auto"/>
      <w:ind w:left="0"/>
      <w:jc w:val="both"/>
    </w:pPr>
    <w:rPr>
      <w:rFonts w:ascii="Segoe UI" w:eastAsia="Times New Roman" w:hAnsi="Segoe UI" w:cs="Arial"/>
      <w:kern w:val="0"/>
      <w:sz w:val="24"/>
      <w:szCs w:val="24"/>
      <w:lang w:eastAsia="pt-BR"/>
      <w14:ligatures w14:val="none"/>
    </w:rPr>
  </w:style>
  <w:style w:type="character" w:customStyle="1" w:styleId="ClusulaChar">
    <w:name w:val="Cláusula Char"/>
    <w:basedOn w:val="PargrafodaListaChar"/>
    <w:link w:val="Clusula"/>
    <w:rsid w:val="00C47F8C"/>
    <w:rPr>
      <w:rFonts w:ascii="Segoe UI" w:eastAsia="Times New Roman" w:hAnsi="Segoe UI" w:cs="Arial"/>
      <w:kern w:val="0"/>
      <w:sz w:val="24"/>
      <w:szCs w:val="24"/>
      <w:lang w:eastAsia="pt-BR"/>
      <w14:ligatures w14:val="none"/>
    </w:rPr>
  </w:style>
  <w:style w:type="character" w:customStyle="1" w:styleId="PargrafoChar">
    <w:name w:val="Parágrafo Char"/>
    <w:basedOn w:val="ClusulaChar"/>
    <w:link w:val="Pargrafo"/>
    <w:rsid w:val="00C47F8C"/>
    <w:rPr>
      <w:rFonts w:ascii="Arial" w:eastAsia="Times New Roman" w:hAnsi="Arial" w:cs="Times New Roman"/>
      <w:color w:val="000000" w:themeColor="text1"/>
      <w:kern w:val="0"/>
      <w:sz w:val="24"/>
      <w:szCs w:val="20"/>
      <w:lang w:eastAsia="pt-BR"/>
      <w14:ligatures w14:val="none"/>
    </w:rPr>
  </w:style>
  <w:style w:type="paragraph" w:customStyle="1" w:styleId="Listadeclusula">
    <w:name w:val="Lista de cláusula"/>
    <w:basedOn w:val="Normal"/>
    <w:link w:val="ListadeclusulaChar"/>
    <w:qFormat/>
    <w:rsid w:val="00C47F8C"/>
    <w:pPr>
      <w:spacing w:after="0" w:line="240" w:lineRule="auto"/>
      <w:ind w:left="709"/>
      <w:jc w:val="both"/>
    </w:pPr>
    <w:rPr>
      <w:rFonts w:ascii="Segoe UI" w:eastAsia="Times New Roman" w:hAnsi="Segoe UI" w:cs="Calibri"/>
      <w:bCs/>
      <w:kern w:val="0"/>
      <w:szCs w:val="24"/>
      <w:lang w:eastAsia="pt-BR"/>
      <w14:ligatures w14:val="none"/>
    </w:rPr>
  </w:style>
  <w:style w:type="character" w:customStyle="1" w:styleId="ListadeclusulaChar">
    <w:name w:val="Lista de cláusula Char"/>
    <w:basedOn w:val="Fontepargpadro"/>
    <w:link w:val="Listadeclusula"/>
    <w:rsid w:val="00C47F8C"/>
    <w:rPr>
      <w:rFonts w:ascii="Segoe UI" w:eastAsia="Times New Roman" w:hAnsi="Segoe UI" w:cs="Calibri"/>
      <w:bCs/>
      <w:kern w:val="0"/>
      <w:szCs w:val="24"/>
      <w:lang w:eastAsia="pt-BR"/>
      <w14:ligatures w14:val="none"/>
    </w:rPr>
  </w:style>
  <w:style w:type="paragraph" w:customStyle="1" w:styleId="Listadeclusulanumerada">
    <w:name w:val="Lista de cláusula numerada"/>
    <w:basedOn w:val="Clusula"/>
    <w:link w:val="ListadeclusulanumeradaChar"/>
    <w:qFormat/>
    <w:rsid w:val="00154565"/>
    <w:pPr>
      <w:numPr>
        <w:numId w:val="104"/>
      </w:numPr>
      <w:ind w:left="0" w:firstLine="0"/>
    </w:pPr>
    <w:rPr>
      <w:sz w:val="22"/>
    </w:rPr>
  </w:style>
  <w:style w:type="character" w:customStyle="1" w:styleId="ListadeclusulanumeradaChar">
    <w:name w:val="Lista de cláusula numerada Char"/>
    <w:basedOn w:val="ClusulaChar"/>
    <w:link w:val="Listadeclusulanumerada"/>
    <w:rsid w:val="00154565"/>
    <w:rPr>
      <w:rFonts w:ascii="Segoe UI" w:eastAsia="Times New Roman" w:hAnsi="Segoe UI" w:cs="Arial"/>
      <w:kern w:val="0"/>
      <w:sz w:val="24"/>
      <w:szCs w:val="24"/>
      <w:lang w:eastAsia="pt-BR"/>
      <w14:ligatures w14:val="none"/>
    </w:rPr>
  </w:style>
  <w:style w:type="paragraph" w:customStyle="1" w:styleId="ESTILOCLAUSULA">
    <w:name w:val="_ESTILO_CLAUSULA"/>
    <w:next w:val="Normal"/>
    <w:link w:val="ESTILOCLAUSULAChar"/>
    <w:qFormat/>
    <w:rsid w:val="00C47F8C"/>
    <w:pPr>
      <w:pBdr>
        <w:top w:val="single" w:sz="24" w:space="0" w:color="4472C4"/>
        <w:left w:val="single" w:sz="24" w:space="0" w:color="4472C4"/>
        <w:bottom w:val="single" w:sz="24" w:space="0" w:color="4472C4"/>
        <w:right w:val="single" w:sz="24" w:space="0" w:color="4472C4"/>
      </w:pBdr>
      <w:shd w:val="clear" w:color="auto" w:fill="4472C4"/>
      <w:tabs>
        <w:tab w:val="left" w:pos="57"/>
      </w:tabs>
      <w:spacing w:after="0" w:line="240" w:lineRule="auto"/>
      <w:jc w:val="both"/>
      <w:outlineLvl w:val="0"/>
    </w:pPr>
    <w:rPr>
      <w:rFonts w:ascii="Segoe UI" w:eastAsia="Times New Roman" w:hAnsi="Segoe UI" w:cs="Segoe UI"/>
      <w:b/>
      <w:bCs/>
      <w:caps/>
      <w:color w:val="FFFFFF"/>
      <w:spacing w:val="15"/>
      <w:kern w:val="0"/>
      <w14:ligatures w14:val="none"/>
    </w:rPr>
  </w:style>
  <w:style w:type="character" w:customStyle="1" w:styleId="ESTILOCLAUSULAChar">
    <w:name w:val="_ESTILO_CLAUSULA Char"/>
    <w:basedOn w:val="Fontepargpadro"/>
    <w:link w:val="ESTILOCLAUSULA"/>
    <w:rsid w:val="00C47F8C"/>
    <w:rPr>
      <w:rFonts w:ascii="Segoe UI" w:eastAsia="Times New Roman" w:hAnsi="Segoe UI" w:cs="Segoe UI"/>
      <w:b/>
      <w:bCs/>
      <w:caps/>
      <w:color w:val="FFFFFF"/>
      <w:spacing w:val="15"/>
      <w:kern w:val="0"/>
      <w:shd w:val="clear" w:color="auto" w:fill="4472C4"/>
      <w14:ligatures w14:val="none"/>
    </w:rPr>
  </w:style>
  <w:style w:type="table" w:customStyle="1" w:styleId="Tabelacomgrade16">
    <w:name w:val="Tabela com grade16"/>
    <w:basedOn w:val="Tabelanormal"/>
    <w:next w:val="Tabelacomgrade"/>
    <w:uiPriority w:val="59"/>
    <w:rsid w:val="00C47F8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9">
    <w:name w:val="Sem lista9"/>
    <w:next w:val="Semlista"/>
    <w:uiPriority w:val="99"/>
    <w:semiHidden/>
    <w:unhideWhenUsed/>
    <w:rsid w:val="00C47F8C"/>
  </w:style>
  <w:style w:type="table" w:customStyle="1" w:styleId="Tabelacomgrade17">
    <w:name w:val="Tabela com grade17"/>
    <w:basedOn w:val="Tabelanormal"/>
    <w:next w:val="Tabelacomgrade"/>
    <w:uiPriority w:val="39"/>
    <w:rsid w:val="00C47F8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5Escura-nfase56">
    <w:name w:val="Tabela de Grade 5 Escura - Ênfase 56"/>
    <w:basedOn w:val="Tabelanormal"/>
    <w:next w:val="TabeladeGrade5Escura-nfase5"/>
    <w:uiPriority w:val="50"/>
    <w:rsid w:val="00C47F8C"/>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Normal3">
    <w:name w:val="Table Normal3"/>
    <w:uiPriority w:val="2"/>
    <w:semiHidden/>
    <w:unhideWhenUsed/>
    <w:qFormat/>
    <w:rsid w:val="00C47F8C"/>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eladeGradeClara2">
    <w:name w:val="Tabela de Grade Clara2"/>
    <w:basedOn w:val="Tabelanormal"/>
    <w:next w:val="TabeladeGradeClara"/>
    <w:uiPriority w:val="40"/>
    <w:rsid w:val="00C47F8C"/>
    <w:pPr>
      <w:spacing w:after="0" w:line="240" w:lineRule="auto"/>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comgrade18">
    <w:name w:val="Tabela com grade18"/>
    <w:basedOn w:val="Tabelanormal"/>
    <w:next w:val="Tabelacomgrade"/>
    <w:uiPriority w:val="59"/>
    <w:rsid w:val="00C47F8C"/>
    <w:pPr>
      <w:spacing w:after="0" w:line="240" w:lineRule="auto"/>
    </w:pPr>
    <w:rPr>
      <w:rFonts w:ascii="Calibri" w:hAnsi="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4-nfase32">
    <w:name w:val="Tabela de Grade 4 - Ênfase 32"/>
    <w:basedOn w:val="Tabelanormal"/>
    <w:next w:val="TabeladeGrade4-nfase3"/>
    <w:uiPriority w:val="49"/>
    <w:rsid w:val="00C47F8C"/>
    <w:pPr>
      <w:spacing w:after="0" w:line="240" w:lineRule="auto"/>
    </w:pPr>
    <w:rPr>
      <w:kern w:val="0"/>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deLista32">
    <w:name w:val="Tabela de Lista 32"/>
    <w:basedOn w:val="Tabelanormal"/>
    <w:next w:val="TabeladeLista3"/>
    <w:uiPriority w:val="48"/>
    <w:rsid w:val="00C47F8C"/>
    <w:pPr>
      <w:spacing w:after="0" w:line="240" w:lineRule="auto"/>
    </w:pPr>
    <w:rPr>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numbering" w:customStyle="1" w:styleId="Semlista10">
    <w:name w:val="Sem lista10"/>
    <w:next w:val="Semlista"/>
    <w:uiPriority w:val="99"/>
    <w:semiHidden/>
    <w:unhideWhenUsed/>
    <w:rsid w:val="00C47F8C"/>
  </w:style>
  <w:style w:type="table" w:customStyle="1" w:styleId="Tabelacomgrade19">
    <w:name w:val="Tabela com grade19"/>
    <w:basedOn w:val="Tabelanormal"/>
    <w:next w:val="Tabelacomgrade"/>
    <w:uiPriority w:val="59"/>
    <w:rsid w:val="00C47F8C"/>
    <w:pPr>
      <w:spacing w:after="0" w:line="240" w:lineRule="auto"/>
    </w:pPr>
    <w:rPr>
      <w:rFonts w:ascii="Times New Roman" w:eastAsia="Times New Roman" w:hAnsi="Times New Roman" w:cs="Times New Roman"/>
      <w:kern w:val="0"/>
      <w:sz w:val="20"/>
      <w:szCs w:val="20"/>
      <w:lang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rsid w:val="00C47F8C"/>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lang w:val="en-US"/>
      <w14:ligatures w14:val="none"/>
    </w:rPr>
    <w:tblPr>
      <w:tblInd w:w="0" w:type="dxa"/>
      <w:tblCellMar>
        <w:top w:w="0" w:type="dxa"/>
        <w:left w:w="0" w:type="dxa"/>
        <w:bottom w:w="0" w:type="dxa"/>
        <w:right w:w="0" w:type="dxa"/>
      </w:tblCellMar>
    </w:tblPr>
  </w:style>
  <w:style w:type="numbering" w:customStyle="1" w:styleId="List03">
    <w:name w:val="List 03"/>
    <w:basedOn w:val="ImportedStyle2"/>
    <w:rsid w:val="00C47F8C"/>
  </w:style>
  <w:style w:type="numbering" w:customStyle="1" w:styleId="ImportedStyle21">
    <w:name w:val="Imported Style 21"/>
    <w:rsid w:val="00C47F8C"/>
  </w:style>
  <w:style w:type="numbering" w:customStyle="1" w:styleId="List110">
    <w:name w:val="List 110"/>
    <w:basedOn w:val="ImportedStyle3"/>
    <w:rsid w:val="00C47F8C"/>
    <w:pPr>
      <w:numPr>
        <w:numId w:val="33"/>
      </w:numPr>
    </w:pPr>
  </w:style>
  <w:style w:type="numbering" w:customStyle="1" w:styleId="ImportedStyle31">
    <w:name w:val="Imported Style 31"/>
    <w:rsid w:val="00C47F8C"/>
  </w:style>
  <w:style w:type="numbering" w:customStyle="1" w:styleId="Lista312">
    <w:name w:val="Lista 312"/>
    <w:basedOn w:val="ImportedStyle3"/>
    <w:rsid w:val="00C47F8C"/>
    <w:pPr>
      <w:numPr>
        <w:numId w:val="34"/>
      </w:numPr>
    </w:pPr>
  </w:style>
  <w:style w:type="numbering" w:customStyle="1" w:styleId="Lista412">
    <w:name w:val="Lista 412"/>
    <w:basedOn w:val="ImportedStyle4"/>
    <w:rsid w:val="00C47F8C"/>
    <w:pPr>
      <w:numPr>
        <w:numId w:val="2"/>
      </w:numPr>
    </w:pPr>
  </w:style>
  <w:style w:type="numbering" w:customStyle="1" w:styleId="ImportedStyle41">
    <w:name w:val="Imported Style 41"/>
    <w:rsid w:val="00C47F8C"/>
  </w:style>
  <w:style w:type="numbering" w:customStyle="1" w:styleId="Lista512">
    <w:name w:val="Lista 512"/>
    <w:basedOn w:val="ImportedStyle5"/>
    <w:rsid w:val="00C47F8C"/>
    <w:pPr>
      <w:numPr>
        <w:numId w:val="3"/>
      </w:numPr>
    </w:pPr>
  </w:style>
  <w:style w:type="numbering" w:customStyle="1" w:styleId="ImportedStyle51">
    <w:name w:val="Imported Style 51"/>
    <w:rsid w:val="00C47F8C"/>
  </w:style>
  <w:style w:type="numbering" w:customStyle="1" w:styleId="List62">
    <w:name w:val="List 62"/>
    <w:basedOn w:val="ImportedStyle7"/>
    <w:rsid w:val="00C47F8C"/>
    <w:pPr>
      <w:numPr>
        <w:numId w:val="4"/>
      </w:numPr>
    </w:pPr>
  </w:style>
  <w:style w:type="numbering" w:customStyle="1" w:styleId="ImportedStyle71">
    <w:name w:val="Imported Style 71"/>
    <w:rsid w:val="00C47F8C"/>
  </w:style>
  <w:style w:type="numbering" w:customStyle="1" w:styleId="List72">
    <w:name w:val="List 72"/>
    <w:basedOn w:val="ImportedStyle8"/>
    <w:rsid w:val="00C47F8C"/>
    <w:pPr>
      <w:numPr>
        <w:numId w:val="5"/>
      </w:numPr>
    </w:pPr>
  </w:style>
  <w:style w:type="numbering" w:customStyle="1" w:styleId="ImportedStyle81">
    <w:name w:val="Imported Style 81"/>
    <w:rsid w:val="00C47F8C"/>
  </w:style>
  <w:style w:type="numbering" w:customStyle="1" w:styleId="List82">
    <w:name w:val="List 82"/>
    <w:basedOn w:val="ImportedStyle9"/>
    <w:rsid w:val="00C47F8C"/>
  </w:style>
  <w:style w:type="numbering" w:customStyle="1" w:styleId="ImportedStyle91">
    <w:name w:val="Imported Style 91"/>
    <w:rsid w:val="00C47F8C"/>
  </w:style>
  <w:style w:type="numbering" w:customStyle="1" w:styleId="List92">
    <w:name w:val="List 92"/>
    <w:basedOn w:val="ImportedStyle10"/>
    <w:rsid w:val="00C47F8C"/>
    <w:pPr>
      <w:numPr>
        <w:numId w:val="7"/>
      </w:numPr>
    </w:pPr>
  </w:style>
  <w:style w:type="numbering" w:customStyle="1" w:styleId="ImportedStyle101">
    <w:name w:val="Imported Style 101"/>
    <w:rsid w:val="00C47F8C"/>
  </w:style>
  <w:style w:type="numbering" w:customStyle="1" w:styleId="List102">
    <w:name w:val="List 102"/>
    <w:basedOn w:val="ImportedStyle11"/>
    <w:rsid w:val="00C47F8C"/>
    <w:pPr>
      <w:numPr>
        <w:numId w:val="8"/>
      </w:numPr>
    </w:pPr>
  </w:style>
  <w:style w:type="numbering" w:customStyle="1" w:styleId="ImportedStyle111">
    <w:name w:val="Imported Style 111"/>
    <w:rsid w:val="00C47F8C"/>
  </w:style>
  <w:style w:type="numbering" w:customStyle="1" w:styleId="List112">
    <w:name w:val="List 112"/>
    <w:basedOn w:val="ImportedStyle12"/>
    <w:rsid w:val="00C47F8C"/>
    <w:pPr>
      <w:numPr>
        <w:numId w:val="9"/>
      </w:numPr>
    </w:pPr>
  </w:style>
  <w:style w:type="numbering" w:customStyle="1" w:styleId="ImportedStyle121">
    <w:name w:val="Imported Style 121"/>
    <w:rsid w:val="00C47F8C"/>
  </w:style>
  <w:style w:type="numbering" w:customStyle="1" w:styleId="List122">
    <w:name w:val="List 122"/>
    <w:basedOn w:val="ImportedStyle13"/>
    <w:rsid w:val="00C47F8C"/>
    <w:pPr>
      <w:numPr>
        <w:numId w:val="10"/>
      </w:numPr>
    </w:pPr>
  </w:style>
  <w:style w:type="numbering" w:customStyle="1" w:styleId="ImportedStyle131">
    <w:name w:val="Imported Style 131"/>
    <w:rsid w:val="00C47F8C"/>
  </w:style>
  <w:style w:type="numbering" w:customStyle="1" w:styleId="List132">
    <w:name w:val="List 132"/>
    <w:basedOn w:val="ImportedStyle14"/>
    <w:rsid w:val="00C47F8C"/>
    <w:pPr>
      <w:numPr>
        <w:numId w:val="105"/>
      </w:numPr>
    </w:pPr>
  </w:style>
  <w:style w:type="numbering" w:customStyle="1" w:styleId="ImportedStyle141">
    <w:name w:val="Imported Style 141"/>
    <w:rsid w:val="00C47F8C"/>
  </w:style>
  <w:style w:type="numbering" w:customStyle="1" w:styleId="List142">
    <w:name w:val="List 142"/>
    <w:basedOn w:val="ImportedStyle15"/>
    <w:rsid w:val="00C47F8C"/>
    <w:pPr>
      <w:numPr>
        <w:numId w:val="12"/>
      </w:numPr>
    </w:pPr>
  </w:style>
  <w:style w:type="numbering" w:customStyle="1" w:styleId="ImportedStyle151">
    <w:name w:val="Imported Style 151"/>
    <w:rsid w:val="00C47F8C"/>
  </w:style>
  <w:style w:type="numbering" w:customStyle="1" w:styleId="List152">
    <w:name w:val="List 152"/>
    <w:basedOn w:val="ImportedStyle16"/>
    <w:rsid w:val="00C47F8C"/>
  </w:style>
  <w:style w:type="numbering" w:customStyle="1" w:styleId="ImportedStyle161">
    <w:name w:val="Imported Style 161"/>
    <w:rsid w:val="00C47F8C"/>
  </w:style>
  <w:style w:type="numbering" w:customStyle="1" w:styleId="List162">
    <w:name w:val="List 162"/>
    <w:basedOn w:val="ImportedStyle17"/>
    <w:rsid w:val="00C47F8C"/>
  </w:style>
  <w:style w:type="numbering" w:customStyle="1" w:styleId="ImportedStyle171">
    <w:name w:val="Imported Style 171"/>
    <w:rsid w:val="00C47F8C"/>
  </w:style>
  <w:style w:type="numbering" w:customStyle="1" w:styleId="List172">
    <w:name w:val="List 172"/>
    <w:basedOn w:val="ImportedStyle17"/>
    <w:rsid w:val="00C47F8C"/>
    <w:pPr>
      <w:numPr>
        <w:numId w:val="15"/>
      </w:numPr>
    </w:pPr>
  </w:style>
  <w:style w:type="numbering" w:customStyle="1" w:styleId="List182">
    <w:name w:val="List 182"/>
    <w:basedOn w:val="ImportedStyle18"/>
    <w:rsid w:val="00C47F8C"/>
    <w:pPr>
      <w:numPr>
        <w:numId w:val="16"/>
      </w:numPr>
    </w:pPr>
  </w:style>
  <w:style w:type="numbering" w:customStyle="1" w:styleId="ImportedStyle181">
    <w:name w:val="Imported Style 181"/>
    <w:rsid w:val="00C47F8C"/>
  </w:style>
  <w:style w:type="numbering" w:customStyle="1" w:styleId="Semlista15">
    <w:name w:val="Sem lista15"/>
    <w:next w:val="Semlista"/>
    <w:uiPriority w:val="99"/>
    <w:semiHidden/>
    <w:unhideWhenUsed/>
    <w:rsid w:val="00C47F8C"/>
  </w:style>
  <w:style w:type="table" w:customStyle="1" w:styleId="Tabelacomgrade110">
    <w:name w:val="Tabela com grade110"/>
    <w:basedOn w:val="Tabelanormal"/>
    <w:next w:val="Tabelacomgrade"/>
    <w:uiPriority w:val="99"/>
    <w:rsid w:val="00C47F8C"/>
    <w:pPr>
      <w:spacing w:after="0" w:line="240" w:lineRule="auto"/>
    </w:pPr>
    <w:rPr>
      <w:rFonts w:ascii="Times New Roman" w:eastAsia="Times New Roman" w:hAnsi="Times New Roman" w:cs="Times New Roman"/>
      <w:kern w:val="0"/>
      <w:sz w:val="20"/>
      <w:szCs w:val="20"/>
      <w:lang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22">
    <w:name w:val="Sem lista22"/>
    <w:next w:val="Semlista"/>
    <w:uiPriority w:val="99"/>
    <w:semiHidden/>
    <w:unhideWhenUsed/>
    <w:rsid w:val="00C47F8C"/>
  </w:style>
  <w:style w:type="table" w:customStyle="1" w:styleId="Tabelacomgrade26">
    <w:name w:val="Tabela com grade26"/>
    <w:basedOn w:val="Tabelanormal"/>
    <w:next w:val="Tabelacomgrade"/>
    <w:uiPriority w:val="99"/>
    <w:rsid w:val="00C47F8C"/>
    <w:pPr>
      <w:spacing w:after="0" w:line="240" w:lineRule="auto"/>
    </w:pPr>
    <w:rPr>
      <w:rFonts w:ascii="Times New Roman" w:eastAsia="Times New Roman" w:hAnsi="Times New Roman" w:cs="Times New Roman"/>
      <w:kern w:val="0"/>
      <w:sz w:val="20"/>
      <w:szCs w:val="20"/>
      <w:lang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Semlista"/>
    <w:next w:val="111111"/>
    <w:rsid w:val="00C47F8C"/>
    <w:pPr>
      <w:numPr>
        <w:numId w:val="27"/>
      </w:numPr>
    </w:pPr>
  </w:style>
  <w:style w:type="numbering" w:customStyle="1" w:styleId="LFO22">
    <w:name w:val="LFO22"/>
    <w:basedOn w:val="Semlista"/>
    <w:rsid w:val="00C47F8C"/>
    <w:pPr>
      <w:numPr>
        <w:numId w:val="106"/>
      </w:numPr>
    </w:pPr>
  </w:style>
  <w:style w:type="table" w:customStyle="1" w:styleId="TabeladeGrade1Clara-nfase411">
    <w:name w:val="Tabela de Grade 1 Clara - Ênfase 411"/>
    <w:basedOn w:val="Tabelanormal"/>
    <w:uiPriority w:val="46"/>
    <w:rsid w:val="00C47F8C"/>
    <w:pPr>
      <w:spacing w:after="0" w:line="240" w:lineRule="auto"/>
    </w:pPr>
    <w:rPr>
      <w:rFonts w:ascii="Cambria" w:eastAsia="Cambria" w:hAnsi="Cambria" w:cs="Times New Roman"/>
      <w:kern w:val="0"/>
      <w14:ligatures w14:val="none"/>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TableGrid5">
    <w:name w:val="TableGrid5"/>
    <w:rsid w:val="00C47F8C"/>
    <w:pPr>
      <w:spacing w:after="0" w:line="240" w:lineRule="auto"/>
    </w:pPr>
    <w:rPr>
      <w:rFonts w:eastAsiaTheme="minorEastAsia"/>
      <w:kern w:val="0"/>
      <w:lang w:eastAsia="pt-BR"/>
      <w14:ligatures w14:val="none"/>
    </w:rPr>
    <w:tblPr>
      <w:tblCellMar>
        <w:top w:w="0" w:type="dxa"/>
        <w:left w:w="0" w:type="dxa"/>
        <w:bottom w:w="0" w:type="dxa"/>
        <w:right w:w="0" w:type="dxa"/>
      </w:tblCellMar>
    </w:tblPr>
  </w:style>
  <w:style w:type="table" w:customStyle="1" w:styleId="TabeladeGrade1Clara-nfase51">
    <w:name w:val="Tabela de Grade 1 Clara - Ênfase 51"/>
    <w:basedOn w:val="Tabelanormal"/>
    <w:next w:val="TabeladeGrade1Clara-nfase5"/>
    <w:uiPriority w:val="46"/>
    <w:rsid w:val="00C47F8C"/>
    <w:pPr>
      <w:spacing w:after="0" w:line="240" w:lineRule="auto"/>
    </w:pPr>
    <w:rPr>
      <w:kern w:val="0"/>
      <w14:ligatures w14:val="none"/>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TabeladeGrade1Clara-nfase5">
    <w:name w:val="Grid Table 1 Light Accent 5"/>
    <w:basedOn w:val="Tabelanormal"/>
    <w:uiPriority w:val="46"/>
    <w:rsid w:val="00C47F8C"/>
    <w:pPr>
      <w:spacing w:after="0" w:line="240" w:lineRule="auto"/>
    </w:pPr>
    <w:rPr>
      <w:kern w:val="0"/>
      <w14:ligatures w14:val="none"/>
    </w:r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numbering" w:customStyle="1" w:styleId="Semlista16">
    <w:name w:val="Sem lista16"/>
    <w:next w:val="Semlista"/>
    <w:uiPriority w:val="99"/>
    <w:semiHidden/>
    <w:unhideWhenUsed/>
    <w:rsid w:val="00C47F8C"/>
  </w:style>
  <w:style w:type="paragraph" w:customStyle="1" w:styleId="Estilo3">
    <w:name w:val="Estilo3"/>
    <w:link w:val="Estilo3Char"/>
    <w:autoRedefine/>
    <w:qFormat/>
    <w:rsid w:val="00C47F8C"/>
    <w:pPr>
      <w:numPr>
        <w:ilvl w:val="3"/>
        <w:numId w:val="107"/>
      </w:numPr>
      <w:spacing w:before="240" w:after="120" w:line="276" w:lineRule="auto"/>
      <w:ind w:left="0" w:firstLine="0"/>
      <w:jc w:val="both"/>
    </w:pPr>
    <w:rPr>
      <w:rFonts w:ascii="Arial" w:eastAsia="Times New Roman" w:hAnsi="Arial" w:cs="Arial"/>
      <w:bCs/>
      <w:color w:val="000000"/>
      <w:kern w:val="0"/>
      <w:sz w:val="24"/>
      <w:szCs w:val="24"/>
      <w:lang w:eastAsia="pt-BR"/>
      <w14:ligatures w14:val="none"/>
    </w:rPr>
  </w:style>
  <w:style w:type="character" w:customStyle="1" w:styleId="Estilo2Char">
    <w:name w:val="Estilo2 Char"/>
    <w:basedOn w:val="Estilo1Char"/>
    <w:rsid w:val="00C47F8C"/>
    <w:rPr>
      <w:rFonts w:ascii="Arial" w:eastAsia="Times New Roman" w:hAnsi="Arial" w:cs="Arial"/>
      <w:bCs/>
      <w:color w:val="000000"/>
      <w:kern w:val="0"/>
      <w:sz w:val="24"/>
      <w:szCs w:val="24"/>
      <w:lang w:eastAsia="pt-BR"/>
      <w14:ligatures w14:val="none"/>
    </w:rPr>
  </w:style>
  <w:style w:type="character" w:customStyle="1" w:styleId="Estilo3Char">
    <w:name w:val="Estilo3 Char"/>
    <w:basedOn w:val="Estilo2Char"/>
    <w:link w:val="Estilo3"/>
    <w:rsid w:val="00C47F8C"/>
    <w:rPr>
      <w:rFonts w:ascii="Arial" w:eastAsia="Times New Roman" w:hAnsi="Arial" w:cs="Arial"/>
      <w:bCs/>
      <w:color w:val="000000"/>
      <w:kern w:val="0"/>
      <w:sz w:val="24"/>
      <w:szCs w:val="24"/>
      <w:lang w:eastAsia="pt-BR"/>
      <w14:ligatures w14:val="none"/>
    </w:rPr>
  </w:style>
  <w:style w:type="table" w:customStyle="1" w:styleId="TabeladeGrade1Clara-nfase52">
    <w:name w:val="Tabela de Grade 1 Clara - Ênfase 52"/>
    <w:basedOn w:val="Tabelanormal"/>
    <w:next w:val="TabeladeGrade1Clara-nfase5"/>
    <w:uiPriority w:val="46"/>
    <w:rsid w:val="00C47F8C"/>
    <w:pPr>
      <w:spacing w:after="0" w:line="240" w:lineRule="auto"/>
    </w:pPr>
    <w:rPr>
      <w:kern w:val="0"/>
      <w14:ligatures w14:val="none"/>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customStyle="1" w:styleId="CabealhodoSumrioChar">
    <w:name w:val="Cabeçalho do Sumário Char"/>
    <w:basedOn w:val="Ttulo1Char"/>
    <w:link w:val="CabealhodoSumrio"/>
    <w:uiPriority w:val="39"/>
    <w:rsid w:val="00C47F8C"/>
    <w:rPr>
      <w:rFonts w:asciiTheme="majorHAnsi" w:eastAsiaTheme="majorEastAsia" w:hAnsiTheme="majorHAnsi" w:cstheme="majorHAnsi"/>
      <w:b/>
      <w:bCs/>
      <w:smallCaps/>
      <w:color w:val="000000" w:themeColor="text1"/>
      <w:kern w:val="0"/>
      <w:sz w:val="24"/>
      <w:szCs w:val="40"/>
      <w14:ligatures w14:val="none"/>
    </w:rPr>
  </w:style>
  <w:style w:type="character" w:customStyle="1" w:styleId="Estilo4Char">
    <w:name w:val="Estilo4 Char"/>
    <w:basedOn w:val="CabealhodoSumrioChar"/>
    <w:link w:val="Estilo4"/>
    <w:rsid w:val="00C47F8C"/>
    <w:rPr>
      <w:rFonts w:ascii="Arial" w:eastAsia="Times New Roman" w:hAnsi="Arial" w:cs="Times New Roman"/>
      <w:b w:val="0"/>
      <w:bCs w:val="0"/>
      <w:smallCaps w:val="0"/>
      <w:color w:val="000000" w:themeColor="text1"/>
      <w:kern w:val="0"/>
      <w:sz w:val="24"/>
      <w:szCs w:val="20"/>
      <w:lang w:eastAsia="pt-BR"/>
      <w14:ligatures w14:val="none"/>
    </w:rPr>
  </w:style>
  <w:style w:type="paragraph" w:customStyle="1" w:styleId="footnotedescription">
    <w:name w:val="footnote description"/>
    <w:next w:val="Normal"/>
    <w:link w:val="footnotedescriptionChar"/>
    <w:hidden/>
    <w:rsid w:val="00C47F8C"/>
    <w:pPr>
      <w:spacing w:after="0"/>
    </w:pPr>
    <w:rPr>
      <w:rFonts w:ascii="Arial" w:eastAsia="Arial" w:hAnsi="Arial" w:cs="Arial"/>
      <w:color w:val="000000"/>
      <w:kern w:val="0"/>
      <w:sz w:val="20"/>
      <w:lang w:eastAsia="pt-BR"/>
      <w14:ligatures w14:val="none"/>
    </w:rPr>
  </w:style>
  <w:style w:type="character" w:customStyle="1" w:styleId="footnotedescriptionChar">
    <w:name w:val="footnote description Char"/>
    <w:link w:val="footnotedescription"/>
    <w:rsid w:val="00C47F8C"/>
    <w:rPr>
      <w:rFonts w:ascii="Arial" w:eastAsia="Arial" w:hAnsi="Arial" w:cs="Arial"/>
      <w:color w:val="000000"/>
      <w:kern w:val="0"/>
      <w:sz w:val="20"/>
      <w:lang w:eastAsia="pt-BR"/>
      <w14:ligatures w14:val="none"/>
    </w:rPr>
  </w:style>
  <w:style w:type="character" w:customStyle="1" w:styleId="footnotemark">
    <w:name w:val="footnote mark"/>
    <w:hidden/>
    <w:rsid w:val="00C47F8C"/>
    <w:rPr>
      <w:rFonts w:ascii="Arial" w:eastAsia="Arial" w:hAnsi="Arial" w:cs="Arial"/>
      <w:color w:val="000000"/>
      <w:sz w:val="20"/>
      <w:vertAlign w:val="superscript"/>
    </w:rPr>
  </w:style>
  <w:style w:type="table" w:customStyle="1" w:styleId="TableGrid6">
    <w:name w:val="TableGrid6"/>
    <w:rsid w:val="00C47F8C"/>
    <w:pPr>
      <w:spacing w:after="0" w:line="240" w:lineRule="auto"/>
    </w:pPr>
    <w:rPr>
      <w:rFonts w:eastAsia="Times New Roman"/>
      <w:kern w:val="0"/>
      <w:lang w:eastAsia="pt-BR"/>
      <w14:ligatures w14:val="none"/>
    </w:rPr>
    <w:tblPr>
      <w:tblCellMar>
        <w:top w:w="0" w:type="dxa"/>
        <w:left w:w="0" w:type="dxa"/>
        <w:bottom w:w="0" w:type="dxa"/>
        <w:right w:w="0" w:type="dxa"/>
      </w:tblCellMar>
    </w:tblPr>
  </w:style>
  <w:style w:type="table" w:customStyle="1" w:styleId="Tabelacomgrade20">
    <w:name w:val="Tabela com grade20"/>
    <w:basedOn w:val="Tabelanormal"/>
    <w:next w:val="Tabelacomgrade"/>
    <w:rsid w:val="00C47F8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5Escura-nfase516">
    <w:name w:val="Tabela de Grade 5 Escura - Ênfase 516"/>
    <w:basedOn w:val="Tabelanormal"/>
    <w:uiPriority w:val="50"/>
    <w:rsid w:val="00C47F8C"/>
    <w:pPr>
      <w:spacing w:after="0" w:line="240" w:lineRule="auto"/>
    </w:pPr>
    <w:rPr>
      <w:rFonts w:eastAsia="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numbering" w:customStyle="1" w:styleId="EstiloImportado4604">
    <w:name w:val="Estilo Importado 46.04"/>
    <w:rsid w:val="00C47F8C"/>
    <w:pPr>
      <w:numPr>
        <w:numId w:val="13"/>
      </w:numPr>
    </w:pPr>
  </w:style>
  <w:style w:type="numbering" w:customStyle="1" w:styleId="EstiloImportado4804">
    <w:name w:val="Estilo Importado 48.04"/>
    <w:rsid w:val="00C47F8C"/>
    <w:pPr>
      <w:numPr>
        <w:numId w:val="14"/>
      </w:numPr>
    </w:pPr>
  </w:style>
  <w:style w:type="numbering" w:customStyle="1" w:styleId="NumricoSemDeslocamento1">
    <w:name w:val="Numérico Sem Deslocamento1"/>
    <w:uiPriority w:val="99"/>
    <w:rsid w:val="00C47F8C"/>
    <w:pPr>
      <w:numPr>
        <w:numId w:val="17"/>
      </w:numPr>
    </w:pPr>
  </w:style>
  <w:style w:type="table" w:customStyle="1" w:styleId="TabeladeGrade4-nfase122">
    <w:name w:val="Tabela de Grade 4 - Ênfase 122"/>
    <w:basedOn w:val="Tabelanormal"/>
    <w:next w:val="TabeladeGrade4-nfase1"/>
    <w:uiPriority w:val="49"/>
    <w:rsid w:val="00C47F8C"/>
    <w:pPr>
      <w:spacing w:after="0" w:line="240" w:lineRule="auto"/>
    </w:pPr>
    <w:rPr>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adeGrade4-nfase17">
    <w:name w:val="Tabela de Grade 4 - Ênfase 17"/>
    <w:basedOn w:val="Tabelanormal"/>
    <w:next w:val="TabeladeGrade4-nfase1"/>
    <w:uiPriority w:val="49"/>
    <w:rsid w:val="00C47F8C"/>
    <w:pPr>
      <w:spacing w:after="0" w:line="240" w:lineRule="auto"/>
    </w:pPr>
    <w:rPr>
      <w:rFonts w:eastAsia="Times New Roman"/>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adeGrade4-nfase112">
    <w:name w:val="Tabela de Grade 4 - Ênfase 112"/>
    <w:basedOn w:val="Tabelanormal"/>
    <w:next w:val="TabeladeGrade4-nfase1"/>
    <w:uiPriority w:val="49"/>
    <w:rsid w:val="00C47F8C"/>
    <w:pPr>
      <w:spacing w:after="0" w:line="240" w:lineRule="auto"/>
    </w:pPr>
    <w:rPr>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adeMdia1-nfase312">
    <w:name w:val="Grade Média 1 - Ênfase 312"/>
    <w:basedOn w:val="Tabelanormal"/>
    <w:next w:val="GradeMdia1-nfase3"/>
    <w:uiPriority w:val="67"/>
    <w:semiHidden/>
    <w:unhideWhenUsed/>
    <w:rsid w:val="00C47F8C"/>
    <w:pPr>
      <w:spacing w:after="0" w:line="240" w:lineRule="auto"/>
    </w:pPr>
    <w:rPr>
      <w:kern w:val="0"/>
      <w14:ligatures w14:val="none"/>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adeMdia1-nfase33">
    <w:name w:val="Grade Média 1 - Ênfase 33"/>
    <w:basedOn w:val="Tabelanormal"/>
    <w:next w:val="GradeMdia1-nfase3"/>
    <w:uiPriority w:val="67"/>
    <w:semiHidden/>
    <w:unhideWhenUsed/>
    <w:rsid w:val="00C47F8C"/>
    <w:pPr>
      <w:spacing w:after="0" w:line="240" w:lineRule="auto"/>
    </w:pPr>
    <w:rPr>
      <w:rFonts w:eastAsia="Times New Roman"/>
      <w:kern w:val="0"/>
      <w14:ligatures w14:val="none"/>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customStyle="1" w:styleId="xelementtoproof">
    <w:name w:val="x_elementtoproof"/>
    <w:basedOn w:val="Normal"/>
    <w:rsid w:val="00C47F8C"/>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numbering" w:customStyle="1" w:styleId="Lista3111">
    <w:name w:val="Lista 3111"/>
    <w:rsid w:val="00C47F8C"/>
  </w:style>
  <w:style w:type="numbering" w:customStyle="1" w:styleId="Semlista17">
    <w:name w:val="Sem lista17"/>
    <w:next w:val="Semlista"/>
    <w:uiPriority w:val="99"/>
    <w:semiHidden/>
    <w:unhideWhenUsed/>
    <w:rsid w:val="00C47F8C"/>
  </w:style>
  <w:style w:type="numbering" w:customStyle="1" w:styleId="List04">
    <w:name w:val="List 04"/>
    <w:basedOn w:val="Semlista"/>
    <w:rsid w:val="00C47F8C"/>
    <w:pPr>
      <w:numPr>
        <w:numId w:val="1"/>
      </w:numPr>
    </w:pPr>
  </w:style>
  <w:style w:type="table" w:customStyle="1" w:styleId="Tabelacomgrade27">
    <w:name w:val="Tabela com grade27"/>
    <w:basedOn w:val="Tabelanormal"/>
    <w:next w:val="Tabelacomgrade"/>
    <w:uiPriority w:val="59"/>
    <w:rsid w:val="00C47F8C"/>
    <w:pPr>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5">
    <w:name w:val="Sombreamento Claro15"/>
    <w:basedOn w:val="Tabelanormal"/>
    <w:uiPriority w:val="99"/>
    <w:locked/>
    <w:rsid w:val="00C47F8C"/>
    <w:pPr>
      <w:spacing w:after="0" w:line="240" w:lineRule="auto"/>
    </w:pPr>
    <w:rPr>
      <w:rFonts w:ascii="Times New Roman" w:eastAsia="Times New Roman" w:hAnsi="Times New Roman" w:cs="Times New Roman"/>
      <w:color w:val="000000"/>
      <w:kern w:val="0"/>
      <w:sz w:val="20"/>
      <w:szCs w:val="20"/>
      <w:lang w:val="en-US"/>
      <w14:ligatures w14:val="none"/>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rPr>
      <w:tblPr/>
      <w:tcPr>
        <w:tcBorders>
          <w:top w:val="single" w:sz="8" w:space="0" w:color="000000"/>
          <w:left w:val="nil"/>
          <w:bottom w:val="single" w:sz="8" w:space="0" w:color="000000"/>
          <w:right w:val="nil"/>
          <w:insideH w:val="nil"/>
          <w:insideV w:val="nil"/>
        </w:tcBorders>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numbering" w:customStyle="1" w:styleId="WWOutlineListStyle1">
    <w:name w:val="WW_OutlineListStyle1"/>
    <w:rsid w:val="00C47F8C"/>
    <w:pPr>
      <w:numPr>
        <w:numId w:val="6"/>
      </w:numPr>
    </w:pPr>
  </w:style>
  <w:style w:type="table" w:customStyle="1" w:styleId="Tabelaclssica45">
    <w:name w:val="Tabela clássica 45"/>
    <w:basedOn w:val="Tabelanormal"/>
    <w:next w:val="Tabelaclssica4"/>
    <w:rsid w:val="00C47F8C"/>
    <w:pPr>
      <w:autoSpaceDE w:val="0"/>
      <w:autoSpaceDN w:val="0"/>
      <w:spacing w:after="0" w:line="240" w:lineRule="auto"/>
    </w:pPr>
    <w:rPr>
      <w:rFonts w:ascii="Times New Roman" w:eastAsia="Times New Roman" w:hAnsi="Times New Roman" w:cs="Times New Roman"/>
      <w:kern w:val="0"/>
      <w:sz w:val="20"/>
      <w:szCs w:val="20"/>
      <w:lang w:eastAsia="pt-BR"/>
      <w14:ligatures w14:val="non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ListaColorida-nfase15">
    <w:name w:val="Lista Colorida - Ênfase 15"/>
    <w:basedOn w:val="Tabelanormal"/>
    <w:next w:val="ListaColorida-nfase1"/>
    <w:uiPriority w:val="99"/>
    <w:rsid w:val="00C47F8C"/>
    <w:pPr>
      <w:spacing w:after="0" w:line="240" w:lineRule="auto"/>
    </w:pPr>
    <w:rPr>
      <w:rFonts w:ascii="Times" w:hAnsi="Times"/>
      <w:kern w:val="0"/>
      <w:sz w:val="24"/>
      <w:lang w:eastAsia="ar-SA"/>
      <w14:ligatures w14:val="none"/>
    </w:rPr>
    <w:tblPr>
      <w:tblStyleRowBandSize w:val="1"/>
      <w:tblStyleColBandSize w:val="1"/>
    </w:tblPr>
    <w:tcPr>
      <w:shd w:val="clear" w:color="auto" w:fill="E0F2FA" w:themeFill="accent1" w:themeFillTint="19"/>
    </w:tcPr>
    <w:tblStylePr w:type="firstRow">
      <w:tblPr/>
      <w:tcPr>
        <w:tcBorders>
          <w:bottom w:val="single" w:sz="12" w:space="0" w:color="FFFFFF" w:themeColor="background1"/>
        </w:tcBorders>
        <w:shd w:val="clear" w:color="auto" w:fill="CC5416"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customStyle="1" w:styleId="TabelaSimples115">
    <w:name w:val="Tabela Simples 115"/>
    <w:basedOn w:val="Tabelanormal"/>
    <w:uiPriority w:val="41"/>
    <w:rsid w:val="00C47F8C"/>
    <w:pPr>
      <w:spacing w:after="0" w:line="240" w:lineRule="auto"/>
    </w:pPr>
    <w:rPr>
      <w:kern w:val="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deGrade5Escura-nfase517">
    <w:name w:val="Tabela de Grade 5 Escura - Ênfase 517"/>
    <w:basedOn w:val="Tabelanormal"/>
    <w:uiPriority w:val="50"/>
    <w:rsid w:val="00C47F8C"/>
    <w:pPr>
      <w:spacing w:after="0" w:line="240" w:lineRule="auto"/>
    </w:pPr>
    <w:rPr>
      <w:rFonts w:eastAsiaTheme="minorEastAsia"/>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02B9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02B9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02B9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02B93" w:themeFill="accent5"/>
      </w:tcPr>
    </w:tblStylePr>
    <w:tblStylePr w:type="band1Vert">
      <w:tblPr/>
      <w:tcPr>
        <w:shd w:val="clear" w:color="auto" w:fill="E59EDC" w:themeFill="accent5" w:themeFillTint="66"/>
      </w:tcPr>
    </w:tblStylePr>
    <w:tblStylePr w:type="band1Horz">
      <w:tblPr/>
      <w:tcPr>
        <w:shd w:val="clear" w:color="auto" w:fill="E59EDC" w:themeFill="accent5" w:themeFillTint="66"/>
      </w:tcPr>
    </w:tblStylePr>
  </w:style>
  <w:style w:type="table" w:customStyle="1" w:styleId="Tabelacomgrade111">
    <w:name w:val="Tabela com grade111"/>
    <w:basedOn w:val="Tabelanormal"/>
    <w:next w:val="Tabelacomgrade"/>
    <w:uiPriority w:val="39"/>
    <w:rsid w:val="00C47F8C"/>
    <w:pPr>
      <w:spacing w:after="0" w:line="240" w:lineRule="auto"/>
    </w:pPr>
    <w:rPr>
      <w:rFonts w:eastAsia="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rsid w:val="00C47F8C"/>
    <w:pPr>
      <w:spacing w:after="0" w:line="240" w:lineRule="auto"/>
    </w:pPr>
    <w:rPr>
      <w:rFonts w:eastAsiaTheme="minorEastAsia" w:cs="Times New Roman"/>
      <w:kern w:val="0"/>
      <w:lang w:eastAsia="pt-BR"/>
      <w14:ligatures w14:val="none"/>
    </w:rPr>
    <w:tblPr>
      <w:tblCellMar>
        <w:top w:w="0" w:type="dxa"/>
        <w:left w:w="0" w:type="dxa"/>
        <w:bottom w:w="0" w:type="dxa"/>
        <w:right w:w="0" w:type="dxa"/>
      </w:tblCellMar>
    </w:tblPr>
  </w:style>
  <w:style w:type="numbering" w:customStyle="1" w:styleId="Estilo21">
    <w:name w:val="Estilo21"/>
    <w:uiPriority w:val="99"/>
    <w:rsid w:val="00C47F8C"/>
    <w:pPr>
      <w:numPr>
        <w:numId w:val="108"/>
      </w:numPr>
    </w:pPr>
  </w:style>
  <w:style w:type="paragraph" w:customStyle="1" w:styleId="TtulodeProjeto">
    <w:name w:val="Título de Projeto"/>
    <w:basedOn w:val="Normal"/>
    <w:qFormat/>
    <w:rsid w:val="00C47F8C"/>
    <w:pPr>
      <w:tabs>
        <w:tab w:val="left" w:pos="3402"/>
        <w:tab w:val="left" w:pos="5103"/>
      </w:tabs>
      <w:spacing w:after="0" w:line="240" w:lineRule="auto"/>
      <w:jc w:val="center"/>
    </w:pPr>
    <w:rPr>
      <w:rFonts w:ascii="Tahoma" w:eastAsia="Times New Roman" w:hAnsi="Tahoma" w:cs="Tahoma"/>
      <w:spacing w:val="4"/>
      <w:kern w:val="0"/>
      <w:szCs w:val="24"/>
      <w:lang w:eastAsia="pt-BR"/>
      <w14:shadow w14:blurRad="50800" w14:dist="38100" w14:dir="2700000" w14:sx="100000" w14:sy="100000" w14:kx="0" w14:ky="0" w14:algn="tl">
        <w14:srgbClr w14:val="000000">
          <w14:alpha w14:val="60000"/>
        </w14:srgbClr>
      </w14:shadow>
      <w14:ligatures w14:val="none"/>
    </w:rPr>
  </w:style>
  <w:style w:type="character" w:styleId="CitaoHTML">
    <w:name w:val="HTML Cite"/>
    <w:basedOn w:val="Fontepargpadro"/>
    <w:uiPriority w:val="99"/>
    <w:unhideWhenUsed/>
    <w:rsid w:val="00C47F8C"/>
    <w:rPr>
      <w:i/>
      <w:iCs/>
    </w:rPr>
  </w:style>
  <w:style w:type="numbering" w:customStyle="1" w:styleId="Semlista18">
    <w:name w:val="Sem lista18"/>
    <w:next w:val="Semlista"/>
    <w:uiPriority w:val="99"/>
    <w:semiHidden/>
    <w:unhideWhenUsed/>
    <w:rsid w:val="00C47F8C"/>
  </w:style>
  <w:style w:type="table" w:customStyle="1" w:styleId="TableNormal5">
    <w:name w:val="Table Normal5"/>
    <w:unhideWhenUsed/>
    <w:qFormat/>
    <w:rsid w:val="00C47F8C"/>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character" w:customStyle="1" w:styleId="a">
    <w:name w:val="a"/>
    <w:basedOn w:val="Fontepargpadro"/>
    <w:rsid w:val="00C47F8C"/>
  </w:style>
  <w:style w:type="paragraph" w:customStyle="1" w:styleId="Nivel01">
    <w:name w:val="Nivel 01"/>
    <w:basedOn w:val="Ttulo1"/>
    <w:next w:val="Normal"/>
    <w:link w:val="Nivel01Char"/>
    <w:qFormat/>
    <w:rsid w:val="00C47F8C"/>
    <w:pPr>
      <w:spacing w:before="480" w:after="120" w:line="276" w:lineRule="auto"/>
      <w:ind w:right="-15"/>
      <w:jc w:val="both"/>
    </w:pPr>
    <w:rPr>
      <w:rFonts w:ascii="Arial" w:eastAsia="Times New Roman" w:hAnsi="Arial" w:cs="Times New Roman"/>
      <w:b/>
      <w:bCs/>
      <w:color w:val="000000"/>
      <w:kern w:val="0"/>
      <w:sz w:val="32"/>
      <w:szCs w:val="32"/>
      <w:lang w:eastAsia="pt-BR"/>
      <w14:ligatures w14:val="none"/>
    </w:rPr>
  </w:style>
  <w:style w:type="character" w:customStyle="1" w:styleId="Nivel01Char">
    <w:name w:val="Nivel 01 Char"/>
    <w:link w:val="Nivel01"/>
    <w:rsid w:val="00C47F8C"/>
    <w:rPr>
      <w:rFonts w:ascii="Arial" w:eastAsia="Times New Roman" w:hAnsi="Arial" w:cs="Times New Roman"/>
      <w:b/>
      <w:bCs/>
      <w:color w:val="000000"/>
      <w:kern w:val="0"/>
      <w:sz w:val="32"/>
      <w:szCs w:val="32"/>
      <w:lang w:eastAsia="pt-BR"/>
      <w14:ligatures w14:val="none"/>
    </w:rPr>
  </w:style>
  <w:style w:type="table" w:customStyle="1" w:styleId="TabeladeLista1Clara1">
    <w:name w:val="Tabela de Lista 1 Clara1"/>
    <w:basedOn w:val="Tabelanormal"/>
    <w:uiPriority w:val="46"/>
    <w:rsid w:val="00C47F8C"/>
    <w:pPr>
      <w:spacing w:after="0" w:line="240" w:lineRule="auto"/>
    </w:pPr>
    <w:rPr>
      <w:rFonts w:ascii="Calibri" w:eastAsia="Calibri" w:hAnsi="Calibri" w:cs="Times New Roman"/>
      <w:kern w:val="0"/>
      <w:sz w:val="20"/>
      <w:szCs w:val="20"/>
      <w:lang w:eastAsia="ja-JP"/>
      <w14:ligatures w14:val="none"/>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comgrade28">
    <w:name w:val="Tabela com grade28"/>
    <w:basedOn w:val="Tabelanormal"/>
    <w:next w:val="Tabelacomgrade"/>
    <w:uiPriority w:val="59"/>
    <w:rsid w:val="00C47F8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rsid w:val="00C47F8C"/>
    <w:pPr>
      <w:spacing w:after="0" w:line="240" w:lineRule="auto"/>
    </w:pPr>
    <w:rPr>
      <w:rFonts w:ascii="Arial" w:eastAsia="Arial" w:hAnsi="Arial" w:cs="Arial"/>
      <w:kern w:val="0"/>
      <w:sz w:val="20"/>
      <w:szCs w:val="20"/>
      <w:lang w:eastAsia="pt-BR"/>
      <w14:ligatures w14:val="none"/>
    </w:rPr>
    <w:tblPr>
      <w:tblCellMar>
        <w:top w:w="0" w:type="dxa"/>
        <w:left w:w="0" w:type="dxa"/>
        <w:bottom w:w="0" w:type="dxa"/>
        <w:right w:w="0" w:type="dxa"/>
      </w:tblCellMar>
    </w:tblPr>
  </w:style>
  <w:style w:type="table" w:customStyle="1" w:styleId="TableNormal12">
    <w:name w:val="Table Normal12"/>
    <w:uiPriority w:val="2"/>
    <w:qFormat/>
    <w:rsid w:val="00C47F8C"/>
    <w:pPr>
      <w:spacing w:after="0" w:line="240" w:lineRule="auto"/>
    </w:pPr>
    <w:rPr>
      <w:rFonts w:ascii="Arial" w:eastAsia="Arial" w:hAnsi="Arial" w:cs="Arial"/>
      <w:kern w:val="0"/>
      <w:sz w:val="20"/>
      <w:szCs w:val="20"/>
      <w:lang w:eastAsia="pt-BR"/>
      <w14:ligatures w14:val="none"/>
    </w:rPr>
    <w:tblPr>
      <w:tblCellMar>
        <w:top w:w="0" w:type="dxa"/>
        <w:left w:w="0" w:type="dxa"/>
        <w:bottom w:w="0" w:type="dxa"/>
        <w:right w:w="0" w:type="dxa"/>
      </w:tblCellMar>
    </w:tblPr>
  </w:style>
  <w:style w:type="character" w:customStyle="1" w:styleId="normalchar1">
    <w:name w:val="normal__char1"/>
    <w:rsid w:val="00C47F8C"/>
    <w:rPr>
      <w:rFonts w:ascii="Arial" w:hAnsi="Arial" w:cs="Arial" w:hint="default"/>
      <w:strike w:val="0"/>
      <w:dstrike w:val="0"/>
      <w:sz w:val="24"/>
      <w:szCs w:val="24"/>
      <w:u w:val="none"/>
      <w:effect w:val="none"/>
    </w:rPr>
  </w:style>
  <w:style w:type="paragraph" w:styleId="Commarcadores5">
    <w:name w:val="List Bullet 5"/>
    <w:basedOn w:val="Normal"/>
    <w:rsid w:val="00C47F8C"/>
    <w:pPr>
      <w:numPr>
        <w:numId w:val="109"/>
      </w:numPr>
      <w:spacing w:after="0" w:line="240" w:lineRule="auto"/>
      <w:ind w:left="0" w:firstLine="0"/>
      <w:contextualSpacing/>
    </w:pPr>
    <w:rPr>
      <w:rFonts w:ascii="Arial" w:eastAsia="Arial" w:hAnsi="Arial" w:cs="Tahoma"/>
      <w:kern w:val="0"/>
      <w:sz w:val="20"/>
      <w:szCs w:val="24"/>
      <w:lang w:eastAsia="pt-BR"/>
      <w14:ligatures w14:val="none"/>
    </w:rPr>
  </w:style>
  <w:style w:type="paragraph" w:customStyle="1" w:styleId="citao2">
    <w:name w:val="citação 2"/>
    <w:basedOn w:val="Citao"/>
    <w:link w:val="citao2Char"/>
    <w:qFormat/>
    <w:rsid w:val="00C47F8C"/>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Arial" w:eastAsia="Calibri" w:hAnsi="Arial" w:cs="Tahoma"/>
      <w:color w:val="000000"/>
      <w:kern w:val="0"/>
      <w:sz w:val="20"/>
      <w:szCs w:val="20"/>
      <w:lang w:eastAsia="ar-SA"/>
      <w14:ligatures w14:val="none"/>
    </w:rPr>
  </w:style>
  <w:style w:type="character" w:customStyle="1" w:styleId="citao2Char">
    <w:name w:val="citação 2 Char"/>
    <w:basedOn w:val="CitaoChar"/>
    <w:link w:val="citao2"/>
    <w:rsid w:val="00C47F8C"/>
    <w:rPr>
      <w:rFonts w:ascii="Arial" w:eastAsia="Calibri" w:hAnsi="Arial" w:cs="Tahoma"/>
      <w:i/>
      <w:iCs/>
      <w:color w:val="000000"/>
      <w:kern w:val="0"/>
      <w:sz w:val="20"/>
      <w:szCs w:val="20"/>
      <w:shd w:val="clear" w:color="auto" w:fill="FFFFCC"/>
      <w:lang w:eastAsia="ar-SA"/>
      <w14:ligatures w14:val="none"/>
    </w:rPr>
  </w:style>
  <w:style w:type="paragraph" w:customStyle="1" w:styleId="em0020ementa">
    <w:name w:val="em_0020ementa"/>
    <w:basedOn w:val="Normal"/>
    <w:rsid w:val="00C47F8C"/>
    <w:pPr>
      <w:spacing w:after="0" w:line="240" w:lineRule="auto"/>
      <w:ind w:left="4160"/>
      <w:jc w:val="both"/>
    </w:pPr>
    <w:rPr>
      <w:rFonts w:ascii="Times New Roman" w:eastAsia="Arial" w:hAnsi="Times New Roman" w:cs="Times New Roman"/>
      <w:kern w:val="0"/>
      <w:sz w:val="28"/>
      <w:szCs w:val="28"/>
      <w:lang w:eastAsia="pt-BR"/>
      <w14:ligatures w14:val="none"/>
    </w:rPr>
  </w:style>
  <w:style w:type="character" w:customStyle="1" w:styleId="cp0020corpodespachochar1">
    <w:name w:val="cp_0020corpodespacho__char1"/>
    <w:rsid w:val="00C47F8C"/>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C47F8C"/>
    <w:rPr>
      <w:rFonts w:ascii="Times New Roman" w:hAnsi="Times New Roman" w:cs="Times New Roman" w:hint="default"/>
      <w:strike w:val="0"/>
      <w:dstrike w:val="0"/>
      <w:sz w:val="28"/>
      <w:szCs w:val="28"/>
      <w:u w:val="none"/>
      <w:effect w:val="none"/>
    </w:rPr>
  </w:style>
  <w:style w:type="paragraph" w:customStyle="1" w:styleId="PADRO0">
    <w:name w:val="PADRÃO"/>
    <w:rsid w:val="00C47F8C"/>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kern w:val="0"/>
      <w:sz w:val="20"/>
      <w:szCs w:val="24"/>
      <w:lang w:eastAsia="zh-CN" w:bidi="hi-IN"/>
      <w14:ligatures w14:val="none"/>
    </w:rPr>
  </w:style>
  <w:style w:type="character" w:customStyle="1" w:styleId="spellingerror">
    <w:name w:val="spellingerror"/>
    <w:basedOn w:val="Fontepargpadro"/>
    <w:rsid w:val="00C47F8C"/>
  </w:style>
  <w:style w:type="character" w:customStyle="1" w:styleId="QuoteChar">
    <w:name w:val="Quote Char"/>
    <w:basedOn w:val="Fontepargpadro"/>
    <w:link w:val="Citao1"/>
    <w:rsid w:val="00C47F8C"/>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C47F8C"/>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Ecofont_Spranq_eco_Sans" w:eastAsia="Calibri" w:hAnsi="Ecofont_Spranq_eco_Sans" w:cs="Tahoma"/>
      <w:i/>
      <w:iCs/>
      <w:color w:val="000000"/>
    </w:rPr>
  </w:style>
  <w:style w:type="character" w:customStyle="1" w:styleId="Manoel">
    <w:name w:val="Manoel"/>
    <w:qFormat/>
    <w:rsid w:val="00C47F8C"/>
    <w:rPr>
      <w:rFonts w:ascii="Arial" w:hAnsi="Arial" w:cs="Arial"/>
      <w:color w:val="7030A0"/>
      <w:sz w:val="20"/>
    </w:rPr>
  </w:style>
  <w:style w:type="character" w:customStyle="1" w:styleId="ListLabel12">
    <w:name w:val="ListLabel 12"/>
    <w:rsid w:val="00C47F8C"/>
    <w:rPr>
      <w:b/>
    </w:rPr>
  </w:style>
  <w:style w:type="paragraph" w:customStyle="1" w:styleId="texto11">
    <w:name w:val="texto1"/>
    <w:basedOn w:val="Normal"/>
    <w:rsid w:val="00C47F8C"/>
    <w:pPr>
      <w:spacing w:before="100" w:beforeAutospacing="1" w:after="100" w:afterAutospacing="1" w:line="240" w:lineRule="auto"/>
    </w:pPr>
    <w:rPr>
      <w:rFonts w:ascii="Times New Roman" w:eastAsia="Arial" w:hAnsi="Times New Roman" w:cs="Times New Roman"/>
      <w:kern w:val="0"/>
      <w:sz w:val="24"/>
      <w:szCs w:val="24"/>
      <w:lang w:eastAsia="pt-BR"/>
      <w14:ligatures w14:val="none"/>
    </w:rPr>
  </w:style>
  <w:style w:type="paragraph" w:customStyle="1" w:styleId="GradeColorida-nfase11">
    <w:name w:val="Grade Colorida - Ênfase 11"/>
    <w:basedOn w:val="Normal"/>
    <w:next w:val="Normal"/>
    <w:link w:val="GradeColorida-nfase1Char"/>
    <w:uiPriority w:val="29"/>
    <w:qFormat/>
    <w:rsid w:val="00C47F8C"/>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Arial" w:eastAsia="Calibri" w:hAnsi="Arial" w:cs="Times New Roman"/>
      <w:i/>
      <w:iCs/>
      <w:color w:val="000000"/>
      <w:kern w:val="0"/>
      <w:sz w:val="20"/>
      <w:szCs w:val="24"/>
      <w14:ligatures w14:val="none"/>
    </w:rPr>
  </w:style>
  <w:style w:type="character" w:customStyle="1" w:styleId="GradeColorida-nfase1Char">
    <w:name w:val="Grade Colorida - Ênfase 1 Char"/>
    <w:link w:val="GradeColorida-nfase11"/>
    <w:uiPriority w:val="29"/>
    <w:rsid w:val="00C47F8C"/>
    <w:rPr>
      <w:rFonts w:ascii="Arial" w:eastAsia="Calibri" w:hAnsi="Arial" w:cs="Times New Roman"/>
      <w:i/>
      <w:iCs/>
      <w:color w:val="000000"/>
      <w:kern w:val="0"/>
      <w:sz w:val="20"/>
      <w:szCs w:val="24"/>
      <w:shd w:val="clear" w:color="auto" w:fill="FFFFCC"/>
      <w14:ligatures w14:val="none"/>
    </w:rPr>
  </w:style>
  <w:style w:type="paragraph" w:customStyle="1" w:styleId="xwestern">
    <w:name w:val="x_western"/>
    <w:basedOn w:val="Normal"/>
    <w:rsid w:val="00C47F8C"/>
    <w:pPr>
      <w:spacing w:before="100" w:beforeAutospacing="1" w:after="100" w:afterAutospacing="1" w:line="240" w:lineRule="auto"/>
    </w:pPr>
    <w:rPr>
      <w:rFonts w:ascii="Times New Roman" w:eastAsia="Arial" w:hAnsi="Times New Roman" w:cs="Times New Roman"/>
      <w:kern w:val="0"/>
      <w:sz w:val="24"/>
      <w:szCs w:val="24"/>
      <w:lang w:eastAsia="pt-BR"/>
      <w14:ligatures w14:val="none"/>
    </w:rPr>
  </w:style>
  <w:style w:type="paragraph" w:customStyle="1" w:styleId="TCU-Ac-item9-0">
    <w:name w:val="TCU - Ac - item 9 - §§_0"/>
    <w:basedOn w:val="Normal"/>
    <w:qFormat/>
    <w:rsid w:val="00C47F8C"/>
    <w:pPr>
      <w:spacing w:after="0" w:line="240" w:lineRule="auto"/>
      <w:ind w:firstLine="1134"/>
      <w:jc w:val="both"/>
    </w:pPr>
    <w:rPr>
      <w:rFonts w:ascii="Times New Roman" w:eastAsia="Arial" w:hAnsi="Times New Roman" w:cs="Times New Roman"/>
      <w:kern w:val="0"/>
      <w:sz w:val="24"/>
      <w14:ligatures w14:val="none"/>
    </w:rPr>
  </w:style>
  <w:style w:type="paragraph" w:customStyle="1" w:styleId="Normal12">
    <w:name w:val="Normal_1"/>
    <w:qFormat/>
    <w:rsid w:val="00C47F8C"/>
    <w:pPr>
      <w:spacing w:after="0" w:line="240" w:lineRule="auto"/>
    </w:pPr>
    <w:rPr>
      <w:rFonts w:ascii="Arial" w:eastAsia="Arial" w:hAnsi="Arial" w:cs="Arial"/>
      <w:kern w:val="0"/>
      <w:sz w:val="24"/>
      <w14:ligatures w14:val="none"/>
    </w:rPr>
  </w:style>
  <w:style w:type="paragraph" w:customStyle="1" w:styleId="tcu-ac-item9-1linha">
    <w:name w:val="tcu_-__ac_-_item_9_-_1ª_linha"/>
    <w:basedOn w:val="Normal"/>
    <w:rsid w:val="00C47F8C"/>
    <w:pPr>
      <w:spacing w:before="100" w:beforeAutospacing="1" w:after="100" w:afterAutospacing="1" w:line="240" w:lineRule="auto"/>
    </w:pPr>
    <w:rPr>
      <w:rFonts w:ascii="Times New Roman" w:eastAsia="Arial" w:hAnsi="Times New Roman" w:cs="Times New Roman"/>
      <w:kern w:val="0"/>
      <w:sz w:val="24"/>
      <w:szCs w:val="24"/>
      <w:lang w:eastAsia="pt-BR"/>
      <w14:ligatures w14:val="none"/>
    </w:rPr>
  </w:style>
  <w:style w:type="paragraph" w:customStyle="1" w:styleId="textojustificadorecuoprimeiralinha">
    <w:name w:val="texto_justificado_recuo_primeira_linha"/>
    <w:basedOn w:val="Normal"/>
    <w:rsid w:val="00C47F8C"/>
    <w:pPr>
      <w:spacing w:before="100" w:beforeAutospacing="1" w:after="100" w:afterAutospacing="1" w:line="240" w:lineRule="auto"/>
    </w:pPr>
    <w:rPr>
      <w:rFonts w:ascii="Times New Roman" w:eastAsia="Arial" w:hAnsi="Times New Roman" w:cs="Times New Roman"/>
      <w:kern w:val="0"/>
      <w:sz w:val="24"/>
      <w:szCs w:val="24"/>
      <w:lang w:eastAsia="pt-BR"/>
      <w14:ligatures w14:val="none"/>
    </w:rPr>
  </w:style>
  <w:style w:type="character" w:customStyle="1" w:styleId="highlight">
    <w:name w:val="highlight"/>
    <w:basedOn w:val="Fontepargpadro"/>
    <w:rsid w:val="00C47F8C"/>
  </w:style>
  <w:style w:type="paragraph" w:customStyle="1" w:styleId="textojustificado">
    <w:name w:val="texto_justificado"/>
    <w:basedOn w:val="Normal"/>
    <w:rsid w:val="00C47F8C"/>
    <w:pPr>
      <w:spacing w:before="100" w:beforeAutospacing="1" w:after="100" w:afterAutospacing="1" w:line="240" w:lineRule="auto"/>
    </w:pPr>
    <w:rPr>
      <w:rFonts w:ascii="Times New Roman" w:eastAsia="Arial" w:hAnsi="Times New Roman" w:cs="Times New Roman"/>
      <w:kern w:val="0"/>
      <w:sz w:val="24"/>
      <w:szCs w:val="24"/>
      <w:lang w:eastAsia="pt-BR"/>
      <w14:ligatures w14:val="none"/>
    </w:rPr>
  </w:style>
  <w:style w:type="paragraph" w:customStyle="1" w:styleId="textbody0">
    <w:name w:val="textbody"/>
    <w:basedOn w:val="Normal"/>
    <w:rsid w:val="00C47F8C"/>
    <w:pPr>
      <w:spacing w:before="100" w:beforeAutospacing="1" w:after="100" w:afterAutospacing="1" w:line="240" w:lineRule="auto"/>
    </w:pPr>
    <w:rPr>
      <w:rFonts w:ascii="Times New Roman" w:eastAsia="Arial" w:hAnsi="Times New Roman" w:cs="Times New Roman"/>
      <w:kern w:val="0"/>
      <w:sz w:val="24"/>
      <w:szCs w:val="24"/>
      <w:lang w:eastAsia="pt-BR"/>
      <w14:ligatures w14:val="none"/>
    </w:rPr>
  </w:style>
  <w:style w:type="table" w:customStyle="1" w:styleId="101">
    <w:name w:val="10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left w:w="108" w:type="dxa"/>
        <w:right w:w="108" w:type="dxa"/>
      </w:tblCellMar>
    </w:tblPr>
  </w:style>
  <w:style w:type="table" w:customStyle="1" w:styleId="100">
    <w:name w:val="100"/>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left w:w="108" w:type="dxa"/>
        <w:right w:w="108" w:type="dxa"/>
      </w:tblCellMar>
    </w:tblPr>
  </w:style>
  <w:style w:type="table" w:customStyle="1" w:styleId="99">
    <w:name w:val="99"/>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left w:w="108" w:type="dxa"/>
        <w:right w:w="108" w:type="dxa"/>
      </w:tblCellMar>
    </w:tblPr>
  </w:style>
  <w:style w:type="table" w:customStyle="1" w:styleId="98">
    <w:name w:val="98"/>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left w:w="108" w:type="dxa"/>
        <w:right w:w="108" w:type="dxa"/>
      </w:tblCellMar>
    </w:tblPr>
  </w:style>
  <w:style w:type="table" w:customStyle="1" w:styleId="97">
    <w:name w:val="97"/>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left w:w="108" w:type="dxa"/>
        <w:right w:w="108" w:type="dxa"/>
      </w:tblCellMar>
    </w:tblPr>
  </w:style>
  <w:style w:type="table" w:customStyle="1" w:styleId="96">
    <w:name w:val="96"/>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left w:w="108" w:type="dxa"/>
        <w:right w:w="108" w:type="dxa"/>
      </w:tblCellMar>
    </w:tblPr>
  </w:style>
  <w:style w:type="table" w:customStyle="1" w:styleId="95">
    <w:name w:val="95"/>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left w:w="108" w:type="dxa"/>
        <w:right w:w="108" w:type="dxa"/>
      </w:tblCellMar>
    </w:tblPr>
  </w:style>
  <w:style w:type="table" w:customStyle="1" w:styleId="94">
    <w:name w:val="94"/>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left w:w="108" w:type="dxa"/>
        <w:right w:w="108" w:type="dxa"/>
      </w:tblCellMar>
    </w:tblPr>
  </w:style>
  <w:style w:type="table" w:customStyle="1" w:styleId="93">
    <w:name w:val="93"/>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left w:w="108" w:type="dxa"/>
        <w:right w:w="108" w:type="dxa"/>
      </w:tblCellMar>
    </w:tblPr>
  </w:style>
  <w:style w:type="table" w:customStyle="1" w:styleId="92">
    <w:name w:val="92"/>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left w:w="108" w:type="dxa"/>
        <w:right w:w="108" w:type="dxa"/>
      </w:tblCellMar>
    </w:tblPr>
  </w:style>
  <w:style w:type="table" w:customStyle="1" w:styleId="91">
    <w:name w:val="9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left w:w="108" w:type="dxa"/>
        <w:right w:w="108" w:type="dxa"/>
      </w:tblCellMar>
    </w:tblPr>
  </w:style>
  <w:style w:type="table" w:customStyle="1" w:styleId="90">
    <w:name w:val="90"/>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left w:w="108" w:type="dxa"/>
        <w:right w:w="108" w:type="dxa"/>
      </w:tblCellMar>
    </w:tblPr>
  </w:style>
  <w:style w:type="table" w:customStyle="1" w:styleId="89">
    <w:name w:val="89"/>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left w:w="108" w:type="dxa"/>
        <w:right w:w="108" w:type="dxa"/>
      </w:tblCellMar>
    </w:tblPr>
  </w:style>
  <w:style w:type="table" w:customStyle="1" w:styleId="88">
    <w:name w:val="88"/>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left w:w="108" w:type="dxa"/>
        <w:right w:w="108" w:type="dxa"/>
      </w:tblCellMar>
    </w:tblPr>
  </w:style>
  <w:style w:type="table" w:customStyle="1" w:styleId="87">
    <w:name w:val="87"/>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left w:w="108" w:type="dxa"/>
        <w:right w:w="108" w:type="dxa"/>
      </w:tblCellMar>
    </w:tblPr>
  </w:style>
  <w:style w:type="table" w:customStyle="1" w:styleId="86">
    <w:name w:val="86"/>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Pr>
  </w:style>
  <w:style w:type="table" w:customStyle="1" w:styleId="85">
    <w:name w:val="85"/>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left w:w="108" w:type="dxa"/>
        <w:right w:w="108" w:type="dxa"/>
      </w:tblCellMar>
    </w:tblPr>
  </w:style>
  <w:style w:type="table" w:customStyle="1" w:styleId="84">
    <w:name w:val="84"/>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left w:w="108" w:type="dxa"/>
        <w:right w:w="108" w:type="dxa"/>
      </w:tblCellMar>
    </w:tblPr>
  </w:style>
  <w:style w:type="table" w:customStyle="1" w:styleId="83">
    <w:name w:val="83"/>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left w:w="108" w:type="dxa"/>
        <w:right w:w="108" w:type="dxa"/>
      </w:tblCellMar>
    </w:tblPr>
  </w:style>
  <w:style w:type="table" w:customStyle="1" w:styleId="82">
    <w:name w:val="82"/>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left w:w="108" w:type="dxa"/>
        <w:right w:w="108" w:type="dxa"/>
      </w:tblCellMar>
    </w:tblPr>
  </w:style>
  <w:style w:type="table" w:customStyle="1" w:styleId="81">
    <w:name w:val="8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left w:w="108" w:type="dxa"/>
        <w:right w:w="108" w:type="dxa"/>
      </w:tblCellMar>
    </w:tblPr>
  </w:style>
  <w:style w:type="table" w:customStyle="1" w:styleId="80">
    <w:name w:val="80"/>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Pr>
  </w:style>
  <w:style w:type="table" w:customStyle="1" w:styleId="79">
    <w:name w:val="79"/>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left w:w="108" w:type="dxa"/>
        <w:right w:w="108" w:type="dxa"/>
      </w:tblCellMar>
    </w:tblPr>
  </w:style>
  <w:style w:type="table" w:customStyle="1" w:styleId="78">
    <w:name w:val="78"/>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left w:w="108" w:type="dxa"/>
        <w:right w:w="108" w:type="dxa"/>
      </w:tblCellMar>
    </w:tblPr>
  </w:style>
  <w:style w:type="table" w:customStyle="1" w:styleId="77">
    <w:name w:val="77"/>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left w:w="108" w:type="dxa"/>
        <w:right w:w="108" w:type="dxa"/>
      </w:tblCellMar>
    </w:tblPr>
  </w:style>
  <w:style w:type="table" w:customStyle="1" w:styleId="76">
    <w:name w:val="76"/>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left w:w="108" w:type="dxa"/>
        <w:right w:w="108" w:type="dxa"/>
      </w:tblCellMar>
    </w:tblPr>
  </w:style>
  <w:style w:type="table" w:customStyle="1" w:styleId="75">
    <w:name w:val="75"/>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left w:w="108" w:type="dxa"/>
        <w:right w:w="108" w:type="dxa"/>
      </w:tblCellMar>
    </w:tblPr>
  </w:style>
  <w:style w:type="table" w:customStyle="1" w:styleId="74">
    <w:name w:val="74"/>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left w:w="108" w:type="dxa"/>
        <w:right w:w="108" w:type="dxa"/>
      </w:tblCellMar>
    </w:tblPr>
  </w:style>
  <w:style w:type="table" w:customStyle="1" w:styleId="73">
    <w:name w:val="73"/>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left w:w="108" w:type="dxa"/>
        <w:right w:w="108" w:type="dxa"/>
      </w:tblCellMar>
    </w:tblPr>
  </w:style>
  <w:style w:type="table" w:customStyle="1" w:styleId="72">
    <w:name w:val="72"/>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71">
    <w:name w:val="7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70">
    <w:name w:val="70"/>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69">
    <w:name w:val="69"/>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Pr>
  </w:style>
  <w:style w:type="table" w:customStyle="1" w:styleId="68">
    <w:name w:val="68"/>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Pr>
  </w:style>
  <w:style w:type="table" w:customStyle="1" w:styleId="67">
    <w:name w:val="67"/>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Pr>
  </w:style>
  <w:style w:type="table" w:customStyle="1" w:styleId="66">
    <w:name w:val="66"/>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Pr>
  </w:style>
  <w:style w:type="table" w:customStyle="1" w:styleId="65">
    <w:name w:val="65"/>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Pr>
  </w:style>
  <w:style w:type="table" w:customStyle="1" w:styleId="64">
    <w:name w:val="64"/>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63">
    <w:name w:val="63"/>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62">
    <w:name w:val="62"/>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61">
    <w:name w:val="6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60">
    <w:name w:val="60"/>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59">
    <w:name w:val="59"/>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58">
    <w:name w:val="58"/>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57">
    <w:name w:val="57"/>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56">
    <w:name w:val="56"/>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55">
    <w:name w:val="55"/>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54">
    <w:name w:val="54"/>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53">
    <w:name w:val="53"/>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52">
    <w:name w:val="52"/>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51">
    <w:name w:val="5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50">
    <w:name w:val="50"/>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49">
    <w:name w:val="49"/>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48">
    <w:name w:val="48"/>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47">
    <w:name w:val="47"/>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46">
    <w:name w:val="46"/>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45">
    <w:name w:val="45"/>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44">
    <w:name w:val="44"/>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43">
    <w:name w:val="43"/>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42">
    <w:name w:val="42"/>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41">
    <w:name w:val="4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40">
    <w:name w:val="40"/>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39">
    <w:name w:val="39"/>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38">
    <w:name w:val="38"/>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37">
    <w:name w:val="37"/>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36">
    <w:name w:val="36"/>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35">
    <w:name w:val="35"/>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34">
    <w:name w:val="34"/>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33">
    <w:name w:val="33"/>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32">
    <w:name w:val="32"/>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31">
    <w:name w:val="31"/>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30">
    <w:name w:val="30"/>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29">
    <w:name w:val="29"/>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28">
    <w:name w:val="28"/>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27">
    <w:name w:val="27"/>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26">
    <w:name w:val="26"/>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25">
    <w:name w:val="25"/>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24">
    <w:name w:val="24"/>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23">
    <w:name w:val="23"/>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22">
    <w:name w:val="22"/>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20">
    <w:name w:val="20"/>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19">
    <w:name w:val="19"/>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18">
    <w:name w:val="18"/>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17">
    <w:name w:val="17"/>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16">
    <w:name w:val="16"/>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15">
    <w:name w:val="15"/>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14">
    <w:name w:val="14"/>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13">
    <w:name w:val="13"/>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12">
    <w:name w:val="12"/>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11">
    <w:name w:val="11"/>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9">
    <w:name w:val="9"/>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8">
    <w:name w:val="8"/>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7">
    <w:name w:val="7"/>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6">
    <w:name w:val="6"/>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5">
    <w:name w:val="5"/>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4">
    <w:name w:val="4"/>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3">
    <w:name w:val="3"/>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2">
    <w:name w:val="2"/>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1">
    <w:name w:val="1"/>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TabeladeGrade4-nfase311">
    <w:name w:val="Tabela de Grade 4 - Ênfase 311"/>
    <w:basedOn w:val="Tabelanormal"/>
    <w:next w:val="TabeladeGrade4-nfase3"/>
    <w:uiPriority w:val="49"/>
    <w:rsid w:val="00C47F8C"/>
    <w:pPr>
      <w:spacing w:after="0" w:line="240" w:lineRule="auto"/>
    </w:pPr>
    <w:rPr>
      <w:kern w:val="0"/>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deGrade4-nfase33">
    <w:name w:val="Tabela de Grade 4 - Ênfase 33"/>
    <w:basedOn w:val="Tabelanormal"/>
    <w:next w:val="TabeladeGrade4-nfase3"/>
    <w:uiPriority w:val="49"/>
    <w:rsid w:val="00C47F8C"/>
    <w:pPr>
      <w:spacing w:after="0" w:line="240" w:lineRule="auto"/>
    </w:pPr>
    <w:rPr>
      <w:kern w:val="0"/>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numbering" w:customStyle="1" w:styleId="Semlista19">
    <w:name w:val="Sem lista19"/>
    <w:next w:val="Semlista"/>
    <w:uiPriority w:val="99"/>
    <w:semiHidden/>
    <w:unhideWhenUsed/>
    <w:rsid w:val="00C47F8C"/>
  </w:style>
  <w:style w:type="numbering" w:customStyle="1" w:styleId="List05">
    <w:name w:val="List 05"/>
    <w:basedOn w:val="Semlista"/>
    <w:rsid w:val="00C47F8C"/>
  </w:style>
  <w:style w:type="table" w:customStyle="1" w:styleId="Tabelacomgrade29">
    <w:name w:val="Tabela com grade29"/>
    <w:basedOn w:val="Tabelanormal"/>
    <w:next w:val="Tabelacomgrade"/>
    <w:uiPriority w:val="59"/>
    <w:rsid w:val="00C47F8C"/>
    <w:pPr>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6">
    <w:name w:val="Sombreamento Claro16"/>
    <w:basedOn w:val="Tabelanormal"/>
    <w:uiPriority w:val="99"/>
    <w:rsid w:val="00C47F8C"/>
    <w:pPr>
      <w:spacing w:after="0" w:line="240" w:lineRule="auto"/>
    </w:pPr>
    <w:rPr>
      <w:rFonts w:ascii="Times New Roman" w:eastAsia="Times New Roman" w:hAnsi="Times New Roman" w:cs="Times New Roman"/>
      <w:color w:val="000000"/>
      <w:kern w:val="0"/>
      <w:sz w:val="20"/>
      <w:szCs w:val="20"/>
      <w:lang w:val="en-US"/>
      <w14:ligatures w14:val="none"/>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rPr>
      <w:tblPr/>
      <w:tcPr>
        <w:tcBorders>
          <w:top w:val="single" w:sz="8" w:space="0" w:color="000000"/>
          <w:left w:val="nil"/>
          <w:bottom w:val="single" w:sz="8" w:space="0" w:color="000000"/>
          <w:right w:val="nil"/>
          <w:insideH w:val="nil"/>
          <w:insideV w:val="nil"/>
        </w:tcBorders>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numbering" w:customStyle="1" w:styleId="WWOutlineListStyle2">
    <w:name w:val="WW_OutlineListStyle2"/>
    <w:rsid w:val="00C47F8C"/>
  </w:style>
  <w:style w:type="table" w:customStyle="1" w:styleId="Tabelaclssica46">
    <w:name w:val="Tabela clássica 46"/>
    <w:basedOn w:val="Tabelanormal"/>
    <w:next w:val="Tabelaclssica4"/>
    <w:rsid w:val="00C47F8C"/>
    <w:pPr>
      <w:autoSpaceDE w:val="0"/>
      <w:autoSpaceDN w:val="0"/>
      <w:spacing w:after="0" w:line="240" w:lineRule="auto"/>
    </w:pPr>
    <w:rPr>
      <w:rFonts w:ascii="Times New Roman" w:eastAsia="Times New Roman" w:hAnsi="Times New Roman" w:cs="Times New Roman"/>
      <w:kern w:val="0"/>
      <w:sz w:val="20"/>
      <w:szCs w:val="20"/>
      <w:lang w:eastAsia="pt-BR"/>
      <w14:ligatures w14:val="non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ListaColorida-nfase16">
    <w:name w:val="Lista Colorida - Ênfase 16"/>
    <w:basedOn w:val="Tabelanormal"/>
    <w:next w:val="ListaColorida-nfase1"/>
    <w:uiPriority w:val="99"/>
    <w:rsid w:val="00C47F8C"/>
    <w:pPr>
      <w:spacing w:after="0" w:line="240" w:lineRule="auto"/>
    </w:pPr>
    <w:rPr>
      <w:rFonts w:ascii="Times" w:hAnsi="Times"/>
      <w:kern w:val="0"/>
      <w:sz w:val="24"/>
      <w:lang w:eastAsia="ar-SA"/>
      <w14:ligatures w14:val="none"/>
    </w:rPr>
    <w:tblPr>
      <w:tblStyleRowBandSize w:val="1"/>
      <w:tblStyleColBandSize w:val="1"/>
    </w:tblPr>
    <w:tcPr>
      <w:shd w:val="clear" w:color="auto" w:fill="E0F2FA" w:themeFill="accent1" w:themeFillTint="19"/>
    </w:tcPr>
    <w:tblStylePr w:type="firstRow">
      <w:tblPr/>
      <w:tcPr>
        <w:tcBorders>
          <w:bottom w:val="single" w:sz="12" w:space="0" w:color="FFFFFF" w:themeColor="background1"/>
        </w:tcBorders>
        <w:shd w:val="clear" w:color="auto" w:fill="CC5416"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customStyle="1" w:styleId="TabelaSimples116">
    <w:name w:val="Tabela Simples 116"/>
    <w:basedOn w:val="Tabelanormal"/>
    <w:uiPriority w:val="41"/>
    <w:rsid w:val="00C47F8C"/>
    <w:pPr>
      <w:spacing w:after="0" w:line="240" w:lineRule="auto"/>
    </w:pPr>
    <w:rPr>
      <w:kern w:val="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deGrade5Escura-nfase518">
    <w:name w:val="Tabela de Grade 5 Escura - Ênfase 518"/>
    <w:basedOn w:val="Tabelanormal"/>
    <w:uiPriority w:val="50"/>
    <w:rsid w:val="00C47F8C"/>
    <w:pPr>
      <w:spacing w:after="0" w:line="240" w:lineRule="auto"/>
    </w:pPr>
    <w:rPr>
      <w:rFonts w:eastAsiaTheme="minorEastAsia"/>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02B9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02B9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02B9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02B93" w:themeFill="accent5"/>
      </w:tcPr>
    </w:tblStylePr>
    <w:tblStylePr w:type="band1Vert">
      <w:tblPr/>
      <w:tcPr>
        <w:shd w:val="clear" w:color="auto" w:fill="E59EDC" w:themeFill="accent5" w:themeFillTint="66"/>
      </w:tcPr>
    </w:tblStylePr>
    <w:tblStylePr w:type="band1Horz">
      <w:tblPr/>
      <w:tcPr>
        <w:shd w:val="clear" w:color="auto" w:fill="E59EDC" w:themeFill="accent5" w:themeFillTint="66"/>
      </w:tcPr>
    </w:tblStylePr>
  </w:style>
  <w:style w:type="table" w:customStyle="1" w:styleId="Tabelacomgrade112">
    <w:name w:val="Tabela com grade112"/>
    <w:basedOn w:val="Tabelanormal"/>
    <w:next w:val="Tabelacomgrade"/>
    <w:uiPriority w:val="39"/>
    <w:rsid w:val="00C47F8C"/>
    <w:pPr>
      <w:spacing w:after="0" w:line="240" w:lineRule="auto"/>
    </w:pPr>
    <w:rPr>
      <w:rFonts w:eastAsia="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rsid w:val="00C47F8C"/>
    <w:pPr>
      <w:spacing w:after="0" w:line="240" w:lineRule="auto"/>
    </w:pPr>
    <w:rPr>
      <w:rFonts w:eastAsiaTheme="minorEastAsia" w:cs="Times New Roman"/>
      <w:kern w:val="0"/>
      <w:lang w:eastAsia="pt-BR"/>
      <w14:ligatures w14:val="none"/>
    </w:rPr>
    <w:tblPr>
      <w:tblCellMar>
        <w:top w:w="0" w:type="dxa"/>
        <w:left w:w="0" w:type="dxa"/>
        <w:bottom w:w="0" w:type="dxa"/>
        <w:right w:w="0" w:type="dxa"/>
      </w:tblCellMar>
    </w:tblPr>
  </w:style>
  <w:style w:type="numbering" w:customStyle="1" w:styleId="Estilo22">
    <w:name w:val="Estilo22"/>
    <w:uiPriority w:val="99"/>
    <w:rsid w:val="00C47F8C"/>
  </w:style>
  <w:style w:type="numbering" w:customStyle="1" w:styleId="Semlista110">
    <w:name w:val="Sem lista110"/>
    <w:next w:val="Semlista"/>
    <w:uiPriority w:val="99"/>
    <w:semiHidden/>
    <w:unhideWhenUsed/>
    <w:rsid w:val="00C47F8C"/>
  </w:style>
  <w:style w:type="table" w:customStyle="1" w:styleId="TableNormal6">
    <w:name w:val="Table Normal6"/>
    <w:unhideWhenUsed/>
    <w:qFormat/>
    <w:rsid w:val="00C47F8C"/>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eladeLista1Clara11">
    <w:name w:val="Tabela de Lista 1 Clara11"/>
    <w:basedOn w:val="Tabelanormal"/>
    <w:uiPriority w:val="46"/>
    <w:rsid w:val="00C47F8C"/>
    <w:pPr>
      <w:spacing w:after="0" w:line="240" w:lineRule="auto"/>
    </w:pPr>
    <w:rPr>
      <w:rFonts w:ascii="Calibri" w:eastAsia="Calibri" w:hAnsi="Calibri" w:cs="Times New Roman"/>
      <w:kern w:val="0"/>
      <w:sz w:val="20"/>
      <w:szCs w:val="20"/>
      <w:lang w:eastAsia="ja-JP"/>
      <w14:ligatures w14:val="none"/>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comgrade210">
    <w:name w:val="Tabela com grade210"/>
    <w:basedOn w:val="Tabelanormal"/>
    <w:next w:val="Tabelacomgrade"/>
    <w:uiPriority w:val="59"/>
    <w:rsid w:val="00C47F8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rsid w:val="00C47F8C"/>
    <w:pPr>
      <w:spacing w:after="0" w:line="240" w:lineRule="auto"/>
    </w:pPr>
    <w:rPr>
      <w:rFonts w:ascii="Arial" w:eastAsia="Arial" w:hAnsi="Arial" w:cs="Arial"/>
      <w:kern w:val="0"/>
      <w:sz w:val="20"/>
      <w:szCs w:val="20"/>
      <w:lang w:eastAsia="pt-BR"/>
      <w14:ligatures w14:val="none"/>
    </w:rPr>
    <w:tblPr>
      <w:tblCellMar>
        <w:top w:w="0" w:type="dxa"/>
        <w:left w:w="0" w:type="dxa"/>
        <w:bottom w:w="0" w:type="dxa"/>
        <w:right w:w="0" w:type="dxa"/>
      </w:tblCellMar>
    </w:tblPr>
  </w:style>
  <w:style w:type="table" w:customStyle="1" w:styleId="TableNormal13">
    <w:name w:val="Table Normal13"/>
    <w:uiPriority w:val="2"/>
    <w:qFormat/>
    <w:rsid w:val="00C47F8C"/>
    <w:pPr>
      <w:spacing w:after="0" w:line="240" w:lineRule="auto"/>
    </w:pPr>
    <w:rPr>
      <w:rFonts w:ascii="Arial" w:eastAsia="Arial" w:hAnsi="Arial" w:cs="Arial"/>
      <w:kern w:val="0"/>
      <w:sz w:val="20"/>
      <w:szCs w:val="20"/>
      <w:lang w:eastAsia="pt-BR"/>
      <w14:ligatures w14:val="none"/>
    </w:rPr>
    <w:tblPr>
      <w:tblCellMar>
        <w:top w:w="0" w:type="dxa"/>
        <w:left w:w="0" w:type="dxa"/>
        <w:bottom w:w="0" w:type="dxa"/>
        <w:right w:w="0" w:type="dxa"/>
      </w:tblCellMar>
    </w:tblPr>
  </w:style>
  <w:style w:type="table" w:customStyle="1" w:styleId="1011">
    <w:name w:val="101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left w:w="108" w:type="dxa"/>
        <w:right w:w="108" w:type="dxa"/>
      </w:tblCellMar>
    </w:tblPr>
  </w:style>
  <w:style w:type="table" w:customStyle="1" w:styleId="1001">
    <w:name w:val="100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left w:w="108" w:type="dxa"/>
        <w:right w:w="108" w:type="dxa"/>
      </w:tblCellMar>
    </w:tblPr>
  </w:style>
  <w:style w:type="table" w:customStyle="1" w:styleId="991">
    <w:name w:val="99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left w:w="108" w:type="dxa"/>
        <w:right w:w="108" w:type="dxa"/>
      </w:tblCellMar>
    </w:tblPr>
  </w:style>
  <w:style w:type="table" w:customStyle="1" w:styleId="981">
    <w:name w:val="98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left w:w="108" w:type="dxa"/>
        <w:right w:w="108" w:type="dxa"/>
      </w:tblCellMar>
    </w:tblPr>
  </w:style>
  <w:style w:type="table" w:customStyle="1" w:styleId="971">
    <w:name w:val="97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left w:w="108" w:type="dxa"/>
        <w:right w:w="108" w:type="dxa"/>
      </w:tblCellMar>
    </w:tblPr>
  </w:style>
  <w:style w:type="table" w:customStyle="1" w:styleId="961">
    <w:name w:val="96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left w:w="108" w:type="dxa"/>
        <w:right w:w="108" w:type="dxa"/>
      </w:tblCellMar>
    </w:tblPr>
  </w:style>
  <w:style w:type="table" w:customStyle="1" w:styleId="951">
    <w:name w:val="95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left w:w="108" w:type="dxa"/>
        <w:right w:w="108" w:type="dxa"/>
      </w:tblCellMar>
    </w:tblPr>
  </w:style>
  <w:style w:type="table" w:customStyle="1" w:styleId="941">
    <w:name w:val="94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left w:w="108" w:type="dxa"/>
        <w:right w:w="108" w:type="dxa"/>
      </w:tblCellMar>
    </w:tblPr>
  </w:style>
  <w:style w:type="table" w:customStyle="1" w:styleId="931">
    <w:name w:val="93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left w:w="108" w:type="dxa"/>
        <w:right w:w="108" w:type="dxa"/>
      </w:tblCellMar>
    </w:tblPr>
  </w:style>
  <w:style w:type="table" w:customStyle="1" w:styleId="921">
    <w:name w:val="92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left w:w="108" w:type="dxa"/>
        <w:right w:w="108" w:type="dxa"/>
      </w:tblCellMar>
    </w:tblPr>
  </w:style>
  <w:style w:type="table" w:customStyle="1" w:styleId="911">
    <w:name w:val="91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left w:w="108" w:type="dxa"/>
        <w:right w:w="108" w:type="dxa"/>
      </w:tblCellMar>
    </w:tblPr>
  </w:style>
  <w:style w:type="table" w:customStyle="1" w:styleId="901">
    <w:name w:val="90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left w:w="108" w:type="dxa"/>
        <w:right w:w="108" w:type="dxa"/>
      </w:tblCellMar>
    </w:tblPr>
  </w:style>
  <w:style w:type="table" w:customStyle="1" w:styleId="891">
    <w:name w:val="89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left w:w="108" w:type="dxa"/>
        <w:right w:w="108" w:type="dxa"/>
      </w:tblCellMar>
    </w:tblPr>
  </w:style>
  <w:style w:type="table" w:customStyle="1" w:styleId="881">
    <w:name w:val="88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left w:w="108" w:type="dxa"/>
        <w:right w:w="108" w:type="dxa"/>
      </w:tblCellMar>
    </w:tblPr>
  </w:style>
  <w:style w:type="table" w:customStyle="1" w:styleId="871">
    <w:name w:val="87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left w:w="108" w:type="dxa"/>
        <w:right w:w="108" w:type="dxa"/>
      </w:tblCellMar>
    </w:tblPr>
  </w:style>
  <w:style w:type="table" w:customStyle="1" w:styleId="861">
    <w:name w:val="86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Pr>
  </w:style>
  <w:style w:type="table" w:customStyle="1" w:styleId="851">
    <w:name w:val="85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left w:w="108" w:type="dxa"/>
        <w:right w:w="108" w:type="dxa"/>
      </w:tblCellMar>
    </w:tblPr>
  </w:style>
  <w:style w:type="table" w:customStyle="1" w:styleId="841">
    <w:name w:val="84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left w:w="108" w:type="dxa"/>
        <w:right w:w="108" w:type="dxa"/>
      </w:tblCellMar>
    </w:tblPr>
  </w:style>
  <w:style w:type="table" w:customStyle="1" w:styleId="831">
    <w:name w:val="83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left w:w="108" w:type="dxa"/>
        <w:right w:w="108" w:type="dxa"/>
      </w:tblCellMar>
    </w:tblPr>
  </w:style>
  <w:style w:type="table" w:customStyle="1" w:styleId="821">
    <w:name w:val="82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left w:w="108" w:type="dxa"/>
        <w:right w:w="108" w:type="dxa"/>
      </w:tblCellMar>
    </w:tblPr>
  </w:style>
  <w:style w:type="table" w:customStyle="1" w:styleId="811">
    <w:name w:val="81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left w:w="108" w:type="dxa"/>
        <w:right w:w="108" w:type="dxa"/>
      </w:tblCellMar>
    </w:tblPr>
  </w:style>
  <w:style w:type="table" w:customStyle="1" w:styleId="801">
    <w:name w:val="80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Pr>
  </w:style>
  <w:style w:type="table" w:customStyle="1" w:styleId="791">
    <w:name w:val="79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left w:w="108" w:type="dxa"/>
        <w:right w:w="108" w:type="dxa"/>
      </w:tblCellMar>
    </w:tblPr>
  </w:style>
  <w:style w:type="table" w:customStyle="1" w:styleId="781">
    <w:name w:val="78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left w:w="108" w:type="dxa"/>
        <w:right w:w="108" w:type="dxa"/>
      </w:tblCellMar>
    </w:tblPr>
  </w:style>
  <w:style w:type="table" w:customStyle="1" w:styleId="771">
    <w:name w:val="77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left w:w="108" w:type="dxa"/>
        <w:right w:w="108" w:type="dxa"/>
      </w:tblCellMar>
    </w:tblPr>
  </w:style>
  <w:style w:type="table" w:customStyle="1" w:styleId="761">
    <w:name w:val="76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left w:w="108" w:type="dxa"/>
        <w:right w:w="108" w:type="dxa"/>
      </w:tblCellMar>
    </w:tblPr>
  </w:style>
  <w:style w:type="table" w:customStyle="1" w:styleId="751">
    <w:name w:val="75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left w:w="108" w:type="dxa"/>
        <w:right w:w="108" w:type="dxa"/>
      </w:tblCellMar>
    </w:tblPr>
  </w:style>
  <w:style w:type="table" w:customStyle="1" w:styleId="741">
    <w:name w:val="74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left w:w="108" w:type="dxa"/>
        <w:right w:w="108" w:type="dxa"/>
      </w:tblCellMar>
    </w:tblPr>
  </w:style>
  <w:style w:type="table" w:customStyle="1" w:styleId="731">
    <w:name w:val="73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left w:w="108" w:type="dxa"/>
        <w:right w:w="108" w:type="dxa"/>
      </w:tblCellMar>
    </w:tblPr>
  </w:style>
  <w:style w:type="table" w:customStyle="1" w:styleId="721">
    <w:name w:val="72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711">
    <w:name w:val="71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701">
    <w:name w:val="70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691">
    <w:name w:val="69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Pr>
  </w:style>
  <w:style w:type="table" w:customStyle="1" w:styleId="681">
    <w:name w:val="68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Pr>
  </w:style>
  <w:style w:type="table" w:customStyle="1" w:styleId="671">
    <w:name w:val="67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Pr>
  </w:style>
  <w:style w:type="table" w:customStyle="1" w:styleId="661">
    <w:name w:val="66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Pr>
  </w:style>
  <w:style w:type="table" w:customStyle="1" w:styleId="651">
    <w:name w:val="65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Pr>
  </w:style>
  <w:style w:type="table" w:customStyle="1" w:styleId="641">
    <w:name w:val="64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631">
    <w:name w:val="63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621">
    <w:name w:val="62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611">
    <w:name w:val="61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601">
    <w:name w:val="60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591">
    <w:name w:val="59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581">
    <w:name w:val="58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571">
    <w:name w:val="57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561">
    <w:name w:val="56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551">
    <w:name w:val="55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541">
    <w:name w:val="54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531">
    <w:name w:val="53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521">
    <w:name w:val="52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511">
    <w:name w:val="51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501">
    <w:name w:val="50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491">
    <w:name w:val="49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481">
    <w:name w:val="48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471">
    <w:name w:val="47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461">
    <w:name w:val="46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451">
    <w:name w:val="45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441">
    <w:name w:val="44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431">
    <w:name w:val="43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421">
    <w:name w:val="42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411">
    <w:name w:val="41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401">
    <w:name w:val="40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391">
    <w:name w:val="39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381">
    <w:name w:val="38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371">
    <w:name w:val="371"/>
    <w:basedOn w:val="TableNormal1"/>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361">
    <w:name w:val="361"/>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351">
    <w:name w:val="351"/>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341">
    <w:name w:val="341"/>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331">
    <w:name w:val="331"/>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321">
    <w:name w:val="321"/>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311">
    <w:name w:val="311"/>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301">
    <w:name w:val="301"/>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291">
    <w:name w:val="291"/>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281">
    <w:name w:val="281"/>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271">
    <w:name w:val="271"/>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261">
    <w:name w:val="261"/>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251">
    <w:name w:val="251"/>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241">
    <w:name w:val="241"/>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231">
    <w:name w:val="231"/>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221">
    <w:name w:val="221"/>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201">
    <w:name w:val="201"/>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191">
    <w:name w:val="191"/>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181">
    <w:name w:val="181"/>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171">
    <w:name w:val="171"/>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161">
    <w:name w:val="161"/>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151">
    <w:name w:val="151"/>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141">
    <w:name w:val="141"/>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131">
    <w:name w:val="131"/>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121">
    <w:name w:val="121"/>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111">
    <w:name w:val="111"/>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910">
    <w:name w:val="910"/>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810">
    <w:name w:val="810"/>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710">
    <w:name w:val="710"/>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610">
    <w:name w:val="610"/>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510">
    <w:name w:val="510"/>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410">
    <w:name w:val="410"/>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310">
    <w:name w:val="310"/>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210">
    <w:name w:val="210"/>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110">
    <w:name w:val="110"/>
    <w:basedOn w:val="TableNormal2"/>
    <w:rsid w:val="00C47F8C"/>
    <w:pPr>
      <w:widowControl/>
      <w:autoSpaceDE/>
      <w:autoSpaceDN/>
    </w:pPr>
    <w:rPr>
      <w:rFonts w:ascii="Arial" w:eastAsia="Arial" w:hAnsi="Arial" w:cs="Arial"/>
      <w:sz w:val="20"/>
      <w:szCs w:val="20"/>
      <w:lang w:val="pt-BR" w:eastAsia="pt-BR"/>
    </w:rPr>
    <w:tblPr>
      <w:tblStyleRowBandSize w:val="1"/>
      <w:tblStyleColBandSize w:val="1"/>
      <w:tblInd w:w="0" w:type="nil"/>
      <w:tblCellMar>
        <w:top w:w="100" w:type="dxa"/>
        <w:left w:w="100" w:type="dxa"/>
        <w:bottom w:w="100" w:type="dxa"/>
        <w:right w:w="100" w:type="dxa"/>
      </w:tblCellMar>
    </w:tblPr>
  </w:style>
  <w:style w:type="table" w:customStyle="1" w:styleId="TabeladeGrade4-nfase312">
    <w:name w:val="Tabela de Grade 4 - Ênfase 312"/>
    <w:basedOn w:val="Tabelanormal"/>
    <w:next w:val="TabeladeGrade4-nfase3"/>
    <w:uiPriority w:val="49"/>
    <w:rsid w:val="00C47F8C"/>
    <w:pPr>
      <w:spacing w:after="0" w:line="240" w:lineRule="auto"/>
    </w:pPr>
    <w:rPr>
      <w:kern w:val="0"/>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deGrade4-nfase34">
    <w:name w:val="Tabela de Grade 4 - Ênfase 34"/>
    <w:basedOn w:val="Tabelanormal"/>
    <w:next w:val="TabeladeGrade4-nfase3"/>
    <w:uiPriority w:val="49"/>
    <w:rsid w:val="00C47F8C"/>
    <w:pPr>
      <w:spacing w:after="0" w:line="240" w:lineRule="auto"/>
    </w:pPr>
    <w:rPr>
      <w:kern w:val="0"/>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Tabelacomgrade30">
    <w:name w:val="Tabela com grade30"/>
    <w:basedOn w:val="Tabelanormal"/>
    <w:next w:val="Tabelacomgrade"/>
    <w:uiPriority w:val="59"/>
    <w:rsid w:val="00C47F8C"/>
    <w:pPr>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4-nfase113">
    <w:name w:val="Tabela de Grade 4 - Ênfase 113"/>
    <w:basedOn w:val="Tabelanormal"/>
    <w:next w:val="TabeladeGrade4-nfase1"/>
    <w:uiPriority w:val="49"/>
    <w:rsid w:val="00C47F8C"/>
    <w:pPr>
      <w:spacing w:after="0" w:line="240" w:lineRule="auto"/>
    </w:pPr>
    <w:rPr>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adeGrade4-nfase131">
    <w:name w:val="Tabela de Grade 4 - Ênfase 131"/>
    <w:basedOn w:val="Tabelanormal"/>
    <w:next w:val="TabeladeGrade4-nfase1"/>
    <w:uiPriority w:val="49"/>
    <w:rsid w:val="00C47F8C"/>
    <w:pPr>
      <w:spacing w:after="0" w:line="240" w:lineRule="auto"/>
    </w:pPr>
    <w:rPr>
      <w:rFonts w:ascii="Calibri" w:eastAsia="Calibri" w:hAnsi="Calibri" w:cs="Times New Roman"/>
      <w:kern w:val="0"/>
      <w14:ligatures w14:val="none"/>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deGrade4-nfase141">
    <w:name w:val="Tabela de Grade 4 - Ênfase 141"/>
    <w:basedOn w:val="Tabelanormal"/>
    <w:next w:val="TabeladeGrade4-nfase1"/>
    <w:uiPriority w:val="49"/>
    <w:rsid w:val="00C47F8C"/>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lang w:val="en-US"/>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adeGrade4-nfase151">
    <w:name w:val="Tabela de Grade 4 - Ênfase 151"/>
    <w:basedOn w:val="Tabelanormal"/>
    <w:next w:val="TabeladeGrade4-nfase1"/>
    <w:uiPriority w:val="49"/>
    <w:rsid w:val="00C47F8C"/>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lang w:val="en-US"/>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adeGrade4-nfase161">
    <w:name w:val="Tabela de Grade 4 - Ênfase 161"/>
    <w:basedOn w:val="Tabelanormal"/>
    <w:next w:val="TabeladeGrade4-nfase1"/>
    <w:uiPriority w:val="49"/>
    <w:rsid w:val="00C47F8C"/>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lang w:val="en-US"/>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EstiloImportado4605">
    <w:name w:val="Estilo Importado 46.05"/>
    <w:rsid w:val="00C47F8C"/>
  </w:style>
  <w:style w:type="numbering" w:customStyle="1" w:styleId="EstiloImportado4805">
    <w:name w:val="Estilo Importado 48.05"/>
    <w:rsid w:val="00C47F8C"/>
  </w:style>
  <w:style w:type="character" w:customStyle="1" w:styleId="MenoPendente31">
    <w:name w:val="Menção Pendente31"/>
    <w:basedOn w:val="Fontepargpadro"/>
    <w:uiPriority w:val="99"/>
    <w:semiHidden/>
    <w:unhideWhenUsed/>
    <w:rsid w:val="00C47F8C"/>
    <w:rPr>
      <w:color w:val="605E5C"/>
      <w:shd w:val="clear" w:color="auto" w:fill="E1DFDD"/>
    </w:rPr>
  </w:style>
  <w:style w:type="numbering" w:customStyle="1" w:styleId="Lista3112">
    <w:name w:val="Lista 3112"/>
    <w:rsid w:val="00C47F8C"/>
  </w:style>
  <w:style w:type="table" w:customStyle="1" w:styleId="TabeladeGrade4-nfase114">
    <w:name w:val="Tabela de Grade 4 - Ênfase 114"/>
    <w:basedOn w:val="Tabelanormal"/>
    <w:next w:val="TabeladeGrade4-nfase1"/>
    <w:uiPriority w:val="49"/>
    <w:rsid w:val="00C47F8C"/>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lang w:val="en-US"/>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adeGrade4-nfase132">
    <w:name w:val="Tabela de Grade 4 - Ênfase 132"/>
    <w:basedOn w:val="Tabelanormal"/>
    <w:next w:val="TabeladeGrade4-nfase1"/>
    <w:uiPriority w:val="49"/>
    <w:rsid w:val="00C47F8C"/>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lang w:val="en-US"/>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adeGrade4-nfase142">
    <w:name w:val="Tabela de Grade 4 - Ênfase 142"/>
    <w:basedOn w:val="Tabelanormal"/>
    <w:next w:val="TabeladeGrade4-nfase1"/>
    <w:uiPriority w:val="49"/>
    <w:rsid w:val="00C47F8C"/>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lang w:val="en-US"/>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adeGrade4-nfase152">
    <w:name w:val="Tabela de Grade 4 - Ênfase 152"/>
    <w:basedOn w:val="Tabelanormal"/>
    <w:next w:val="TabeladeGrade4-nfase1"/>
    <w:uiPriority w:val="49"/>
    <w:rsid w:val="00C47F8C"/>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lang w:val="en-US"/>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adeGrade4-nfase162">
    <w:name w:val="Tabela de Grade 4 - Ênfase 162"/>
    <w:basedOn w:val="Tabelanormal"/>
    <w:next w:val="TabeladeGrade4-nfase1"/>
    <w:uiPriority w:val="49"/>
    <w:rsid w:val="00C47F8C"/>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lang w:val="en-US"/>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acomgrade32">
    <w:name w:val="Tabela com grade32"/>
    <w:basedOn w:val="Tabelanormal"/>
    <w:next w:val="Tabelacomgrade"/>
    <w:uiPriority w:val="59"/>
    <w:rsid w:val="00C47F8C"/>
    <w:pPr>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20">
    <w:name w:val="Sem lista20"/>
    <w:next w:val="Semlista"/>
    <w:uiPriority w:val="99"/>
    <w:semiHidden/>
    <w:unhideWhenUsed/>
    <w:rsid w:val="00C47F8C"/>
  </w:style>
  <w:style w:type="table" w:customStyle="1" w:styleId="Tabelacomgrade33">
    <w:name w:val="Tabela com grade33"/>
    <w:basedOn w:val="Tabelanormal"/>
    <w:next w:val="Tabelacomgrade"/>
    <w:rsid w:val="00C47F8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5Escura-nfase57">
    <w:name w:val="Tabela de Grade 5 Escura - Ênfase 57"/>
    <w:basedOn w:val="Tabelanormal"/>
    <w:next w:val="TabeladeGrade5Escura-nfase5"/>
    <w:uiPriority w:val="50"/>
    <w:rsid w:val="00C47F8C"/>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NormalTable02">
    <w:name w:val="Normal Table02"/>
    <w:uiPriority w:val="2"/>
    <w:semiHidden/>
    <w:unhideWhenUsed/>
    <w:qFormat/>
    <w:rsid w:val="00C47F8C"/>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eladeGrade5Escura-nfase31">
    <w:name w:val="Tabela de Grade 5 Escura - Ênfase 31"/>
    <w:basedOn w:val="Tabelanormal"/>
    <w:next w:val="TabeladeGrade5Escura-nfase3"/>
    <w:uiPriority w:val="50"/>
    <w:rsid w:val="00C47F8C"/>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elaSimples13">
    <w:name w:val="Tabela Simples 13"/>
    <w:basedOn w:val="Tabelanormal"/>
    <w:next w:val="SimplesTabela1"/>
    <w:uiPriority w:val="41"/>
    <w:rsid w:val="00C47F8C"/>
    <w:pPr>
      <w:spacing w:after="0" w:line="240" w:lineRule="auto"/>
    </w:pPr>
    <w:rPr>
      <w:kern w:val="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tuloTR">
    <w:name w:val="Título TR"/>
    <w:basedOn w:val="Ttulo1"/>
    <w:next w:val="Normal"/>
    <w:link w:val="TtuloTRChar"/>
    <w:qFormat/>
    <w:rsid w:val="00C47F8C"/>
    <w:pPr>
      <w:keepNext w:val="0"/>
      <w:keepLines w:val="0"/>
      <w:numPr>
        <w:numId w:val="110"/>
      </w:numPr>
      <w:spacing w:before="120" w:after="120" w:line="240" w:lineRule="auto"/>
      <w:jc w:val="both"/>
    </w:pPr>
    <w:rPr>
      <w:rFonts w:ascii="Arial" w:eastAsia="Calibri" w:hAnsi="Arial" w:cs="Arial"/>
      <w:b/>
      <w:bCs/>
      <w:color w:val="000000"/>
      <w:spacing w:val="-10"/>
      <w:kern w:val="0"/>
      <w:sz w:val="24"/>
      <w:szCs w:val="24"/>
      <w:lang w:eastAsia="pt-BR"/>
      <w14:scene3d>
        <w14:camera w14:prst="orthographicFront"/>
        <w14:lightRig w14:rig="threePt" w14:dir="t">
          <w14:rot w14:lat="0" w14:lon="0" w14:rev="0"/>
        </w14:lightRig>
      </w14:scene3d>
      <w14:ligatures w14:val="none"/>
    </w:rPr>
  </w:style>
  <w:style w:type="character" w:customStyle="1" w:styleId="TtuloTRChar">
    <w:name w:val="Título TR Char"/>
    <w:basedOn w:val="TtuloChar"/>
    <w:link w:val="TtuloTR"/>
    <w:qFormat/>
    <w:rsid w:val="00C47F8C"/>
    <w:rPr>
      <w:rFonts w:ascii="Arial" w:eastAsia="Calibri" w:hAnsi="Arial" w:cs="Arial"/>
      <w:b/>
      <w:bCs/>
      <w:color w:val="000000"/>
      <w:spacing w:val="-10"/>
      <w:kern w:val="0"/>
      <w:sz w:val="24"/>
      <w:szCs w:val="24"/>
      <w:lang w:eastAsia="pt-BR"/>
      <w14:scene3d>
        <w14:camera w14:prst="orthographicFront"/>
        <w14:lightRig w14:rig="threePt" w14:dir="t">
          <w14:rot w14:lat="0" w14:lon="0" w14:rev="0"/>
        </w14:lightRig>
      </w14:scene3d>
      <w14:ligatures w14:val="none"/>
    </w:rPr>
  </w:style>
  <w:style w:type="paragraph" w:customStyle="1" w:styleId="SubttuloouTextodoTR">
    <w:name w:val="Subtítulo ou Texto do TR"/>
    <w:basedOn w:val="TtuloTR"/>
    <w:next w:val="Normal"/>
    <w:link w:val="SubttuloouTextodoTRChar"/>
    <w:qFormat/>
    <w:rsid w:val="00C47F8C"/>
    <w:pPr>
      <w:numPr>
        <w:ilvl w:val="1"/>
      </w:numPr>
    </w:pPr>
    <w:rPr>
      <w:b w:val="0"/>
      <w:bCs w:val="0"/>
    </w:rPr>
  </w:style>
  <w:style w:type="character" w:customStyle="1" w:styleId="SubttuloouTextodoTRChar">
    <w:name w:val="Subtítulo ou Texto do TR Char"/>
    <w:basedOn w:val="Ttulo2Char"/>
    <w:link w:val="SubttuloouTextodoTR"/>
    <w:qFormat/>
    <w:rsid w:val="00C47F8C"/>
    <w:rPr>
      <w:rFonts w:ascii="Arial" w:eastAsia="Calibri" w:hAnsi="Arial" w:cs="Arial"/>
      <w:color w:val="000000"/>
      <w:spacing w:val="-10"/>
      <w:kern w:val="0"/>
      <w:sz w:val="24"/>
      <w:szCs w:val="24"/>
      <w:lang w:eastAsia="pt-BR"/>
      <w14:scene3d>
        <w14:camera w14:prst="orthographicFront"/>
        <w14:lightRig w14:rig="threePt" w14:dir="t">
          <w14:rot w14:lat="0" w14:lon="0" w14:rev="0"/>
        </w14:lightRig>
      </w14:scene3d>
      <w14:ligatures w14:val="none"/>
    </w:rPr>
  </w:style>
  <w:style w:type="table" w:customStyle="1" w:styleId="Tabelacomgrade34">
    <w:name w:val="Tabela com grade34"/>
    <w:basedOn w:val="Tabelanormal"/>
    <w:next w:val="Tabelacomgrade"/>
    <w:uiPriority w:val="39"/>
    <w:rsid w:val="00C47F8C"/>
    <w:pPr>
      <w:spacing w:after="0" w:line="240" w:lineRule="auto"/>
    </w:pPr>
    <w:rPr>
      <w:rFonts w:eastAsia="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1">
    <w:name w:val="Menção1"/>
    <w:basedOn w:val="Fontepargpadro"/>
    <w:uiPriority w:val="99"/>
    <w:unhideWhenUsed/>
    <w:rsid w:val="00C47F8C"/>
    <w:rPr>
      <w:color w:val="2B579A"/>
      <w:shd w:val="clear" w:color="auto" w:fill="E1DFDD"/>
    </w:rPr>
  </w:style>
  <w:style w:type="table" w:styleId="TabeladeGrade5Escura-nfase3">
    <w:name w:val="Grid Table 5 Dark Accent 3"/>
    <w:basedOn w:val="Tabelanormal"/>
    <w:uiPriority w:val="50"/>
    <w:rsid w:val="00C47F8C"/>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F0C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96B2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96B2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96B2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96B24" w:themeFill="accent3"/>
      </w:tcPr>
    </w:tblStylePr>
    <w:tblStylePr w:type="band1Vert">
      <w:tblPr/>
      <w:tcPr>
        <w:shd w:val="clear" w:color="auto" w:fill="84E290" w:themeFill="accent3" w:themeFillTint="66"/>
      </w:tcPr>
    </w:tblStylePr>
    <w:tblStylePr w:type="band1Horz">
      <w:tblPr/>
      <w:tcPr>
        <w:shd w:val="clear" w:color="auto" w:fill="84E290" w:themeFill="accent3" w:themeFillTint="66"/>
      </w:tcPr>
    </w:tblStylePr>
  </w:style>
  <w:style w:type="character" w:styleId="Nmerodelinha">
    <w:name w:val="line number"/>
    <w:basedOn w:val="Fontepargpadro"/>
    <w:uiPriority w:val="99"/>
    <w:semiHidden/>
    <w:unhideWhenUsed/>
    <w:rsid w:val="00C47F8C"/>
  </w:style>
  <w:style w:type="character" w:customStyle="1" w:styleId="Caracteresdenotaderodap0">
    <w:name w:val="Caracteres de nota de rodapé"/>
    <w:basedOn w:val="Fontepargpadro"/>
    <w:uiPriority w:val="99"/>
    <w:semiHidden/>
    <w:unhideWhenUsed/>
    <w:qFormat/>
    <w:rsid w:val="00C47F8C"/>
    <w:rPr>
      <w:vertAlign w:val="superscript"/>
    </w:rPr>
  </w:style>
  <w:style w:type="table" w:customStyle="1" w:styleId="Tabelacomgrade35">
    <w:name w:val="Tabela com grade35"/>
    <w:basedOn w:val="Tabelanormal"/>
    <w:next w:val="Tabelacomgrade"/>
    <w:rsid w:val="00C47F8C"/>
    <w:pPr>
      <w:suppressAutoHyphens/>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6">
    <w:name w:val="Tabela com grade36"/>
    <w:basedOn w:val="Tabelanormal"/>
    <w:next w:val="Tabelacomgrade"/>
    <w:rsid w:val="00C47F8C"/>
    <w:pPr>
      <w:suppressAutoHyphens/>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7">
    <w:name w:val="Tabela com grade37"/>
    <w:basedOn w:val="Tabelanormal"/>
    <w:next w:val="Tabelacomgrade"/>
    <w:rsid w:val="00C47F8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23">
    <w:name w:val="Sem lista23"/>
    <w:next w:val="Semlista"/>
    <w:uiPriority w:val="99"/>
    <w:semiHidden/>
    <w:unhideWhenUsed/>
    <w:rsid w:val="00C47F8C"/>
  </w:style>
  <w:style w:type="table" w:customStyle="1" w:styleId="Tabelacomgrade38">
    <w:name w:val="Tabela com grade38"/>
    <w:basedOn w:val="Tabelanormal"/>
    <w:next w:val="Tabelacomgrade"/>
    <w:rsid w:val="00C47F8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2">
    <w:name w:val="Menção2"/>
    <w:basedOn w:val="Fontepargpadro"/>
    <w:uiPriority w:val="99"/>
    <w:unhideWhenUsed/>
    <w:rsid w:val="00C47F8C"/>
    <w:rPr>
      <w:color w:val="2B579A"/>
      <w:shd w:val="clear" w:color="auto" w:fill="E1DFDD"/>
    </w:rPr>
  </w:style>
  <w:style w:type="character" w:customStyle="1" w:styleId="Meno3">
    <w:name w:val="Menção3"/>
    <w:basedOn w:val="Fontepargpadro"/>
    <w:uiPriority w:val="99"/>
    <w:unhideWhenUsed/>
    <w:rsid w:val="00C47F8C"/>
    <w:rPr>
      <w:color w:val="2B579A"/>
      <w:shd w:val="clear" w:color="auto" w:fill="E1DFDD"/>
    </w:rPr>
  </w:style>
  <w:style w:type="table" w:styleId="TabeladeGrade5Escura-nfase1">
    <w:name w:val="Grid Table 5 Dark Accent 1"/>
    <w:basedOn w:val="Tabelanormal"/>
    <w:uiPriority w:val="50"/>
    <w:rsid w:val="00AF579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314975">
      <w:bodyDiv w:val="1"/>
      <w:marLeft w:val="0"/>
      <w:marRight w:val="0"/>
      <w:marTop w:val="0"/>
      <w:marBottom w:val="0"/>
      <w:divBdr>
        <w:top w:val="none" w:sz="0" w:space="0" w:color="auto"/>
        <w:left w:val="none" w:sz="0" w:space="0" w:color="auto"/>
        <w:bottom w:val="none" w:sz="0" w:space="0" w:color="auto"/>
        <w:right w:val="none" w:sz="0" w:space="0" w:color="auto"/>
      </w:divBdr>
    </w:div>
    <w:div w:id="493645698">
      <w:bodyDiv w:val="1"/>
      <w:marLeft w:val="0"/>
      <w:marRight w:val="0"/>
      <w:marTop w:val="0"/>
      <w:marBottom w:val="0"/>
      <w:divBdr>
        <w:top w:val="none" w:sz="0" w:space="0" w:color="auto"/>
        <w:left w:val="none" w:sz="0" w:space="0" w:color="auto"/>
        <w:bottom w:val="none" w:sz="0" w:space="0" w:color="auto"/>
        <w:right w:val="none" w:sz="0" w:space="0" w:color="auto"/>
      </w:divBdr>
    </w:div>
    <w:div w:id="540820153">
      <w:bodyDiv w:val="1"/>
      <w:marLeft w:val="0"/>
      <w:marRight w:val="0"/>
      <w:marTop w:val="0"/>
      <w:marBottom w:val="0"/>
      <w:divBdr>
        <w:top w:val="none" w:sz="0" w:space="0" w:color="auto"/>
        <w:left w:val="none" w:sz="0" w:space="0" w:color="auto"/>
        <w:bottom w:val="none" w:sz="0" w:space="0" w:color="auto"/>
        <w:right w:val="none" w:sz="0" w:space="0" w:color="auto"/>
      </w:divBdr>
    </w:div>
    <w:div w:id="811484891">
      <w:bodyDiv w:val="1"/>
      <w:marLeft w:val="0"/>
      <w:marRight w:val="0"/>
      <w:marTop w:val="0"/>
      <w:marBottom w:val="0"/>
      <w:divBdr>
        <w:top w:val="none" w:sz="0" w:space="0" w:color="auto"/>
        <w:left w:val="none" w:sz="0" w:space="0" w:color="auto"/>
        <w:bottom w:val="none" w:sz="0" w:space="0" w:color="auto"/>
        <w:right w:val="none" w:sz="0" w:space="0" w:color="auto"/>
      </w:divBdr>
    </w:div>
    <w:div w:id="2130854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banpara.b.br/media/233274/regulamento_de_licita__es_e_contratos.pdf" TargetMode="External"/><Relationship Id="rId18" Type="http://schemas.openxmlformats.org/officeDocument/2006/relationships/hyperlink" Target="http://www.gov.br/compras"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www.banpara.b.br"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compraspara.pa.gov.br" TargetMode="External"/><Relationship Id="rId17" Type="http://schemas.openxmlformats.org/officeDocument/2006/relationships/hyperlink" Target="mailto:cpl-1@banparanet.com.br" TargetMode="External"/><Relationship Id="rId25" Type="http://schemas.openxmlformats.org/officeDocument/2006/relationships/header" Target="header1.xm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portal.brasilcidadao.gov.br/servicos-cidadao/acesso/" TargetMode="External"/><Relationship Id="rId20" Type="http://schemas.openxmlformats.org/officeDocument/2006/relationships/hyperlink" Target="mailto:cpl-1@banparanet.com.br" TargetMode="External"/><Relationship Id="rId29" Type="http://schemas.openxmlformats.org/officeDocument/2006/relationships/hyperlink" Target="http://www.bcb.gov.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v.br/compra" TargetMode="External"/><Relationship Id="rId24" Type="http://schemas.openxmlformats.org/officeDocument/2006/relationships/hyperlink" Target="mailto:cpl-1@banparanet.com.br" TargetMode="External"/><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www.planalto.gov.br/ccivil_03/LEIS/L6404consol.htm" TargetMode="External"/><Relationship Id="rId23" Type="http://schemas.openxmlformats.org/officeDocument/2006/relationships/hyperlink" Target="http://www.gov.br" TargetMode="External"/><Relationship Id="rId28" Type="http://schemas.openxmlformats.org/officeDocument/2006/relationships/hyperlink" Target="http://www.banpara.b.br" TargetMode="External"/><Relationship Id="rId36" Type="http://schemas.openxmlformats.org/officeDocument/2006/relationships/theme" Target="theme/theme1.xml"/><Relationship Id="rId10" Type="http://schemas.openxmlformats.org/officeDocument/2006/relationships/hyperlink" Target="http://www.banpara.b.br" TargetMode="External"/><Relationship Id="rId19" Type="http://schemas.openxmlformats.org/officeDocument/2006/relationships/hyperlink" Target="mailto:cpl-1@banparanet.com.br" TargetMode="External"/><Relationship Id="rId31" Type="http://schemas.openxmlformats.org/officeDocument/2006/relationships/hyperlink" Target="https://www.banpara.b.br/banpara/regulamentos" TargetMode="External"/><Relationship Id="rId4" Type="http://schemas.openxmlformats.org/officeDocument/2006/relationships/styles" Target="styles.xml"/><Relationship Id="rId9" Type="http://schemas.openxmlformats.org/officeDocument/2006/relationships/hyperlink" Target="http://www.gov.br/compra" TargetMode="External"/><Relationship Id="rId14" Type="http://schemas.openxmlformats.org/officeDocument/2006/relationships/hyperlink" Target="http://www.gov.br/compras" TargetMode="External"/><Relationship Id="rId22" Type="http://schemas.openxmlformats.org/officeDocument/2006/relationships/hyperlink" Target="http://www.banpara.b.br" TargetMode="External"/><Relationship Id="rId27" Type="http://schemas.openxmlformats.org/officeDocument/2006/relationships/hyperlink" Target="mailto:cpl-1@banparanet.com.br" TargetMode="External"/><Relationship Id="rId30" Type="http://schemas.openxmlformats.org/officeDocument/2006/relationships/hyperlink" Target="https://www.banpara.b.br/banpara/regulamentos/" TargetMode="External"/><Relationship Id="rId35"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DA2514AE8EC48F1B926EAAD0D3AEB85"/>
        <w:category>
          <w:name w:val="Geral"/>
          <w:gallery w:val="placeholder"/>
        </w:category>
        <w:types>
          <w:type w:val="bbPlcHdr"/>
        </w:types>
        <w:behaviors>
          <w:behavior w:val="content"/>
        </w:behaviors>
        <w:guid w:val="{7517B625-6DBE-4F66-BD29-5396B6175FB2}"/>
      </w:docPartPr>
      <w:docPartBody>
        <w:p w:rsidR="0065741B" w:rsidRDefault="004735B0" w:rsidP="004735B0">
          <w:pPr>
            <w:pStyle w:val="9DA2514AE8EC48F1B926EAAD0D3AEB85"/>
          </w:pPr>
          <w:r w:rsidRPr="006D4C95">
            <w:rPr>
              <w:rStyle w:val="TextodoEspaoReservado"/>
            </w:rPr>
            <w:t>[Palavras-chave]</w:t>
          </w:r>
        </w:p>
      </w:docPartBody>
    </w:docPart>
    <w:docPart>
      <w:docPartPr>
        <w:name w:val="7C7FF22041674163907D1785D85AEDC8"/>
        <w:category>
          <w:name w:val="Geral"/>
          <w:gallery w:val="placeholder"/>
        </w:category>
        <w:types>
          <w:type w:val="bbPlcHdr"/>
        </w:types>
        <w:behaviors>
          <w:behavior w:val="content"/>
        </w:behaviors>
        <w:guid w:val="{AEFF2D2D-B8A3-4072-B3B6-5CA4A2AF886E}"/>
      </w:docPartPr>
      <w:docPartBody>
        <w:p w:rsidR="0065741B" w:rsidRDefault="004735B0" w:rsidP="004735B0">
          <w:pPr>
            <w:pStyle w:val="7C7FF22041674163907D1785D85AEDC8"/>
          </w:pPr>
          <w:r w:rsidRPr="00AC4935">
            <w:rPr>
              <w:rStyle w:val="TextodoEspaoReservado"/>
            </w:rPr>
            <w:t>[Empresa]</w:t>
          </w:r>
        </w:p>
      </w:docPartBody>
    </w:docPart>
    <w:docPart>
      <w:docPartPr>
        <w:name w:val="FBFC4828EC184B38B6AFBFC04BD7243C"/>
        <w:category>
          <w:name w:val="Geral"/>
          <w:gallery w:val="placeholder"/>
        </w:category>
        <w:types>
          <w:type w:val="bbPlcHdr"/>
        </w:types>
        <w:behaviors>
          <w:behavior w:val="content"/>
        </w:behaviors>
        <w:guid w:val="{0FB3F9BF-7E3F-458B-9F34-1224844D8C82}"/>
      </w:docPartPr>
      <w:docPartBody>
        <w:p w:rsidR="0065741B" w:rsidRDefault="004735B0" w:rsidP="004735B0">
          <w:pPr>
            <w:pStyle w:val="FBFC4828EC184B38B6AFBFC04BD7243C"/>
          </w:pPr>
          <w:r w:rsidRPr="00AC4935">
            <w:rPr>
              <w:rStyle w:val="TextodoEspaoReservado"/>
            </w:rPr>
            <w:t>[Título]</w:t>
          </w:r>
        </w:p>
      </w:docPartBody>
    </w:docPart>
    <w:docPart>
      <w:docPartPr>
        <w:name w:val="512757F56CD242A79FD7FC2547AD8C32"/>
        <w:category>
          <w:name w:val="Geral"/>
          <w:gallery w:val="placeholder"/>
        </w:category>
        <w:types>
          <w:type w:val="bbPlcHdr"/>
        </w:types>
        <w:behaviors>
          <w:behavior w:val="content"/>
        </w:behaviors>
        <w:guid w:val="{479964A5-8095-4243-8799-6179EBA2A346}"/>
      </w:docPartPr>
      <w:docPartBody>
        <w:p w:rsidR="0065741B" w:rsidRDefault="004735B0" w:rsidP="004735B0">
          <w:pPr>
            <w:pStyle w:val="512757F56CD242A79FD7FC2547AD8C32"/>
          </w:pPr>
          <w:r w:rsidRPr="00AC4935">
            <w:rPr>
              <w:rStyle w:val="TextodoEspaoReservado"/>
            </w:rPr>
            <w:t>[Endereço da Empresa]</w:t>
          </w:r>
        </w:p>
      </w:docPartBody>
    </w:docPart>
    <w:docPart>
      <w:docPartPr>
        <w:name w:val="D900F7A58BE44973A48954F3634023F8"/>
        <w:category>
          <w:name w:val="Geral"/>
          <w:gallery w:val="placeholder"/>
        </w:category>
        <w:types>
          <w:type w:val="bbPlcHdr"/>
        </w:types>
        <w:behaviors>
          <w:behavior w:val="content"/>
        </w:behaviors>
        <w:guid w:val="{B5C5FF8D-9EBD-457B-A5DA-03378E8D8E81}"/>
      </w:docPartPr>
      <w:docPartBody>
        <w:p w:rsidR="0065741B" w:rsidRDefault="004735B0" w:rsidP="004735B0">
          <w:pPr>
            <w:pStyle w:val="D900F7A58BE44973A48954F3634023F8"/>
          </w:pPr>
          <w:r w:rsidRPr="00AC4935">
            <w:rPr>
              <w:rStyle w:val="TextodoEspaoReservado"/>
            </w:rPr>
            <w:t>[Categoria]</w:t>
          </w:r>
        </w:p>
      </w:docPartBody>
    </w:docPart>
    <w:docPart>
      <w:docPartPr>
        <w:name w:val="F4DCD3EBB5594444B39B37F137413483"/>
        <w:category>
          <w:name w:val="Geral"/>
          <w:gallery w:val="placeholder"/>
        </w:category>
        <w:types>
          <w:type w:val="bbPlcHdr"/>
        </w:types>
        <w:behaviors>
          <w:behavior w:val="content"/>
        </w:behaviors>
        <w:guid w:val="{E06EE13C-8A53-46BF-9BC9-A20193CD2CC7}"/>
      </w:docPartPr>
      <w:docPartBody>
        <w:p w:rsidR="0065741B" w:rsidRDefault="004735B0" w:rsidP="004735B0">
          <w:pPr>
            <w:pStyle w:val="F4DCD3EBB5594444B39B37F137413483"/>
          </w:pPr>
          <w:r w:rsidRPr="00AC4935">
            <w:rPr>
              <w:rStyle w:val="TextodoEspaoReservado"/>
            </w:rPr>
            <w:t>[Resumo]</w:t>
          </w:r>
        </w:p>
      </w:docPartBody>
    </w:docPart>
    <w:docPart>
      <w:docPartPr>
        <w:name w:val="E8747EDE3E14442BA3D3F4220141CFA1"/>
        <w:category>
          <w:name w:val="Geral"/>
          <w:gallery w:val="placeholder"/>
        </w:category>
        <w:types>
          <w:type w:val="bbPlcHdr"/>
        </w:types>
        <w:behaviors>
          <w:behavior w:val="content"/>
        </w:behaviors>
        <w:guid w:val="{39ED6A38-69A8-491A-8D46-963C9304BB9D}"/>
      </w:docPartPr>
      <w:docPartBody>
        <w:p w:rsidR="0065741B" w:rsidRDefault="004735B0" w:rsidP="004735B0">
          <w:pPr>
            <w:pStyle w:val="E8747EDE3E14442BA3D3F4220141CFA1"/>
          </w:pPr>
          <w:r w:rsidRPr="00AC4935">
            <w:rPr>
              <w:rStyle w:val="TextodoEspaoReservado"/>
            </w:rPr>
            <w:t>[Assunto]</w:t>
          </w:r>
        </w:p>
      </w:docPartBody>
    </w:docPart>
    <w:docPart>
      <w:docPartPr>
        <w:name w:val="3C0A0098334A490BBA110EA762112E1F"/>
        <w:category>
          <w:name w:val="Geral"/>
          <w:gallery w:val="placeholder"/>
        </w:category>
        <w:types>
          <w:type w:val="bbPlcHdr"/>
        </w:types>
        <w:behaviors>
          <w:behavior w:val="content"/>
        </w:behaviors>
        <w:guid w:val="{BA7063B5-4427-4064-BA58-552B5A862CD8}"/>
      </w:docPartPr>
      <w:docPartBody>
        <w:p w:rsidR="0065741B" w:rsidRDefault="004735B0" w:rsidP="004735B0">
          <w:pPr>
            <w:pStyle w:val="3C0A0098334A490BBA110EA762112E1F"/>
          </w:pPr>
          <w:r w:rsidRPr="00AC4935">
            <w:rPr>
              <w:rStyle w:val="TextodoEspaoReservado"/>
            </w:rPr>
            <w:t>[Autor]</w:t>
          </w:r>
        </w:p>
      </w:docPartBody>
    </w:docPart>
    <w:docPart>
      <w:docPartPr>
        <w:name w:val="0CE009E34B3C4813A56DB164CB14D245"/>
        <w:category>
          <w:name w:val="Geral"/>
          <w:gallery w:val="placeholder"/>
        </w:category>
        <w:types>
          <w:type w:val="bbPlcHdr"/>
        </w:types>
        <w:behaviors>
          <w:behavior w:val="content"/>
        </w:behaviors>
        <w:guid w:val="{C6E50BF8-F5DF-420F-8E8B-B7C80CD00BA5}"/>
      </w:docPartPr>
      <w:docPartBody>
        <w:p w:rsidR="0065741B" w:rsidRDefault="004735B0" w:rsidP="004735B0">
          <w:pPr>
            <w:pStyle w:val="0CE009E34B3C4813A56DB164CB14D245"/>
          </w:pPr>
          <w:r w:rsidRPr="00AC4935">
            <w:rPr>
              <w:rStyle w:val="TextodoEspaoReservado"/>
            </w:rPr>
            <w:t>[Telefone da Empresa]</w:t>
          </w:r>
        </w:p>
      </w:docPartBody>
    </w:docPart>
    <w:docPart>
      <w:docPartPr>
        <w:name w:val="C0F64F61A9ED49E1BE962B806E5380CB"/>
        <w:category>
          <w:name w:val="Geral"/>
          <w:gallery w:val="placeholder"/>
        </w:category>
        <w:types>
          <w:type w:val="bbPlcHdr"/>
        </w:types>
        <w:behaviors>
          <w:behavior w:val="content"/>
        </w:behaviors>
        <w:guid w:val="{8C8FE13E-0B40-4A31-9F82-5CD8309555EF}"/>
      </w:docPartPr>
      <w:docPartBody>
        <w:p w:rsidR="0065741B" w:rsidRDefault="004735B0" w:rsidP="004735B0">
          <w:pPr>
            <w:pStyle w:val="C0F64F61A9ED49E1BE962B806E5380CB"/>
          </w:pPr>
          <w:r w:rsidRPr="006D4C95">
            <w:rPr>
              <w:rStyle w:val="TextodoEspaoReservado"/>
            </w:rPr>
            <w:t>[Palavras-chave]</w:t>
          </w:r>
        </w:p>
      </w:docPartBody>
    </w:docPart>
    <w:docPart>
      <w:docPartPr>
        <w:name w:val="EE64CDA26A36440AA98663EB4A2E9C27"/>
        <w:category>
          <w:name w:val="Geral"/>
          <w:gallery w:val="placeholder"/>
        </w:category>
        <w:types>
          <w:type w:val="bbPlcHdr"/>
        </w:types>
        <w:behaviors>
          <w:behavior w:val="content"/>
        </w:behaviors>
        <w:guid w:val="{A87D1370-796D-4790-A565-D3B978E9C106}"/>
      </w:docPartPr>
      <w:docPartBody>
        <w:p w:rsidR="0065741B" w:rsidRDefault="004735B0" w:rsidP="004735B0">
          <w:pPr>
            <w:pStyle w:val="EE64CDA26A36440AA98663EB4A2E9C27"/>
          </w:pPr>
          <w:r w:rsidRPr="00AC4935">
            <w:rPr>
              <w:rStyle w:val="TextodoEspaoReservado"/>
            </w:rPr>
            <w:t>[Empresa]</w:t>
          </w:r>
        </w:p>
      </w:docPartBody>
    </w:docPart>
    <w:docPart>
      <w:docPartPr>
        <w:name w:val="88CA58E28F99486080BBF6A120188736"/>
        <w:category>
          <w:name w:val="Geral"/>
          <w:gallery w:val="placeholder"/>
        </w:category>
        <w:types>
          <w:type w:val="bbPlcHdr"/>
        </w:types>
        <w:behaviors>
          <w:behavior w:val="content"/>
        </w:behaviors>
        <w:guid w:val="{49EA3EBA-3F30-4E63-85C7-EC9BBCF92520}"/>
      </w:docPartPr>
      <w:docPartBody>
        <w:p w:rsidR="0065741B" w:rsidRDefault="004735B0" w:rsidP="004735B0">
          <w:pPr>
            <w:pStyle w:val="88CA58E28F99486080BBF6A120188736"/>
          </w:pPr>
          <w:r w:rsidRPr="00AC4935">
            <w:rPr>
              <w:rStyle w:val="TextodoEspaoReservado"/>
            </w:rPr>
            <w:t>[Título]</w:t>
          </w:r>
        </w:p>
      </w:docPartBody>
    </w:docPart>
    <w:docPart>
      <w:docPartPr>
        <w:name w:val="F062E4E7A9DD40DDB3BD883CD1F21650"/>
        <w:category>
          <w:name w:val="Geral"/>
          <w:gallery w:val="placeholder"/>
        </w:category>
        <w:types>
          <w:type w:val="bbPlcHdr"/>
        </w:types>
        <w:behaviors>
          <w:behavior w:val="content"/>
        </w:behaviors>
        <w:guid w:val="{24761EAA-3902-4976-B8BD-E5CDAAA0A826}"/>
      </w:docPartPr>
      <w:docPartBody>
        <w:p w:rsidR="0065741B" w:rsidRDefault="004735B0" w:rsidP="004735B0">
          <w:pPr>
            <w:pStyle w:val="F062E4E7A9DD40DDB3BD883CD1F21650"/>
          </w:pPr>
          <w:r w:rsidRPr="00AC4935">
            <w:rPr>
              <w:rStyle w:val="TextodoEspaoReservado"/>
            </w:rPr>
            <w:t>[Endereço da Empresa]</w:t>
          </w:r>
        </w:p>
      </w:docPartBody>
    </w:docPart>
    <w:docPart>
      <w:docPartPr>
        <w:name w:val="C85FBBACC8434F4DA8E1C066F731E429"/>
        <w:category>
          <w:name w:val="Geral"/>
          <w:gallery w:val="placeholder"/>
        </w:category>
        <w:types>
          <w:type w:val="bbPlcHdr"/>
        </w:types>
        <w:behaviors>
          <w:behavior w:val="content"/>
        </w:behaviors>
        <w:guid w:val="{D95C79E3-BE93-400E-BE85-CECCC477415A}"/>
      </w:docPartPr>
      <w:docPartBody>
        <w:p w:rsidR="0065741B" w:rsidRDefault="004735B0" w:rsidP="004735B0">
          <w:pPr>
            <w:pStyle w:val="C85FBBACC8434F4DA8E1C066F731E429"/>
          </w:pPr>
          <w:r w:rsidRPr="00AC4935">
            <w:rPr>
              <w:rStyle w:val="TextodoEspaoReservado"/>
            </w:rPr>
            <w:t>[Categoria]</w:t>
          </w:r>
        </w:p>
      </w:docPartBody>
    </w:docPart>
    <w:docPart>
      <w:docPartPr>
        <w:name w:val="62B234A1A6D54B94811B0BF7B74A4C82"/>
        <w:category>
          <w:name w:val="Geral"/>
          <w:gallery w:val="placeholder"/>
        </w:category>
        <w:types>
          <w:type w:val="bbPlcHdr"/>
        </w:types>
        <w:behaviors>
          <w:behavior w:val="content"/>
        </w:behaviors>
        <w:guid w:val="{FC02AAFD-645A-4D4B-8B30-25730D359C0E}"/>
      </w:docPartPr>
      <w:docPartBody>
        <w:p w:rsidR="0065741B" w:rsidRDefault="004735B0" w:rsidP="004735B0">
          <w:pPr>
            <w:pStyle w:val="62B234A1A6D54B94811B0BF7B74A4C82"/>
          </w:pPr>
          <w:r w:rsidRPr="00AC4935">
            <w:rPr>
              <w:rStyle w:val="TextodoEspaoReservado"/>
            </w:rPr>
            <w:t>[Resumo]</w:t>
          </w:r>
        </w:p>
      </w:docPartBody>
    </w:docPart>
    <w:docPart>
      <w:docPartPr>
        <w:name w:val="FCBEEA6F0B5F4EDD90D729322EBCE12A"/>
        <w:category>
          <w:name w:val="Geral"/>
          <w:gallery w:val="placeholder"/>
        </w:category>
        <w:types>
          <w:type w:val="bbPlcHdr"/>
        </w:types>
        <w:behaviors>
          <w:behavior w:val="content"/>
        </w:behaviors>
        <w:guid w:val="{B0A8FBA5-B501-4B8A-94F6-EBD9BC1C93F3}"/>
      </w:docPartPr>
      <w:docPartBody>
        <w:p w:rsidR="0065741B" w:rsidRDefault="004735B0" w:rsidP="004735B0">
          <w:pPr>
            <w:pStyle w:val="FCBEEA6F0B5F4EDD90D729322EBCE12A"/>
          </w:pPr>
          <w:r w:rsidRPr="00AC4935">
            <w:rPr>
              <w:rStyle w:val="TextodoEspaoReservado"/>
            </w:rPr>
            <w:t>[Assunto]</w:t>
          </w:r>
        </w:p>
      </w:docPartBody>
    </w:docPart>
    <w:docPart>
      <w:docPartPr>
        <w:name w:val="38E7317CB2944095B24764970BEDC91C"/>
        <w:category>
          <w:name w:val="Geral"/>
          <w:gallery w:val="placeholder"/>
        </w:category>
        <w:types>
          <w:type w:val="bbPlcHdr"/>
        </w:types>
        <w:behaviors>
          <w:behavior w:val="content"/>
        </w:behaviors>
        <w:guid w:val="{16ACBA9E-11CC-45D9-B64D-C3E8480F400D}"/>
      </w:docPartPr>
      <w:docPartBody>
        <w:p w:rsidR="0065741B" w:rsidRDefault="004735B0" w:rsidP="004735B0">
          <w:pPr>
            <w:pStyle w:val="38E7317CB2944095B24764970BEDC91C"/>
          </w:pPr>
          <w:r w:rsidRPr="00AC4935">
            <w:rPr>
              <w:rStyle w:val="TextodoEspaoReservado"/>
            </w:rPr>
            <w:t>[Autor]</w:t>
          </w:r>
        </w:p>
      </w:docPartBody>
    </w:docPart>
    <w:docPart>
      <w:docPartPr>
        <w:name w:val="772E844F31D44F39B8C0E06C97665912"/>
        <w:category>
          <w:name w:val="Geral"/>
          <w:gallery w:val="placeholder"/>
        </w:category>
        <w:types>
          <w:type w:val="bbPlcHdr"/>
        </w:types>
        <w:behaviors>
          <w:behavior w:val="content"/>
        </w:behaviors>
        <w:guid w:val="{48EC9BEE-FB16-4652-990C-27FD6C8FD1A9}"/>
      </w:docPartPr>
      <w:docPartBody>
        <w:p w:rsidR="0065741B" w:rsidRDefault="004735B0" w:rsidP="004735B0">
          <w:pPr>
            <w:pStyle w:val="772E844F31D44F39B8C0E06C97665912"/>
          </w:pPr>
          <w:r w:rsidRPr="00AC4935">
            <w:rPr>
              <w:rStyle w:val="TextodoEspaoReservado"/>
            </w:rPr>
            <w:t>[Telefone da Empresa]</w:t>
          </w:r>
        </w:p>
      </w:docPartBody>
    </w:docPart>
    <w:docPart>
      <w:docPartPr>
        <w:name w:val="E5CB993D7A364D7DAA7F1E214A567365"/>
        <w:category>
          <w:name w:val="Geral"/>
          <w:gallery w:val="placeholder"/>
        </w:category>
        <w:types>
          <w:type w:val="bbPlcHdr"/>
        </w:types>
        <w:behaviors>
          <w:behavior w:val="content"/>
        </w:behaviors>
        <w:guid w:val="{445A972E-4EDA-402E-928F-4679BB2BCCCA}"/>
      </w:docPartPr>
      <w:docPartBody>
        <w:p w:rsidR="0065741B" w:rsidRDefault="004735B0" w:rsidP="004735B0">
          <w:pPr>
            <w:pStyle w:val="E5CB993D7A364D7DAA7F1E214A567365"/>
          </w:pPr>
          <w:r w:rsidRPr="00AC4935">
            <w:rPr>
              <w:rStyle w:val="TextodoEspaoReservado"/>
            </w:rPr>
            <w:t>[Gerente]</w:t>
          </w:r>
        </w:p>
      </w:docPartBody>
    </w:docPart>
    <w:docPart>
      <w:docPartPr>
        <w:name w:val="152AC0F4CB4B4DEF966C583C1D78CA83"/>
        <w:category>
          <w:name w:val="Geral"/>
          <w:gallery w:val="placeholder"/>
        </w:category>
        <w:types>
          <w:type w:val="bbPlcHdr"/>
        </w:types>
        <w:behaviors>
          <w:behavior w:val="content"/>
        </w:behaviors>
        <w:guid w:val="{9D696A62-A319-44D3-A365-60170BDE69BB}"/>
      </w:docPartPr>
      <w:docPartBody>
        <w:p w:rsidR="0065741B" w:rsidRDefault="004735B0" w:rsidP="004735B0">
          <w:pPr>
            <w:pStyle w:val="152AC0F4CB4B4DEF966C583C1D78CA83"/>
          </w:pPr>
          <w:r w:rsidRPr="00AC4935">
            <w:rPr>
              <w:rStyle w:val="TextodoEspaoReservado"/>
            </w:rPr>
            <w:t>[Email da Empresa]</w:t>
          </w:r>
        </w:p>
      </w:docPartBody>
    </w:docPart>
    <w:docPart>
      <w:docPartPr>
        <w:name w:val="46931BCDC549483A94C49AD6A8F18DF6"/>
        <w:category>
          <w:name w:val="Geral"/>
          <w:gallery w:val="placeholder"/>
        </w:category>
        <w:types>
          <w:type w:val="bbPlcHdr"/>
        </w:types>
        <w:behaviors>
          <w:behavior w:val="content"/>
        </w:behaviors>
        <w:guid w:val="{9F192F5D-4CCF-466C-8628-B4CCEE1014D3}"/>
      </w:docPartPr>
      <w:docPartBody>
        <w:p w:rsidR="0065741B" w:rsidRDefault="004735B0" w:rsidP="004735B0">
          <w:pPr>
            <w:pStyle w:val="46931BCDC549483A94C49AD6A8F18DF6"/>
          </w:pPr>
          <w:r w:rsidRPr="00AC4935">
            <w:rPr>
              <w:rStyle w:val="TextodoEspaoReservado"/>
            </w:rPr>
            <w:t>[Empresa]</w:t>
          </w:r>
        </w:p>
      </w:docPartBody>
    </w:docPart>
    <w:docPart>
      <w:docPartPr>
        <w:name w:val="CDC960153EF545288CF10D12B87E6A97"/>
        <w:category>
          <w:name w:val="Geral"/>
          <w:gallery w:val="placeholder"/>
        </w:category>
        <w:types>
          <w:type w:val="bbPlcHdr"/>
        </w:types>
        <w:behaviors>
          <w:behavior w:val="content"/>
        </w:behaviors>
        <w:guid w:val="{11983CE3-75C1-4543-881E-608ED0E6D35E}"/>
      </w:docPartPr>
      <w:docPartBody>
        <w:p w:rsidR="0065741B" w:rsidRDefault="004735B0" w:rsidP="004735B0">
          <w:pPr>
            <w:pStyle w:val="CDC960153EF545288CF10D12B87E6A97"/>
          </w:pPr>
          <w:r w:rsidRPr="00AC4935">
            <w:rPr>
              <w:rStyle w:val="TextodoEspaoReservado"/>
            </w:rPr>
            <w:t>[Empresa]</w:t>
          </w:r>
        </w:p>
      </w:docPartBody>
    </w:docPart>
    <w:docPart>
      <w:docPartPr>
        <w:name w:val="FC3887A61E634139927AD2E93DC09234"/>
        <w:category>
          <w:name w:val="Geral"/>
          <w:gallery w:val="placeholder"/>
        </w:category>
        <w:types>
          <w:type w:val="bbPlcHdr"/>
        </w:types>
        <w:behaviors>
          <w:behavior w:val="content"/>
        </w:behaviors>
        <w:guid w:val="{0393E8FA-9523-4D13-ADCC-ED74759CB93F}"/>
      </w:docPartPr>
      <w:docPartBody>
        <w:p w:rsidR="0065741B" w:rsidRDefault="004735B0" w:rsidP="004735B0">
          <w:pPr>
            <w:pStyle w:val="FC3887A61E634139927AD2E93DC09234"/>
          </w:pPr>
          <w:r w:rsidRPr="00AC4935">
            <w:rPr>
              <w:rStyle w:val="TextodoEspaoReservado"/>
            </w:rPr>
            <w:t>[Empresa]</w:t>
          </w:r>
        </w:p>
      </w:docPartBody>
    </w:docPart>
    <w:docPart>
      <w:docPartPr>
        <w:name w:val="3A693695CF6D428D82F5A2AA98F3B909"/>
        <w:category>
          <w:name w:val="Geral"/>
          <w:gallery w:val="placeholder"/>
        </w:category>
        <w:types>
          <w:type w:val="bbPlcHdr"/>
        </w:types>
        <w:behaviors>
          <w:behavior w:val="content"/>
        </w:behaviors>
        <w:guid w:val="{72E04E8C-C82D-4CBD-855E-34BCAD20AFA4}"/>
      </w:docPartPr>
      <w:docPartBody>
        <w:p w:rsidR="0065741B" w:rsidRDefault="004735B0" w:rsidP="004735B0">
          <w:pPr>
            <w:pStyle w:val="3A693695CF6D428D82F5A2AA98F3B909"/>
          </w:pPr>
          <w:r w:rsidRPr="00AC4935">
            <w:rPr>
              <w:rStyle w:val="TextodoEspaoReservado"/>
            </w:rPr>
            <w:t>[Título]</w:t>
          </w:r>
        </w:p>
      </w:docPartBody>
    </w:docPart>
    <w:docPart>
      <w:docPartPr>
        <w:name w:val="AB6FA7DC5ED64E70A906178CB21795FA"/>
        <w:category>
          <w:name w:val="Geral"/>
          <w:gallery w:val="placeholder"/>
        </w:category>
        <w:types>
          <w:type w:val="bbPlcHdr"/>
        </w:types>
        <w:behaviors>
          <w:behavior w:val="content"/>
        </w:behaviors>
        <w:guid w:val="{ABB913CA-EBD4-4C81-837A-4C7BF6EECEB0}"/>
      </w:docPartPr>
      <w:docPartBody>
        <w:p w:rsidR="0065741B" w:rsidRDefault="004735B0" w:rsidP="004735B0">
          <w:pPr>
            <w:pStyle w:val="AB6FA7DC5ED64E70A906178CB21795FA"/>
          </w:pPr>
          <w:r w:rsidRPr="00AC4935">
            <w:rPr>
              <w:rStyle w:val="TextodoEspaoReservado"/>
            </w:rPr>
            <w:t>[Empresa]</w:t>
          </w:r>
        </w:p>
      </w:docPartBody>
    </w:docPart>
    <w:docPart>
      <w:docPartPr>
        <w:name w:val="E98AF7BC5C794DAEB9CD31BAE62D6BC4"/>
        <w:category>
          <w:name w:val="Geral"/>
          <w:gallery w:val="placeholder"/>
        </w:category>
        <w:types>
          <w:type w:val="bbPlcHdr"/>
        </w:types>
        <w:behaviors>
          <w:behavior w:val="content"/>
        </w:behaviors>
        <w:guid w:val="{670FBCEE-C356-4F37-A317-0D8255D5811C}"/>
      </w:docPartPr>
      <w:docPartBody>
        <w:p w:rsidR="002B4FC1" w:rsidRDefault="0065741B" w:rsidP="0065741B">
          <w:pPr>
            <w:pStyle w:val="E98AF7BC5C794DAEB9CD31BAE62D6BC4"/>
          </w:pPr>
          <w:r w:rsidRPr="00AC4935">
            <w:rPr>
              <w:rStyle w:val="TextodoEspaoReservado"/>
            </w:rPr>
            <w:t>[Gerente]</w:t>
          </w:r>
        </w:p>
      </w:docPartBody>
    </w:docPart>
    <w:docPart>
      <w:docPartPr>
        <w:name w:val="64E0E93E7B2D415EA62F84372D3289BB"/>
        <w:category>
          <w:name w:val="Geral"/>
          <w:gallery w:val="placeholder"/>
        </w:category>
        <w:types>
          <w:type w:val="bbPlcHdr"/>
        </w:types>
        <w:behaviors>
          <w:behavior w:val="content"/>
        </w:behaviors>
        <w:guid w:val="{183DE95B-4442-42C8-B11D-8A7810FF6180}"/>
      </w:docPartPr>
      <w:docPartBody>
        <w:p w:rsidR="002B4FC1" w:rsidRDefault="0065741B" w:rsidP="0065741B">
          <w:pPr>
            <w:pStyle w:val="64E0E93E7B2D415EA62F84372D3289BB"/>
          </w:pPr>
          <w:r w:rsidRPr="00AC4935">
            <w:rPr>
              <w:rStyle w:val="TextodoEspaoReservado"/>
            </w:rPr>
            <w:t>[Email da Empresa]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2"/>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imes New (W1)">
    <w:altName w:val="Times New Roman"/>
    <w:charset w:val="00"/>
    <w:family w:val="auto"/>
    <w:pitch w:val="variable"/>
    <w:sig w:usb0="E00002FF" w:usb1="5000205A"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ヒラギノ角ゴ Pro W3">
    <w:charset w:val="4E"/>
    <w:family w:val="auto"/>
    <w:pitch w:val="variable"/>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OpenSymbol">
    <w:charset w:val="00"/>
    <w:family w:val="auto"/>
    <w:pitch w:val="variable"/>
    <w:sig w:usb0="800000AF" w:usb1="1001ECEA"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Liberation Sans">
    <w:altName w:val="Arial"/>
    <w:charset w:val="00"/>
    <w:family w:val="swiss"/>
    <w:pitch w:val="variable"/>
    <w:sig w:usb0="E0000AFF" w:usb1="500078FF" w:usb2="00000021" w:usb3="00000000" w:csb0="000001BF" w:csb1="00000000"/>
  </w:font>
  <w:font w:name="DejaVu Sans">
    <w:altName w:val="Sylfaen"/>
    <w:charset w:val="00"/>
    <w:family w:val="swiss"/>
    <w:pitch w:val="variable"/>
    <w:sig w:usb0="E7002EFF" w:usb1="D200FDFF" w:usb2="0A246029" w:usb3="00000000" w:csb0="000001FF" w:csb1="00000000"/>
  </w:font>
  <w:font w:name="WenQuanYi Micro Hei">
    <w:altName w:val="Times New Roman"/>
    <w:charset w:val="00"/>
    <w:family w:val="auto"/>
    <w:pitch w:val="variable"/>
  </w:font>
  <w:font w:name="Lohit Hindi">
    <w:altName w:val="MS Mincho"/>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DejaVuSans">
    <w:altName w:val="Times New Roman"/>
    <w:charset w:val="00"/>
    <w:family w:val="auto"/>
    <w:pitch w:val="variable"/>
  </w:font>
  <w:font w:name="Helv">
    <w:panose1 w:val="020B060402020203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MT">
    <w:altName w:val="Arial"/>
    <w:charset w:val="01"/>
    <w:family w:val="swiss"/>
    <w:pitch w:val="variable"/>
  </w:font>
  <w:font w:name="Mincho">
    <w:altName w:val="明朝"/>
    <w:panose1 w:val="02020609040305080305"/>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valon">
    <w:charset w:val="00"/>
    <w:family w:val="auto"/>
    <w:pitch w:val="variable"/>
    <w:sig w:usb0="00000003" w:usb1="00000000" w:usb2="00000000" w:usb3="00000000" w:csb0="00000001" w:csb1="00000000"/>
  </w:font>
  <w:font w:name="Ecofont_Spranq_eco_Sans">
    <w:altName w:val="Cambria"/>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533"/>
    <w:rsid w:val="00072905"/>
    <w:rsid w:val="001775E2"/>
    <w:rsid w:val="002A7401"/>
    <w:rsid w:val="002B4FC1"/>
    <w:rsid w:val="002F572E"/>
    <w:rsid w:val="003C7A27"/>
    <w:rsid w:val="004735B0"/>
    <w:rsid w:val="005352FC"/>
    <w:rsid w:val="005904D4"/>
    <w:rsid w:val="00643DDF"/>
    <w:rsid w:val="00646938"/>
    <w:rsid w:val="0065741B"/>
    <w:rsid w:val="0067248D"/>
    <w:rsid w:val="00694024"/>
    <w:rsid w:val="006A124D"/>
    <w:rsid w:val="007626BC"/>
    <w:rsid w:val="007A2C29"/>
    <w:rsid w:val="0082448A"/>
    <w:rsid w:val="00885D50"/>
    <w:rsid w:val="009A7A51"/>
    <w:rsid w:val="00B17F9C"/>
    <w:rsid w:val="00B20533"/>
    <w:rsid w:val="00C66D92"/>
    <w:rsid w:val="00D46AA8"/>
    <w:rsid w:val="00D61856"/>
    <w:rsid w:val="00E74F4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65741B"/>
    <w:rPr>
      <w:color w:val="666666"/>
    </w:rPr>
  </w:style>
  <w:style w:type="paragraph" w:customStyle="1" w:styleId="E98AF7BC5C794DAEB9CD31BAE62D6BC4">
    <w:name w:val="E98AF7BC5C794DAEB9CD31BAE62D6BC4"/>
    <w:rsid w:val="0065741B"/>
  </w:style>
  <w:style w:type="paragraph" w:customStyle="1" w:styleId="64E0E93E7B2D415EA62F84372D3289BB">
    <w:name w:val="64E0E93E7B2D415EA62F84372D3289BB"/>
    <w:rsid w:val="0065741B"/>
  </w:style>
  <w:style w:type="paragraph" w:customStyle="1" w:styleId="9DA2514AE8EC48F1B926EAAD0D3AEB85">
    <w:name w:val="9DA2514AE8EC48F1B926EAAD0D3AEB85"/>
    <w:rsid w:val="004735B0"/>
  </w:style>
  <w:style w:type="paragraph" w:customStyle="1" w:styleId="7C7FF22041674163907D1785D85AEDC8">
    <w:name w:val="7C7FF22041674163907D1785D85AEDC8"/>
    <w:rsid w:val="004735B0"/>
  </w:style>
  <w:style w:type="paragraph" w:customStyle="1" w:styleId="FBFC4828EC184B38B6AFBFC04BD7243C">
    <w:name w:val="FBFC4828EC184B38B6AFBFC04BD7243C"/>
    <w:rsid w:val="004735B0"/>
  </w:style>
  <w:style w:type="paragraph" w:customStyle="1" w:styleId="512757F56CD242A79FD7FC2547AD8C32">
    <w:name w:val="512757F56CD242A79FD7FC2547AD8C32"/>
    <w:rsid w:val="004735B0"/>
  </w:style>
  <w:style w:type="paragraph" w:customStyle="1" w:styleId="D900F7A58BE44973A48954F3634023F8">
    <w:name w:val="D900F7A58BE44973A48954F3634023F8"/>
    <w:rsid w:val="004735B0"/>
  </w:style>
  <w:style w:type="paragraph" w:customStyle="1" w:styleId="F4DCD3EBB5594444B39B37F137413483">
    <w:name w:val="F4DCD3EBB5594444B39B37F137413483"/>
    <w:rsid w:val="004735B0"/>
  </w:style>
  <w:style w:type="paragraph" w:customStyle="1" w:styleId="E8747EDE3E14442BA3D3F4220141CFA1">
    <w:name w:val="E8747EDE3E14442BA3D3F4220141CFA1"/>
    <w:rsid w:val="004735B0"/>
  </w:style>
  <w:style w:type="paragraph" w:customStyle="1" w:styleId="3C0A0098334A490BBA110EA762112E1F">
    <w:name w:val="3C0A0098334A490BBA110EA762112E1F"/>
    <w:rsid w:val="004735B0"/>
  </w:style>
  <w:style w:type="paragraph" w:customStyle="1" w:styleId="0CE009E34B3C4813A56DB164CB14D245">
    <w:name w:val="0CE009E34B3C4813A56DB164CB14D245"/>
    <w:rsid w:val="004735B0"/>
  </w:style>
  <w:style w:type="paragraph" w:customStyle="1" w:styleId="C0F64F61A9ED49E1BE962B806E5380CB">
    <w:name w:val="C0F64F61A9ED49E1BE962B806E5380CB"/>
    <w:rsid w:val="004735B0"/>
  </w:style>
  <w:style w:type="paragraph" w:customStyle="1" w:styleId="EE64CDA26A36440AA98663EB4A2E9C27">
    <w:name w:val="EE64CDA26A36440AA98663EB4A2E9C27"/>
    <w:rsid w:val="004735B0"/>
  </w:style>
  <w:style w:type="paragraph" w:customStyle="1" w:styleId="88CA58E28F99486080BBF6A120188736">
    <w:name w:val="88CA58E28F99486080BBF6A120188736"/>
    <w:rsid w:val="004735B0"/>
  </w:style>
  <w:style w:type="paragraph" w:customStyle="1" w:styleId="F062E4E7A9DD40DDB3BD883CD1F21650">
    <w:name w:val="F062E4E7A9DD40DDB3BD883CD1F21650"/>
    <w:rsid w:val="004735B0"/>
  </w:style>
  <w:style w:type="paragraph" w:customStyle="1" w:styleId="C85FBBACC8434F4DA8E1C066F731E429">
    <w:name w:val="C85FBBACC8434F4DA8E1C066F731E429"/>
    <w:rsid w:val="004735B0"/>
  </w:style>
  <w:style w:type="paragraph" w:customStyle="1" w:styleId="62B234A1A6D54B94811B0BF7B74A4C82">
    <w:name w:val="62B234A1A6D54B94811B0BF7B74A4C82"/>
    <w:rsid w:val="004735B0"/>
  </w:style>
  <w:style w:type="paragraph" w:customStyle="1" w:styleId="FCBEEA6F0B5F4EDD90D729322EBCE12A">
    <w:name w:val="FCBEEA6F0B5F4EDD90D729322EBCE12A"/>
    <w:rsid w:val="004735B0"/>
  </w:style>
  <w:style w:type="paragraph" w:customStyle="1" w:styleId="38E7317CB2944095B24764970BEDC91C">
    <w:name w:val="38E7317CB2944095B24764970BEDC91C"/>
    <w:rsid w:val="004735B0"/>
  </w:style>
  <w:style w:type="paragraph" w:customStyle="1" w:styleId="772E844F31D44F39B8C0E06C97665912">
    <w:name w:val="772E844F31D44F39B8C0E06C97665912"/>
    <w:rsid w:val="004735B0"/>
  </w:style>
  <w:style w:type="paragraph" w:customStyle="1" w:styleId="E5CB993D7A364D7DAA7F1E214A567365">
    <w:name w:val="E5CB993D7A364D7DAA7F1E214A567365"/>
    <w:rsid w:val="004735B0"/>
  </w:style>
  <w:style w:type="paragraph" w:customStyle="1" w:styleId="152AC0F4CB4B4DEF966C583C1D78CA83">
    <w:name w:val="152AC0F4CB4B4DEF966C583C1D78CA83"/>
    <w:rsid w:val="004735B0"/>
  </w:style>
  <w:style w:type="paragraph" w:customStyle="1" w:styleId="46931BCDC549483A94C49AD6A8F18DF6">
    <w:name w:val="46931BCDC549483A94C49AD6A8F18DF6"/>
    <w:rsid w:val="004735B0"/>
  </w:style>
  <w:style w:type="paragraph" w:customStyle="1" w:styleId="CDC960153EF545288CF10D12B87E6A97">
    <w:name w:val="CDC960153EF545288CF10D12B87E6A97"/>
    <w:rsid w:val="004735B0"/>
  </w:style>
  <w:style w:type="paragraph" w:customStyle="1" w:styleId="FC3887A61E634139927AD2E93DC09234">
    <w:name w:val="FC3887A61E634139927AD2E93DC09234"/>
    <w:rsid w:val="004735B0"/>
  </w:style>
  <w:style w:type="paragraph" w:customStyle="1" w:styleId="3A693695CF6D428D82F5A2AA98F3B909">
    <w:name w:val="3A693695CF6D428D82F5A2AA98F3B909"/>
    <w:rsid w:val="004735B0"/>
  </w:style>
  <w:style w:type="paragraph" w:customStyle="1" w:styleId="AB6FA7DC5ED64E70A906178CB21795FA">
    <w:name w:val="AB6FA7DC5ED64E70A906178CB21795FA"/>
    <w:rsid w:val="004735B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xxxxx</Abstract>
  <CompanyAddress>xxxxxx</CompanyAddress>
  <CompanyPhone>xxxxxx</CompanyPhone>
  <CompanyFax/>
  <CompanyEmail>XXXXXXX</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3ED932-BC4D-4C35-B8A6-49A1F1A07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112</Pages>
  <Words>26379</Words>
  <Characters>174630</Characters>
  <Application>Microsoft Office Word</Application>
  <DocSecurity>0</DocSecurity>
  <Lines>7592</Lines>
  <Paragraphs>3941</Paragraphs>
  <ScaleCrop>false</ScaleCrop>
  <HeadingPairs>
    <vt:vector size="2" baseType="variant">
      <vt:variant>
        <vt:lpstr>Título</vt:lpstr>
      </vt:variant>
      <vt:variant>
        <vt:i4>1</vt:i4>
      </vt:variant>
    </vt:vector>
  </HeadingPairs>
  <TitlesOfParts>
    <vt:vector size="1" baseType="lpstr">
      <vt:lpstr>xxxxxx</vt:lpstr>
    </vt:vector>
  </TitlesOfParts>
  <Manager>XXXXXX</Manager>
  <Company>xxxxxx</Company>
  <LinksUpToDate>false</LinksUpToDate>
  <CharactersWithSpaces>197068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xxxxxx</dc:title>
  <dc:subject>Contratação de empresa especializada em tecnologia da informação para o fornecimento, no modelo de subscrição, de licenças de uso dos softwares VMWare utilizados na infraestrutura corporativa de virtualização de servidores</dc:subject>
  <dc:creator>36 (trinta e seis) meses</dc:creator>
  <cp:keywords>CONTRATO PARA O FORNECIMENTO DE LICENÇAS VMWARE</cp:keywords>
  <dc:description/>
  <cp:lastModifiedBy>Claudia Trindade de Miranda</cp:lastModifiedBy>
  <cp:revision>5</cp:revision>
  <cp:lastPrinted>2026-03-26T17:00:00Z</cp:lastPrinted>
  <dcterms:created xsi:type="dcterms:W3CDTF">2026-04-07T17:44:00Z</dcterms:created>
  <dcterms:modified xsi:type="dcterms:W3CDTF">2026-04-07T20:21:00Z</dcterms:modified>
  <cp:category>xxxxxx</cp:category>
</cp:coreProperties>
</file>